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EB2823" w:rsidRPr="00642EC4" w14:paraId="481D29BB" w14:textId="77777777" w:rsidTr="00816842">
        <w:trPr>
          <w:trHeight w:val="12890"/>
        </w:trPr>
        <w:tc>
          <w:tcPr>
            <w:tcW w:w="5000" w:type="pct"/>
          </w:tcPr>
          <w:p w14:paraId="60E33578" w14:textId="77777777" w:rsidR="005666B6" w:rsidRPr="00642EC4" w:rsidRDefault="003604D2" w:rsidP="003604D2">
            <w:pPr>
              <w:spacing w:line="360" w:lineRule="auto"/>
              <w:jc w:val="left"/>
              <w:rPr>
                <w:rFonts w:ascii="Verdana" w:hAnsi="Verdana"/>
                <w:b/>
                <w:sz w:val="20"/>
                <w:szCs w:val="20"/>
              </w:rPr>
            </w:pPr>
            <w:r>
              <w:rPr>
                <w:noProof/>
                <w:lang w:eastAsia="el-GR"/>
              </w:rPr>
              <w:drawing>
                <wp:inline distT="0" distB="0" distL="0" distR="0" wp14:anchorId="0D972CBC" wp14:editId="7B9BD70C">
                  <wp:extent cx="2724150" cy="666750"/>
                  <wp:effectExtent l="0" t="0" r="0" b="0"/>
                  <wp:docPr id="4"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666750"/>
                          </a:xfrm>
                          <a:prstGeom prst="rect">
                            <a:avLst/>
                          </a:prstGeom>
                          <a:noFill/>
                          <a:ln>
                            <a:noFill/>
                          </a:ln>
                        </pic:spPr>
                      </pic:pic>
                    </a:graphicData>
                  </a:graphic>
                </wp:inline>
              </w:drawing>
            </w:r>
            <w:r w:rsidR="00FA09B0" w:rsidRPr="00642EC4">
              <w:rPr>
                <w:rFonts w:ascii="Verdana" w:hAnsi="Verdana"/>
                <w:b/>
                <w:sz w:val="20"/>
                <w:szCs w:val="20"/>
                <w:highlight w:val="yellow"/>
              </w:rPr>
              <w:t xml:space="preserve"> </w:t>
            </w:r>
          </w:p>
          <w:p w14:paraId="07872B44" w14:textId="77777777" w:rsidR="005666B6" w:rsidRPr="00642EC4" w:rsidRDefault="005666B6" w:rsidP="008B490C">
            <w:pPr>
              <w:spacing w:line="360" w:lineRule="auto"/>
              <w:rPr>
                <w:rFonts w:ascii="Verdana" w:hAnsi="Verdana"/>
                <w:b/>
                <w:sz w:val="20"/>
                <w:szCs w:val="20"/>
              </w:rPr>
            </w:pPr>
          </w:p>
          <w:p w14:paraId="67938E0B" w14:textId="77777777" w:rsidR="005666B6" w:rsidRPr="00642EC4" w:rsidRDefault="005666B6" w:rsidP="008B490C">
            <w:pPr>
              <w:spacing w:line="360" w:lineRule="auto"/>
              <w:rPr>
                <w:rFonts w:ascii="Verdana" w:hAnsi="Verdana"/>
                <w:b/>
                <w:sz w:val="20"/>
                <w:szCs w:val="20"/>
              </w:rPr>
            </w:pPr>
          </w:p>
          <w:p w14:paraId="22BD1AA2" w14:textId="77777777" w:rsidR="005666B6" w:rsidRPr="00642EC4" w:rsidRDefault="005666B6" w:rsidP="008B490C">
            <w:pPr>
              <w:spacing w:line="360" w:lineRule="auto"/>
              <w:rPr>
                <w:rFonts w:ascii="Verdana" w:hAnsi="Verdana"/>
                <w:b/>
                <w:sz w:val="20"/>
                <w:szCs w:val="20"/>
              </w:rPr>
            </w:pPr>
          </w:p>
          <w:p w14:paraId="4BB37C23" w14:textId="77777777" w:rsidR="005666B6" w:rsidRPr="00642EC4" w:rsidRDefault="005666B6" w:rsidP="008B490C">
            <w:pPr>
              <w:spacing w:line="360" w:lineRule="auto"/>
              <w:rPr>
                <w:rFonts w:ascii="Verdana" w:hAnsi="Verdana"/>
                <w:b/>
                <w:sz w:val="20"/>
                <w:szCs w:val="20"/>
              </w:rPr>
            </w:pPr>
          </w:p>
          <w:p w14:paraId="3FAE28E6" w14:textId="77777777" w:rsidR="005666B6" w:rsidRPr="00642EC4" w:rsidRDefault="005666B6" w:rsidP="008B490C">
            <w:pPr>
              <w:spacing w:line="360" w:lineRule="auto"/>
              <w:rPr>
                <w:rFonts w:ascii="Verdana" w:hAnsi="Verdana"/>
                <w:b/>
                <w:sz w:val="20"/>
                <w:szCs w:val="20"/>
              </w:rPr>
            </w:pPr>
          </w:p>
          <w:p w14:paraId="1763E5C2" w14:textId="77777777" w:rsidR="009B560D" w:rsidRPr="00642EC4" w:rsidRDefault="009B560D" w:rsidP="008B490C">
            <w:pPr>
              <w:jc w:val="center"/>
              <w:rPr>
                <w:rFonts w:ascii="Verdana" w:hAnsi="Verdana" w:cs="Calibri"/>
                <w:b/>
                <w:bCs/>
                <w:sz w:val="20"/>
                <w:szCs w:val="20"/>
              </w:rPr>
            </w:pPr>
          </w:p>
          <w:p w14:paraId="6E721406" w14:textId="77777777" w:rsidR="009B560D" w:rsidRPr="00642EC4" w:rsidRDefault="009B560D" w:rsidP="008B490C">
            <w:pPr>
              <w:jc w:val="center"/>
              <w:rPr>
                <w:rFonts w:ascii="Verdana" w:hAnsi="Verdana" w:cs="Calibri"/>
                <w:b/>
                <w:bCs/>
                <w:sz w:val="20"/>
                <w:szCs w:val="20"/>
              </w:rPr>
            </w:pPr>
          </w:p>
          <w:p w14:paraId="29770E23" w14:textId="77777777" w:rsidR="009B560D" w:rsidRPr="00642EC4" w:rsidRDefault="009B560D" w:rsidP="008B490C">
            <w:pPr>
              <w:jc w:val="center"/>
              <w:rPr>
                <w:rFonts w:ascii="Verdana" w:hAnsi="Verdana" w:cs="Calibri"/>
                <w:b/>
                <w:bCs/>
                <w:sz w:val="20"/>
                <w:szCs w:val="20"/>
              </w:rPr>
            </w:pPr>
          </w:p>
          <w:p w14:paraId="5766142E" w14:textId="77777777" w:rsidR="009B560D" w:rsidRPr="00642EC4" w:rsidRDefault="009B560D" w:rsidP="008B490C">
            <w:pPr>
              <w:jc w:val="center"/>
              <w:rPr>
                <w:rFonts w:ascii="Verdana" w:hAnsi="Verdana" w:cs="Calibri"/>
                <w:b/>
                <w:bCs/>
                <w:sz w:val="20"/>
                <w:szCs w:val="20"/>
              </w:rPr>
            </w:pPr>
          </w:p>
          <w:p w14:paraId="0220FCC9" w14:textId="77777777" w:rsidR="009B560D" w:rsidRPr="00642EC4" w:rsidRDefault="009B560D" w:rsidP="008B490C">
            <w:pPr>
              <w:jc w:val="center"/>
              <w:rPr>
                <w:rFonts w:ascii="Verdana" w:hAnsi="Verdana" w:cs="Calibri"/>
                <w:b/>
                <w:bCs/>
                <w:sz w:val="20"/>
                <w:szCs w:val="20"/>
              </w:rPr>
            </w:pPr>
          </w:p>
          <w:p w14:paraId="468E56DA" w14:textId="77777777" w:rsidR="009B560D" w:rsidRPr="00642EC4" w:rsidRDefault="009B560D" w:rsidP="008B490C">
            <w:pPr>
              <w:jc w:val="center"/>
              <w:rPr>
                <w:rFonts w:ascii="Verdana" w:hAnsi="Verdana" w:cs="Calibri"/>
                <w:b/>
                <w:bCs/>
                <w:sz w:val="20"/>
                <w:szCs w:val="20"/>
              </w:rPr>
            </w:pPr>
          </w:p>
          <w:p w14:paraId="5DA6CD00" w14:textId="77777777" w:rsidR="009B560D" w:rsidRPr="00642EC4" w:rsidRDefault="009B560D" w:rsidP="008B490C">
            <w:pPr>
              <w:jc w:val="center"/>
              <w:rPr>
                <w:rFonts w:ascii="Verdana" w:hAnsi="Verdana" w:cs="Calibri"/>
                <w:b/>
                <w:bCs/>
                <w:sz w:val="20"/>
                <w:szCs w:val="20"/>
              </w:rPr>
            </w:pPr>
          </w:p>
          <w:p w14:paraId="631367BE" w14:textId="77777777" w:rsidR="009B560D" w:rsidRPr="00642EC4" w:rsidRDefault="009B560D" w:rsidP="008B490C">
            <w:pPr>
              <w:jc w:val="center"/>
              <w:rPr>
                <w:rFonts w:ascii="Verdana" w:hAnsi="Verdana" w:cs="Calibri"/>
                <w:b/>
                <w:bCs/>
                <w:sz w:val="20"/>
                <w:szCs w:val="20"/>
              </w:rPr>
            </w:pPr>
          </w:p>
          <w:p w14:paraId="7A7FCFB1" w14:textId="77777777" w:rsidR="009B560D" w:rsidRPr="00642EC4" w:rsidRDefault="009B560D" w:rsidP="008B490C">
            <w:pPr>
              <w:jc w:val="center"/>
              <w:rPr>
                <w:rFonts w:ascii="Verdana" w:hAnsi="Verdana" w:cs="Calibri"/>
                <w:b/>
                <w:bCs/>
                <w:sz w:val="20"/>
                <w:szCs w:val="20"/>
              </w:rPr>
            </w:pPr>
          </w:p>
          <w:p w14:paraId="144FBA2E" w14:textId="77777777" w:rsidR="005666B6" w:rsidRPr="00642EC4" w:rsidRDefault="00642EC4" w:rsidP="00A56E4E">
            <w:pPr>
              <w:spacing w:line="360" w:lineRule="auto"/>
              <w:jc w:val="center"/>
              <w:rPr>
                <w:rFonts w:ascii="Verdana" w:hAnsi="Verdana"/>
                <w:b/>
                <w:szCs w:val="24"/>
              </w:rPr>
            </w:pPr>
            <w:r>
              <w:rPr>
                <w:rFonts w:ascii="Verdana" w:hAnsi="Verdana"/>
                <w:b/>
                <w:szCs w:val="24"/>
              </w:rPr>
              <w:t xml:space="preserve">Οδηγός Υλοποίησης Προγράμματος και </w:t>
            </w:r>
            <w:r w:rsidR="00745C93">
              <w:rPr>
                <w:rFonts w:ascii="Verdana" w:hAnsi="Verdana"/>
                <w:b/>
                <w:szCs w:val="24"/>
              </w:rPr>
              <w:t>Πράξεων</w:t>
            </w:r>
          </w:p>
          <w:p w14:paraId="51A63A5F" w14:textId="77777777" w:rsidR="005666B6" w:rsidRPr="00642EC4" w:rsidRDefault="005666B6" w:rsidP="008B490C">
            <w:pPr>
              <w:spacing w:line="360" w:lineRule="auto"/>
              <w:rPr>
                <w:rFonts w:ascii="Verdana" w:hAnsi="Verdana"/>
                <w:b/>
                <w:szCs w:val="24"/>
              </w:rPr>
            </w:pPr>
          </w:p>
          <w:p w14:paraId="711A292C" w14:textId="77777777" w:rsidR="005666B6" w:rsidRPr="00642EC4" w:rsidRDefault="005666B6" w:rsidP="008B490C">
            <w:pPr>
              <w:spacing w:line="360" w:lineRule="auto"/>
              <w:rPr>
                <w:rFonts w:ascii="Verdana" w:hAnsi="Verdana"/>
                <w:b/>
                <w:szCs w:val="24"/>
              </w:rPr>
            </w:pPr>
          </w:p>
          <w:p w14:paraId="13AA74F3" w14:textId="77777777" w:rsidR="005666B6" w:rsidRPr="00642EC4" w:rsidRDefault="005666B6" w:rsidP="008B490C">
            <w:pPr>
              <w:spacing w:line="360" w:lineRule="auto"/>
              <w:rPr>
                <w:rFonts w:ascii="Verdana" w:hAnsi="Verdana"/>
                <w:b/>
                <w:szCs w:val="24"/>
              </w:rPr>
            </w:pPr>
          </w:p>
          <w:p w14:paraId="0D553A6A" w14:textId="77777777" w:rsidR="005666B6" w:rsidRPr="00642EC4" w:rsidRDefault="005666B6" w:rsidP="008B490C">
            <w:pPr>
              <w:spacing w:line="360" w:lineRule="auto"/>
              <w:rPr>
                <w:rFonts w:ascii="Verdana" w:hAnsi="Verdana"/>
                <w:b/>
                <w:szCs w:val="24"/>
              </w:rPr>
            </w:pPr>
          </w:p>
          <w:p w14:paraId="19AEA776" w14:textId="77777777" w:rsidR="005666B6" w:rsidRPr="00BE0AA6" w:rsidRDefault="005666B6" w:rsidP="00F349D6">
            <w:pPr>
              <w:spacing w:line="360" w:lineRule="auto"/>
              <w:jc w:val="center"/>
              <w:rPr>
                <w:rFonts w:ascii="Verdana" w:hAnsi="Verdana"/>
                <w:b/>
                <w:szCs w:val="24"/>
              </w:rPr>
            </w:pPr>
            <w:r w:rsidRPr="00EB2823">
              <w:rPr>
                <w:rFonts w:ascii="Verdana" w:hAnsi="Verdana"/>
                <w:b/>
                <w:szCs w:val="24"/>
                <w:lang w:val="en-GB"/>
              </w:rPr>
              <w:t>INTERREG</w:t>
            </w:r>
            <w:r w:rsidRPr="00BE0AA6">
              <w:rPr>
                <w:rFonts w:ascii="Verdana" w:hAnsi="Verdana"/>
                <w:b/>
                <w:szCs w:val="24"/>
              </w:rPr>
              <w:t xml:space="preserve"> </w:t>
            </w:r>
            <w:r w:rsidRPr="00EB2823">
              <w:rPr>
                <w:rFonts w:ascii="Verdana" w:hAnsi="Verdana"/>
                <w:b/>
                <w:szCs w:val="24"/>
                <w:lang w:val="en-GB"/>
              </w:rPr>
              <w:t>V</w:t>
            </w:r>
            <w:r w:rsidR="00210534">
              <w:rPr>
                <w:rFonts w:ascii="Verdana" w:hAnsi="Verdana"/>
                <w:b/>
                <w:szCs w:val="24"/>
                <w:lang w:val="en-GB"/>
              </w:rPr>
              <w:t>I</w:t>
            </w:r>
            <w:r w:rsidRPr="00BE0AA6">
              <w:rPr>
                <w:rFonts w:ascii="Verdana" w:hAnsi="Verdana"/>
                <w:b/>
                <w:szCs w:val="24"/>
              </w:rPr>
              <w:t>-</w:t>
            </w:r>
            <w:r w:rsidRPr="00EB2823">
              <w:rPr>
                <w:rFonts w:ascii="Verdana" w:hAnsi="Verdana"/>
                <w:b/>
                <w:szCs w:val="24"/>
                <w:lang w:val="en-GB"/>
              </w:rPr>
              <w:t>A</w:t>
            </w:r>
            <w:r w:rsidRPr="00BE0AA6">
              <w:rPr>
                <w:rFonts w:ascii="Verdana" w:hAnsi="Verdana"/>
                <w:b/>
                <w:szCs w:val="24"/>
              </w:rPr>
              <w:t>:</w:t>
            </w:r>
            <w:r w:rsidR="006E51FE" w:rsidRPr="00BE0AA6">
              <w:rPr>
                <w:rFonts w:ascii="Verdana" w:hAnsi="Verdana"/>
                <w:b/>
                <w:szCs w:val="24"/>
              </w:rPr>
              <w:t xml:space="preserve"> </w:t>
            </w:r>
            <w:r w:rsidR="00642EC4">
              <w:rPr>
                <w:rFonts w:ascii="Verdana" w:hAnsi="Verdana"/>
                <w:b/>
                <w:szCs w:val="24"/>
                <w:lang w:val="en-GB"/>
              </w:rPr>
              <w:t>E</w:t>
            </w:r>
            <w:proofErr w:type="spellStart"/>
            <w:r w:rsidR="00642EC4">
              <w:rPr>
                <w:rFonts w:ascii="Verdana" w:hAnsi="Verdana"/>
                <w:b/>
                <w:szCs w:val="24"/>
              </w:rPr>
              <w:t>λλάδα</w:t>
            </w:r>
            <w:proofErr w:type="spellEnd"/>
            <w:r w:rsidRPr="00BE0AA6">
              <w:rPr>
                <w:rFonts w:ascii="Verdana" w:hAnsi="Verdana"/>
                <w:b/>
                <w:szCs w:val="24"/>
              </w:rPr>
              <w:t xml:space="preserve"> – </w:t>
            </w:r>
            <w:r w:rsidR="00642EC4">
              <w:rPr>
                <w:rFonts w:ascii="Verdana" w:hAnsi="Verdana"/>
                <w:b/>
                <w:szCs w:val="24"/>
              </w:rPr>
              <w:t>Κύπρος</w:t>
            </w:r>
            <w:r w:rsidRPr="00BE0AA6">
              <w:rPr>
                <w:rFonts w:ascii="Verdana" w:hAnsi="Verdana"/>
                <w:b/>
                <w:szCs w:val="24"/>
              </w:rPr>
              <w:t xml:space="preserve"> </w:t>
            </w:r>
            <w:r w:rsidR="00210534" w:rsidRPr="00BE0AA6">
              <w:rPr>
                <w:rFonts w:ascii="Verdana" w:hAnsi="Verdana"/>
                <w:b/>
                <w:szCs w:val="24"/>
              </w:rPr>
              <w:t>2021</w:t>
            </w:r>
            <w:r w:rsidRPr="00BE0AA6">
              <w:rPr>
                <w:rFonts w:ascii="Verdana" w:hAnsi="Verdana"/>
                <w:b/>
                <w:szCs w:val="24"/>
              </w:rPr>
              <w:t>-202</w:t>
            </w:r>
            <w:r w:rsidR="00210534" w:rsidRPr="00BE0AA6">
              <w:rPr>
                <w:rFonts w:ascii="Verdana" w:hAnsi="Verdana"/>
                <w:b/>
                <w:szCs w:val="24"/>
              </w:rPr>
              <w:t>7</w:t>
            </w:r>
          </w:p>
          <w:p w14:paraId="5C5B211F" w14:textId="77777777" w:rsidR="005666B6" w:rsidRPr="000977D6" w:rsidRDefault="005666B6" w:rsidP="00F349D6">
            <w:pPr>
              <w:spacing w:line="360" w:lineRule="auto"/>
              <w:jc w:val="center"/>
              <w:rPr>
                <w:rFonts w:ascii="Verdana" w:hAnsi="Verdana"/>
                <w:b/>
                <w:szCs w:val="24"/>
              </w:rPr>
            </w:pPr>
            <w:r w:rsidRPr="00EB2823">
              <w:rPr>
                <w:rFonts w:ascii="Verdana" w:eastAsia="Calibri" w:hAnsi="Verdana" w:cs="TimesNewRomanPSMT"/>
                <w:b/>
                <w:snapToGrid/>
                <w:szCs w:val="24"/>
                <w:lang w:val="en-GB"/>
              </w:rPr>
              <w:t>CCI</w:t>
            </w:r>
            <w:r w:rsidRPr="000977D6">
              <w:rPr>
                <w:rFonts w:ascii="Verdana" w:eastAsia="Calibri" w:hAnsi="Verdana" w:cs="TimesNewRomanPSMT"/>
                <w:b/>
                <w:snapToGrid/>
                <w:szCs w:val="24"/>
              </w:rPr>
              <w:t xml:space="preserve">: </w:t>
            </w:r>
            <w:r w:rsidR="00642EC4" w:rsidRPr="00642EC4">
              <w:rPr>
                <w:rFonts w:ascii="Verdana" w:hAnsi="Verdana"/>
                <w:b/>
                <w:szCs w:val="24"/>
              </w:rPr>
              <w:t>2021TC16RFCB047</w:t>
            </w:r>
          </w:p>
          <w:p w14:paraId="2F129880" w14:textId="77777777" w:rsidR="005666B6" w:rsidRPr="000977D6" w:rsidRDefault="005666B6" w:rsidP="005666B6">
            <w:pPr>
              <w:rPr>
                <w:rFonts w:ascii="Verdana" w:hAnsi="Verdana"/>
                <w:szCs w:val="24"/>
              </w:rPr>
            </w:pPr>
          </w:p>
          <w:p w14:paraId="77713219" w14:textId="77777777" w:rsidR="005666B6" w:rsidRPr="000977D6" w:rsidRDefault="005666B6" w:rsidP="005666B6">
            <w:pPr>
              <w:rPr>
                <w:rFonts w:ascii="Verdana" w:hAnsi="Verdana"/>
                <w:szCs w:val="24"/>
              </w:rPr>
            </w:pPr>
          </w:p>
          <w:p w14:paraId="4C9BF3D9" w14:textId="77777777" w:rsidR="005666B6" w:rsidRPr="000977D6" w:rsidRDefault="005666B6" w:rsidP="005666B6">
            <w:pPr>
              <w:rPr>
                <w:rFonts w:ascii="Verdana" w:hAnsi="Verdana"/>
                <w:szCs w:val="24"/>
              </w:rPr>
            </w:pPr>
          </w:p>
          <w:p w14:paraId="15E6B4F6" w14:textId="77777777" w:rsidR="005666B6" w:rsidRPr="000977D6" w:rsidRDefault="005666B6" w:rsidP="005666B6">
            <w:pPr>
              <w:rPr>
                <w:rFonts w:ascii="Verdana" w:hAnsi="Verdana"/>
                <w:szCs w:val="24"/>
              </w:rPr>
            </w:pPr>
          </w:p>
          <w:p w14:paraId="4EB8EEC6" w14:textId="77777777" w:rsidR="005666B6" w:rsidRPr="000977D6" w:rsidRDefault="005666B6" w:rsidP="005666B6">
            <w:pPr>
              <w:rPr>
                <w:rFonts w:ascii="Verdana" w:hAnsi="Verdana"/>
                <w:szCs w:val="24"/>
              </w:rPr>
            </w:pPr>
          </w:p>
          <w:p w14:paraId="27ACFE9E" w14:textId="77777777" w:rsidR="005666B6" w:rsidRPr="000977D6" w:rsidRDefault="005666B6" w:rsidP="005666B6">
            <w:pPr>
              <w:rPr>
                <w:rFonts w:ascii="Verdana" w:hAnsi="Verdana"/>
                <w:szCs w:val="24"/>
              </w:rPr>
            </w:pPr>
          </w:p>
          <w:p w14:paraId="32B0C153" w14:textId="77777777" w:rsidR="005666B6" w:rsidRPr="000977D6" w:rsidRDefault="005666B6" w:rsidP="005666B6">
            <w:pPr>
              <w:rPr>
                <w:rFonts w:ascii="Verdana" w:hAnsi="Verdana"/>
                <w:szCs w:val="24"/>
              </w:rPr>
            </w:pPr>
          </w:p>
          <w:p w14:paraId="41F56365" w14:textId="77777777" w:rsidR="005666B6" w:rsidRPr="000977D6" w:rsidRDefault="005666B6" w:rsidP="005666B6">
            <w:pPr>
              <w:rPr>
                <w:rFonts w:ascii="Verdana" w:hAnsi="Verdana"/>
                <w:szCs w:val="24"/>
              </w:rPr>
            </w:pPr>
          </w:p>
          <w:p w14:paraId="7DF2F626" w14:textId="77777777" w:rsidR="005666B6" w:rsidRPr="000977D6" w:rsidRDefault="005666B6" w:rsidP="005666B6">
            <w:pPr>
              <w:rPr>
                <w:rFonts w:ascii="Verdana" w:hAnsi="Verdana"/>
                <w:szCs w:val="24"/>
              </w:rPr>
            </w:pPr>
          </w:p>
          <w:p w14:paraId="6CDA158D" w14:textId="77777777" w:rsidR="005666B6" w:rsidRPr="000977D6" w:rsidRDefault="005666B6" w:rsidP="005666B6">
            <w:pPr>
              <w:rPr>
                <w:rFonts w:ascii="Verdana" w:hAnsi="Verdana"/>
                <w:szCs w:val="24"/>
              </w:rPr>
            </w:pPr>
          </w:p>
          <w:p w14:paraId="0579A4E8" w14:textId="77777777" w:rsidR="005666B6" w:rsidRPr="000977D6" w:rsidRDefault="005666B6" w:rsidP="005666B6">
            <w:pPr>
              <w:rPr>
                <w:rFonts w:ascii="Verdana" w:hAnsi="Verdana"/>
                <w:szCs w:val="24"/>
              </w:rPr>
            </w:pPr>
          </w:p>
          <w:p w14:paraId="26B8144D" w14:textId="69D6B1DB" w:rsidR="005666B6" w:rsidRPr="000977D6" w:rsidRDefault="00C41DDE" w:rsidP="005666B6">
            <w:pPr>
              <w:rPr>
                <w:rFonts w:ascii="Verdana" w:hAnsi="Verdana"/>
                <w:szCs w:val="24"/>
              </w:rPr>
            </w:pPr>
            <w:r>
              <w:rPr>
                <w:rFonts w:ascii="Verdana" w:hAnsi="Verdana"/>
                <w:szCs w:val="24"/>
              </w:rPr>
              <w:t>Έκδοση</w:t>
            </w:r>
            <w:r w:rsidR="005666B6" w:rsidRPr="000977D6">
              <w:rPr>
                <w:rFonts w:ascii="Verdana" w:hAnsi="Verdana"/>
                <w:szCs w:val="24"/>
              </w:rPr>
              <w:t xml:space="preserve"> </w:t>
            </w:r>
            <w:r w:rsidR="00DB67EB" w:rsidRPr="000977D6">
              <w:rPr>
                <w:rFonts w:ascii="Verdana" w:hAnsi="Verdana"/>
                <w:szCs w:val="24"/>
              </w:rPr>
              <w:t>1</w:t>
            </w:r>
            <w:r w:rsidR="00E84DB6" w:rsidRPr="000977D6">
              <w:rPr>
                <w:rFonts w:ascii="Verdana" w:hAnsi="Verdana"/>
                <w:szCs w:val="24"/>
              </w:rPr>
              <w:t>.</w:t>
            </w:r>
            <w:r w:rsidR="00CC5623">
              <w:rPr>
                <w:rFonts w:ascii="Verdana" w:hAnsi="Verdana"/>
                <w:szCs w:val="24"/>
              </w:rPr>
              <w:t>2</w:t>
            </w:r>
          </w:p>
          <w:p w14:paraId="7EEF9467" w14:textId="4A4D810A" w:rsidR="005666B6" w:rsidRPr="0015526A" w:rsidRDefault="009D4406" w:rsidP="00457FE2">
            <w:pPr>
              <w:rPr>
                <w:rFonts w:ascii="Verdana" w:hAnsi="Verdana"/>
                <w:sz w:val="20"/>
                <w:szCs w:val="20"/>
                <w:lang w:val="en-US"/>
              </w:rPr>
            </w:pPr>
            <w:r>
              <w:rPr>
                <w:rFonts w:ascii="Verdana" w:hAnsi="Verdana"/>
                <w:szCs w:val="24"/>
              </w:rPr>
              <w:t>Μάρτιος</w:t>
            </w:r>
            <w:r w:rsidR="00CC5623">
              <w:rPr>
                <w:rFonts w:ascii="Verdana" w:hAnsi="Verdana"/>
                <w:szCs w:val="24"/>
              </w:rPr>
              <w:t xml:space="preserve"> 2024</w:t>
            </w:r>
          </w:p>
        </w:tc>
      </w:tr>
    </w:tbl>
    <w:p w14:paraId="21D6BD95" w14:textId="77777777" w:rsidR="006867D8" w:rsidRPr="00EB2823" w:rsidRDefault="006867D8" w:rsidP="00F70D46">
      <w:pPr>
        <w:pStyle w:val="1"/>
      </w:pPr>
      <w:bookmarkStart w:id="0" w:name="_Toc437606932"/>
    </w:p>
    <w:p w14:paraId="4633BE04" w14:textId="77777777" w:rsidR="008E6083" w:rsidRDefault="008E6083">
      <w:pPr>
        <w:jc w:val="left"/>
        <w:rPr>
          <w:rFonts w:ascii="Verdana" w:hAnsi="Verdana"/>
          <w:lang w:val="en-GB" w:eastAsia="el-GR"/>
        </w:rPr>
      </w:pPr>
      <w:r>
        <w:rPr>
          <w:rFonts w:ascii="Verdana" w:hAnsi="Verdana"/>
          <w:lang w:val="en-GB" w:eastAsia="el-GR"/>
        </w:rPr>
        <w:br w:type="page"/>
      </w:r>
    </w:p>
    <w:p w14:paraId="4A0D84D5" w14:textId="77777777" w:rsidR="008E6083" w:rsidRPr="00C41DDE" w:rsidRDefault="00C41DDE" w:rsidP="008E6083">
      <w:pPr>
        <w:spacing w:after="200" w:line="276" w:lineRule="auto"/>
        <w:jc w:val="left"/>
        <w:rPr>
          <w:rFonts w:ascii="Arial" w:hAnsi="Arial" w:cs="Arial"/>
          <w:snapToGrid/>
          <w:sz w:val="22"/>
          <w:lang w:eastAsia="el-GR"/>
        </w:rPr>
      </w:pPr>
      <w:r>
        <w:rPr>
          <w:rFonts w:ascii="Cambria" w:hAnsi="Cambria" w:cs="Times New Roman"/>
          <w:b/>
          <w:bCs/>
          <w:snapToGrid/>
          <w:color w:val="365F91"/>
          <w:sz w:val="28"/>
          <w:szCs w:val="28"/>
          <w:lang w:eastAsia="el-GR"/>
        </w:rPr>
        <w:lastRenderedPageBreak/>
        <w:t>Πίνακας Εκδόσεων</w:t>
      </w:r>
    </w:p>
    <w:p w14:paraId="03ADB001" w14:textId="77777777" w:rsidR="008E6083" w:rsidRPr="008E6083" w:rsidRDefault="008E6083" w:rsidP="008E6083">
      <w:pPr>
        <w:spacing w:after="200" w:line="276" w:lineRule="auto"/>
        <w:jc w:val="left"/>
        <w:rPr>
          <w:rFonts w:cs="Times New Roman"/>
          <w:snapToGrid/>
          <w:sz w:val="22"/>
          <w:lang w:val="en-US" w:eastAsia="el-GR"/>
        </w:rPr>
      </w:pPr>
    </w:p>
    <w:tbl>
      <w:tblPr>
        <w:tblW w:w="5000" w:type="pct"/>
        <w:jc w:val="center"/>
        <w:tblBorders>
          <w:top w:val="double" w:sz="4" w:space="0" w:color="B8CCE4"/>
          <w:left w:val="double" w:sz="4" w:space="0" w:color="B8CCE4"/>
          <w:bottom w:val="double" w:sz="4" w:space="0" w:color="B8CCE4"/>
          <w:right w:val="double" w:sz="4" w:space="0" w:color="B8CCE4"/>
          <w:insideH w:val="dotted" w:sz="4" w:space="0" w:color="B8CCE4"/>
          <w:insideV w:val="dotted" w:sz="4" w:space="0" w:color="B8CCE4"/>
        </w:tblBorders>
        <w:tblLook w:val="04A0" w:firstRow="1" w:lastRow="0" w:firstColumn="1" w:lastColumn="0" w:noHBand="0" w:noVBand="1"/>
      </w:tblPr>
      <w:tblGrid>
        <w:gridCol w:w="1403"/>
        <w:gridCol w:w="2348"/>
        <w:gridCol w:w="5567"/>
      </w:tblGrid>
      <w:tr w:rsidR="008E6083" w:rsidRPr="008E6083" w14:paraId="5A669307" w14:textId="77777777" w:rsidTr="00C41DDE">
        <w:trPr>
          <w:trHeight w:val="810"/>
          <w:tblHeader/>
          <w:jc w:val="center"/>
        </w:trPr>
        <w:tc>
          <w:tcPr>
            <w:tcW w:w="753" w:type="pct"/>
            <w:tcBorders>
              <w:top w:val="double" w:sz="4" w:space="0" w:color="B8CCE4"/>
              <w:bottom w:val="dotted" w:sz="4" w:space="0" w:color="B8CCE4"/>
            </w:tcBorders>
            <w:shd w:val="clear" w:color="auto" w:fill="B8CCE4"/>
            <w:vAlign w:val="center"/>
          </w:tcPr>
          <w:p w14:paraId="3945DAEC" w14:textId="77777777" w:rsidR="008E6083" w:rsidRPr="00C41DDE" w:rsidRDefault="00C41DDE" w:rsidP="008E6083">
            <w:pPr>
              <w:spacing w:after="60" w:line="276" w:lineRule="auto"/>
              <w:jc w:val="center"/>
              <w:rPr>
                <w:rFonts w:cs="Arial"/>
                <w:b/>
                <w:snapToGrid/>
                <w:sz w:val="22"/>
                <w:lang w:eastAsia="el-GR"/>
              </w:rPr>
            </w:pPr>
            <w:proofErr w:type="spellStart"/>
            <w:r>
              <w:rPr>
                <w:rFonts w:cs="Arial"/>
                <w:b/>
                <w:snapToGrid/>
                <w:sz w:val="22"/>
                <w:lang w:eastAsia="el-GR"/>
              </w:rPr>
              <w:t>Αρ</w:t>
            </w:r>
            <w:proofErr w:type="spellEnd"/>
            <w:r>
              <w:rPr>
                <w:rFonts w:cs="Arial"/>
                <w:b/>
                <w:snapToGrid/>
                <w:sz w:val="22"/>
                <w:lang w:eastAsia="el-GR"/>
              </w:rPr>
              <w:t>. Έκδοσης</w:t>
            </w:r>
          </w:p>
        </w:tc>
        <w:tc>
          <w:tcPr>
            <w:tcW w:w="1260" w:type="pct"/>
            <w:tcBorders>
              <w:top w:val="double" w:sz="4" w:space="0" w:color="B8CCE4"/>
              <w:bottom w:val="dotted" w:sz="4" w:space="0" w:color="B8CCE4"/>
            </w:tcBorders>
            <w:shd w:val="clear" w:color="auto" w:fill="B8CCE4"/>
            <w:vAlign w:val="center"/>
          </w:tcPr>
          <w:p w14:paraId="47EC714A" w14:textId="77777777" w:rsidR="008E6083" w:rsidRPr="00C41DDE" w:rsidRDefault="00C41DDE" w:rsidP="008E6083">
            <w:pPr>
              <w:spacing w:after="60" w:line="276" w:lineRule="auto"/>
              <w:jc w:val="center"/>
              <w:rPr>
                <w:rFonts w:cs="Arial"/>
                <w:b/>
                <w:snapToGrid/>
                <w:sz w:val="22"/>
                <w:lang w:eastAsia="el-GR"/>
              </w:rPr>
            </w:pPr>
            <w:r>
              <w:rPr>
                <w:rFonts w:cs="Arial"/>
                <w:b/>
                <w:snapToGrid/>
                <w:sz w:val="22"/>
                <w:lang w:eastAsia="el-GR"/>
              </w:rPr>
              <w:t>Ημερομηνία Έκδοσης</w:t>
            </w:r>
          </w:p>
        </w:tc>
        <w:tc>
          <w:tcPr>
            <w:tcW w:w="2987" w:type="pct"/>
            <w:tcBorders>
              <w:top w:val="double" w:sz="4" w:space="0" w:color="B8CCE4"/>
            </w:tcBorders>
            <w:shd w:val="clear" w:color="auto" w:fill="B8CCE4"/>
            <w:vAlign w:val="center"/>
          </w:tcPr>
          <w:p w14:paraId="54C310C1" w14:textId="77777777" w:rsidR="008E6083" w:rsidRPr="00C41DDE" w:rsidRDefault="00C41DDE" w:rsidP="008E6083">
            <w:pPr>
              <w:spacing w:after="60" w:line="276" w:lineRule="auto"/>
              <w:jc w:val="center"/>
              <w:rPr>
                <w:rFonts w:cs="Arial"/>
                <w:b/>
                <w:snapToGrid/>
                <w:sz w:val="22"/>
                <w:lang w:eastAsia="el-GR"/>
              </w:rPr>
            </w:pPr>
            <w:r>
              <w:rPr>
                <w:rFonts w:cs="Arial"/>
                <w:b/>
                <w:snapToGrid/>
                <w:sz w:val="22"/>
                <w:lang w:eastAsia="el-GR"/>
              </w:rPr>
              <w:t>Αντικείμενο Τροποποίησης</w:t>
            </w:r>
          </w:p>
        </w:tc>
      </w:tr>
      <w:tr w:rsidR="008E6083" w:rsidRPr="008E6083" w14:paraId="4A691783" w14:textId="77777777" w:rsidTr="00C41DDE">
        <w:trPr>
          <w:trHeight w:val="529"/>
          <w:jc w:val="center"/>
        </w:trPr>
        <w:tc>
          <w:tcPr>
            <w:tcW w:w="753" w:type="pct"/>
            <w:tcBorders>
              <w:top w:val="dotted" w:sz="4" w:space="0" w:color="B8CCE4"/>
            </w:tcBorders>
            <w:shd w:val="clear" w:color="auto" w:fill="auto"/>
            <w:vAlign w:val="center"/>
          </w:tcPr>
          <w:p w14:paraId="2C23685C" w14:textId="7F1B6061" w:rsidR="008E6083" w:rsidRPr="008E6083" w:rsidRDefault="0077163A" w:rsidP="008E6083">
            <w:pPr>
              <w:spacing w:after="60" w:line="276" w:lineRule="auto"/>
              <w:jc w:val="left"/>
              <w:rPr>
                <w:rFonts w:cs="Arial"/>
                <w:snapToGrid/>
                <w:sz w:val="22"/>
                <w:lang w:val="en-GB" w:eastAsia="el-GR"/>
              </w:rPr>
            </w:pPr>
            <w:r>
              <w:rPr>
                <w:rFonts w:cs="Arial"/>
                <w:snapToGrid/>
                <w:sz w:val="22"/>
                <w:lang w:val="en-GB" w:eastAsia="el-GR"/>
              </w:rPr>
              <w:t>1.2.</w:t>
            </w:r>
          </w:p>
        </w:tc>
        <w:tc>
          <w:tcPr>
            <w:tcW w:w="1260" w:type="pct"/>
            <w:tcBorders>
              <w:top w:val="dotted" w:sz="4" w:space="0" w:color="B8CCE4"/>
            </w:tcBorders>
            <w:vAlign w:val="center"/>
          </w:tcPr>
          <w:p w14:paraId="65674BB7" w14:textId="230C667A" w:rsidR="008E6083" w:rsidRPr="008E6083" w:rsidRDefault="0077163A" w:rsidP="0077163A">
            <w:pPr>
              <w:spacing w:after="60" w:line="276" w:lineRule="auto"/>
              <w:jc w:val="center"/>
              <w:rPr>
                <w:rFonts w:cs="Arial"/>
                <w:snapToGrid/>
                <w:sz w:val="22"/>
                <w:lang w:val="en-GB" w:eastAsia="el-GR"/>
              </w:rPr>
            </w:pPr>
            <w:proofErr w:type="spellStart"/>
            <w:r>
              <w:rPr>
                <w:rFonts w:cs="Arial"/>
                <w:snapToGrid/>
                <w:sz w:val="22"/>
                <w:lang w:val="en-GB" w:eastAsia="el-GR"/>
              </w:rPr>
              <w:t>Μάρτιος</w:t>
            </w:r>
            <w:proofErr w:type="spellEnd"/>
            <w:r>
              <w:rPr>
                <w:rFonts w:cs="Arial"/>
                <w:snapToGrid/>
                <w:sz w:val="22"/>
                <w:lang w:val="en-GB" w:eastAsia="el-GR"/>
              </w:rPr>
              <w:t xml:space="preserve"> 2024</w:t>
            </w:r>
          </w:p>
        </w:tc>
        <w:tc>
          <w:tcPr>
            <w:tcW w:w="2987" w:type="pct"/>
            <w:tcBorders>
              <w:top w:val="dotted" w:sz="4" w:space="0" w:color="B8CCE4"/>
            </w:tcBorders>
          </w:tcPr>
          <w:p w14:paraId="786E7B6D" w14:textId="74A1E8B6" w:rsidR="008E6083" w:rsidRPr="007F5B3E" w:rsidRDefault="0077163A" w:rsidP="00722A78">
            <w:pPr>
              <w:spacing w:after="60" w:line="276" w:lineRule="auto"/>
              <w:rPr>
                <w:rFonts w:ascii="Verdana" w:hAnsi="Verdana"/>
                <w:sz w:val="20"/>
                <w:szCs w:val="20"/>
              </w:rPr>
            </w:pPr>
            <w:r>
              <w:rPr>
                <w:rFonts w:cs="Arial"/>
                <w:snapToGrid/>
                <w:sz w:val="22"/>
                <w:lang w:eastAsia="el-GR"/>
              </w:rPr>
              <w:sym w:font="Symbol" w:char="F0B7"/>
            </w:r>
            <w:r>
              <w:rPr>
                <w:rFonts w:cs="Arial"/>
                <w:snapToGrid/>
                <w:sz w:val="22"/>
                <w:lang w:eastAsia="el-GR"/>
              </w:rPr>
              <w:t xml:space="preserve"> </w:t>
            </w:r>
            <w:proofErr w:type="spellStart"/>
            <w:r w:rsidRPr="0077163A">
              <w:rPr>
                <w:rFonts w:cs="Arial"/>
                <w:snapToGrid/>
                <w:sz w:val="22"/>
                <w:lang w:eastAsia="el-GR"/>
              </w:rPr>
              <w:t>Επικαιροποίηση</w:t>
            </w:r>
            <w:proofErr w:type="spellEnd"/>
            <w:r w:rsidRPr="0077163A">
              <w:rPr>
                <w:rFonts w:cs="Arial"/>
                <w:snapToGrid/>
                <w:sz w:val="22"/>
                <w:lang w:eastAsia="el-GR"/>
              </w:rPr>
              <w:t xml:space="preserve"> του ύψους της </w:t>
            </w:r>
            <w:r w:rsidRPr="00EA763E">
              <w:rPr>
                <w:rFonts w:ascii="Verdana" w:hAnsi="Verdana"/>
                <w:sz w:val="20"/>
                <w:szCs w:val="20"/>
              </w:rPr>
              <w:t>ενίσχυση</w:t>
            </w:r>
            <w:r w:rsidR="00722A78">
              <w:rPr>
                <w:rFonts w:ascii="Verdana" w:hAnsi="Verdana"/>
                <w:sz w:val="20"/>
                <w:szCs w:val="20"/>
              </w:rPr>
              <w:t>ς</w:t>
            </w:r>
            <w:r w:rsidRPr="00EA763E">
              <w:rPr>
                <w:rFonts w:ascii="Verdana" w:hAnsi="Verdana"/>
                <w:sz w:val="20"/>
                <w:szCs w:val="20"/>
              </w:rPr>
              <w:t xml:space="preserve"> de </w:t>
            </w:r>
            <w:proofErr w:type="spellStart"/>
            <w:r w:rsidRPr="00EA763E">
              <w:rPr>
                <w:rFonts w:ascii="Verdana" w:hAnsi="Verdana"/>
                <w:sz w:val="20"/>
                <w:szCs w:val="20"/>
              </w:rPr>
              <w:t>minimis</w:t>
            </w:r>
            <w:proofErr w:type="spellEnd"/>
            <w:r w:rsidR="007F5B3E" w:rsidRPr="007F5B3E">
              <w:rPr>
                <w:rFonts w:ascii="Verdana" w:hAnsi="Verdana"/>
                <w:sz w:val="20"/>
                <w:szCs w:val="20"/>
              </w:rPr>
              <w:t xml:space="preserve"> </w:t>
            </w:r>
            <w:r w:rsidR="007F5B3E">
              <w:rPr>
                <w:rFonts w:ascii="Verdana" w:hAnsi="Verdana"/>
                <w:sz w:val="20"/>
                <w:szCs w:val="20"/>
              </w:rPr>
              <w:t>σελ. 26</w:t>
            </w:r>
          </w:p>
          <w:p w14:paraId="242AC6DC" w14:textId="163FE559" w:rsidR="0077163A" w:rsidRDefault="0077163A" w:rsidP="00722A78">
            <w:pPr>
              <w:spacing w:after="60" w:line="276" w:lineRule="auto"/>
              <w:rPr>
                <w:rFonts w:cs="Arial"/>
                <w:snapToGrid/>
                <w:sz w:val="22"/>
                <w:lang w:eastAsia="el-GR"/>
              </w:rPr>
            </w:pPr>
            <w:r>
              <w:rPr>
                <w:rFonts w:cs="Arial"/>
                <w:snapToGrid/>
                <w:sz w:val="22"/>
                <w:lang w:eastAsia="el-GR"/>
              </w:rPr>
              <w:sym w:font="Symbol" w:char="F0B7"/>
            </w:r>
            <w:r>
              <w:rPr>
                <w:rFonts w:cs="Arial"/>
                <w:snapToGrid/>
                <w:sz w:val="22"/>
                <w:lang w:eastAsia="el-GR"/>
              </w:rPr>
              <w:t xml:space="preserve"> </w:t>
            </w:r>
            <w:r w:rsidRPr="0077163A">
              <w:rPr>
                <w:rFonts w:cs="Arial"/>
                <w:snapToGrid/>
                <w:sz w:val="22"/>
                <w:lang w:eastAsia="el-GR"/>
              </w:rPr>
              <w:t>Προσθήκη παραρτήματος (</w:t>
            </w:r>
            <w:r>
              <w:rPr>
                <w:rFonts w:cs="Arial"/>
                <w:snapToGrid/>
                <w:sz w:val="22"/>
                <w:lang w:eastAsia="el-GR"/>
              </w:rPr>
              <w:t>αρ.</w:t>
            </w:r>
            <w:r w:rsidRPr="0077163A">
              <w:rPr>
                <w:rFonts w:cs="Arial"/>
                <w:snapToGrid/>
                <w:sz w:val="22"/>
                <w:lang w:eastAsia="el-GR"/>
              </w:rPr>
              <w:t>28) σχετικά με τις διαδικασίες διασφάλισης της συμβατότητας των έργων που υλοποιούνται στο πλαίσιο των Προγραμμάτων Interreg 2021-2027 με Οριζόντιες Εθνικές, Ευρωπαϊκές Αρχές και Νομοθεσίες</w:t>
            </w:r>
            <w:r w:rsidR="007F5B3E">
              <w:rPr>
                <w:rFonts w:cs="Arial"/>
                <w:snapToGrid/>
                <w:sz w:val="22"/>
                <w:lang w:eastAsia="el-GR"/>
              </w:rPr>
              <w:t xml:space="preserve"> (για Κύπριους Δικαιούχους)</w:t>
            </w:r>
          </w:p>
          <w:p w14:paraId="10B37987" w14:textId="5D17C9B4" w:rsidR="00722A78" w:rsidRPr="0077163A" w:rsidRDefault="00722A78" w:rsidP="00722A78">
            <w:pPr>
              <w:spacing w:after="60" w:line="276" w:lineRule="auto"/>
              <w:rPr>
                <w:rFonts w:cs="Arial"/>
                <w:snapToGrid/>
                <w:sz w:val="22"/>
                <w:lang w:eastAsia="el-GR"/>
              </w:rPr>
            </w:pPr>
            <w:r>
              <w:rPr>
                <w:rFonts w:cs="Arial"/>
                <w:snapToGrid/>
                <w:sz w:val="22"/>
                <w:lang w:eastAsia="el-GR"/>
              </w:rPr>
              <w:sym w:font="Symbol" w:char="F0B7"/>
            </w:r>
            <w:r>
              <w:rPr>
                <w:rFonts w:cs="Arial"/>
                <w:snapToGrid/>
                <w:sz w:val="22"/>
                <w:lang w:eastAsia="el-GR"/>
              </w:rPr>
              <w:t xml:space="preserve"> </w:t>
            </w:r>
            <w:r w:rsidRPr="0077163A">
              <w:rPr>
                <w:rFonts w:cs="Arial"/>
                <w:snapToGrid/>
                <w:sz w:val="22"/>
                <w:lang w:eastAsia="el-GR"/>
              </w:rPr>
              <w:t>Προσθήκη παραρτήματος (</w:t>
            </w:r>
            <w:r>
              <w:rPr>
                <w:rFonts w:cs="Arial"/>
                <w:snapToGrid/>
                <w:sz w:val="22"/>
                <w:lang w:eastAsia="el-GR"/>
              </w:rPr>
              <w:t>αρ.</w:t>
            </w:r>
            <w:r w:rsidRPr="0077163A">
              <w:rPr>
                <w:rFonts w:cs="Arial"/>
                <w:snapToGrid/>
                <w:sz w:val="22"/>
                <w:lang w:eastAsia="el-GR"/>
              </w:rPr>
              <w:t>2</w:t>
            </w:r>
            <w:r>
              <w:rPr>
                <w:rFonts w:cs="Arial"/>
                <w:snapToGrid/>
                <w:sz w:val="22"/>
                <w:lang w:eastAsia="el-GR"/>
              </w:rPr>
              <w:t>9</w:t>
            </w:r>
            <w:r w:rsidRPr="0077163A">
              <w:rPr>
                <w:rFonts w:cs="Arial"/>
                <w:snapToGrid/>
                <w:sz w:val="22"/>
                <w:lang w:eastAsia="el-GR"/>
              </w:rPr>
              <w:t xml:space="preserve">) σχετικά με </w:t>
            </w:r>
            <w:r>
              <w:rPr>
                <w:rFonts w:cs="Arial"/>
                <w:snapToGrid/>
                <w:sz w:val="22"/>
                <w:lang w:eastAsia="el-GR"/>
              </w:rPr>
              <w:t xml:space="preserve">το σύστημα πρωτοβαθμίου ελέγχου </w:t>
            </w:r>
            <w:r>
              <w:rPr>
                <w:rFonts w:cs="Arial"/>
                <w:snapToGrid/>
                <w:sz w:val="22"/>
                <w:lang w:eastAsia="el-GR"/>
              </w:rPr>
              <w:t>(για Κύπριους Δικαιούχους)</w:t>
            </w:r>
          </w:p>
          <w:p w14:paraId="46D09175" w14:textId="181BBA5E" w:rsidR="0077163A" w:rsidRPr="0077163A" w:rsidRDefault="0077163A" w:rsidP="008E6083">
            <w:pPr>
              <w:spacing w:after="60" w:line="276" w:lineRule="auto"/>
              <w:jc w:val="left"/>
              <w:rPr>
                <w:rFonts w:cs="Arial"/>
                <w:snapToGrid/>
                <w:sz w:val="22"/>
                <w:lang w:eastAsia="el-GR"/>
              </w:rPr>
            </w:pPr>
          </w:p>
        </w:tc>
      </w:tr>
      <w:tr w:rsidR="008E6083" w:rsidRPr="008E6083" w14:paraId="4EC1F0D6" w14:textId="77777777" w:rsidTr="00C41DDE">
        <w:trPr>
          <w:jc w:val="center"/>
        </w:trPr>
        <w:tc>
          <w:tcPr>
            <w:tcW w:w="753" w:type="pct"/>
            <w:shd w:val="clear" w:color="auto" w:fill="auto"/>
            <w:vAlign w:val="center"/>
          </w:tcPr>
          <w:p w14:paraId="3CB7C68B" w14:textId="77777777" w:rsidR="008E6083" w:rsidRPr="0077163A" w:rsidRDefault="008E6083" w:rsidP="008E6083">
            <w:pPr>
              <w:spacing w:after="60" w:line="276" w:lineRule="auto"/>
              <w:jc w:val="left"/>
              <w:rPr>
                <w:rFonts w:cs="Arial"/>
                <w:snapToGrid/>
                <w:sz w:val="22"/>
                <w:lang w:eastAsia="el-GR"/>
              </w:rPr>
            </w:pPr>
          </w:p>
        </w:tc>
        <w:tc>
          <w:tcPr>
            <w:tcW w:w="1260" w:type="pct"/>
            <w:vAlign w:val="center"/>
          </w:tcPr>
          <w:p w14:paraId="7148A70C" w14:textId="77777777" w:rsidR="008E6083" w:rsidRPr="0077163A" w:rsidRDefault="008E6083" w:rsidP="008E6083">
            <w:pPr>
              <w:spacing w:after="60" w:line="276" w:lineRule="auto"/>
              <w:jc w:val="right"/>
              <w:rPr>
                <w:rFonts w:cs="Arial"/>
                <w:snapToGrid/>
                <w:sz w:val="22"/>
                <w:lang w:eastAsia="el-GR"/>
              </w:rPr>
            </w:pPr>
          </w:p>
        </w:tc>
        <w:tc>
          <w:tcPr>
            <w:tcW w:w="2987" w:type="pct"/>
          </w:tcPr>
          <w:p w14:paraId="0B3D6E6D" w14:textId="77777777" w:rsidR="008E6083" w:rsidRPr="0077163A" w:rsidRDefault="008E6083" w:rsidP="008E6083">
            <w:pPr>
              <w:spacing w:after="60" w:line="276" w:lineRule="auto"/>
              <w:jc w:val="left"/>
              <w:rPr>
                <w:rFonts w:cs="Arial"/>
                <w:snapToGrid/>
                <w:sz w:val="22"/>
                <w:lang w:eastAsia="el-GR"/>
              </w:rPr>
            </w:pPr>
          </w:p>
        </w:tc>
      </w:tr>
      <w:tr w:rsidR="008E6083" w:rsidRPr="008E6083" w14:paraId="42D66591" w14:textId="77777777" w:rsidTr="00C41DDE">
        <w:trPr>
          <w:jc w:val="center"/>
        </w:trPr>
        <w:tc>
          <w:tcPr>
            <w:tcW w:w="753" w:type="pct"/>
            <w:shd w:val="clear" w:color="auto" w:fill="auto"/>
            <w:vAlign w:val="center"/>
          </w:tcPr>
          <w:p w14:paraId="01412626" w14:textId="77777777" w:rsidR="008E6083" w:rsidRPr="0077163A" w:rsidRDefault="008E6083" w:rsidP="008E6083">
            <w:pPr>
              <w:spacing w:after="60" w:line="276" w:lineRule="auto"/>
              <w:jc w:val="left"/>
              <w:rPr>
                <w:rFonts w:cs="Arial"/>
                <w:snapToGrid/>
                <w:sz w:val="22"/>
                <w:lang w:eastAsia="el-GR"/>
              </w:rPr>
            </w:pPr>
          </w:p>
        </w:tc>
        <w:tc>
          <w:tcPr>
            <w:tcW w:w="1260" w:type="pct"/>
            <w:vAlign w:val="center"/>
          </w:tcPr>
          <w:p w14:paraId="3B614291" w14:textId="77777777" w:rsidR="008E6083" w:rsidRPr="0077163A" w:rsidRDefault="008E6083" w:rsidP="008E6083">
            <w:pPr>
              <w:spacing w:after="60" w:line="276" w:lineRule="auto"/>
              <w:jc w:val="right"/>
              <w:rPr>
                <w:rFonts w:cs="Arial"/>
                <w:snapToGrid/>
                <w:sz w:val="22"/>
                <w:lang w:eastAsia="el-GR"/>
              </w:rPr>
            </w:pPr>
          </w:p>
        </w:tc>
        <w:tc>
          <w:tcPr>
            <w:tcW w:w="2987" w:type="pct"/>
          </w:tcPr>
          <w:p w14:paraId="1D438873" w14:textId="77777777" w:rsidR="008E6083" w:rsidRPr="0077163A" w:rsidRDefault="008E6083" w:rsidP="008E6083">
            <w:pPr>
              <w:spacing w:after="60" w:line="276" w:lineRule="auto"/>
              <w:jc w:val="left"/>
              <w:rPr>
                <w:rFonts w:cs="Arial"/>
                <w:snapToGrid/>
                <w:sz w:val="22"/>
                <w:lang w:eastAsia="el-GR"/>
              </w:rPr>
            </w:pPr>
          </w:p>
        </w:tc>
      </w:tr>
      <w:tr w:rsidR="008E6083" w:rsidRPr="008E6083" w14:paraId="010D613F" w14:textId="77777777" w:rsidTr="00C41DDE">
        <w:trPr>
          <w:jc w:val="center"/>
        </w:trPr>
        <w:tc>
          <w:tcPr>
            <w:tcW w:w="753" w:type="pct"/>
            <w:shd w:val="clear" w:color="auto" w:fill="auto"/>
            <w:vAlign w:val="center"/>
          </w:tcPr>
          <w:p w14:paraId="36033196" w14:textId="77777777" w:rsidR="008E6083" w:rsidRPr="0077163A" w:rsidRDefault="008E6083" w:rsidP="008E6083">
            <w:pPr>
              <w:spacing w:after="60" w:line="276" w:lineRule="auto"/>
              <w:jc w:val="left"/>
              <w:rPr>
                <w:rFonts w:cs="Arial"/>
                <w:snapToGrid/>
                <w:sz w:val="22"/>
                <w:lang w:eastAsia="el-GR"/>
              </w:rPr>
            </w:pPr>
          </w:p>
        </w:tc>
        <w:tc>
          <w:tcPr>
            <w:tcW w:w="1260" w:type="pct"/>
            <w:vAlign w:val="center"/>
          </w:tcPr>
          <w:p w14:paraId="33920D07" w14:textId="77777777" w:rsidR="008E6083" w:rsidRPr="0077163A" w:rsidRDefault="008E6083" w:rsidP="008E6083">
            <w:pPr>
              <w:spacing w:after="60" w:line="276" w:lineRule="auto"/>
              <w:jc w:val="right"/>
              <w:rPr>
                <w:rFonts w:cs="Arial"/>
                <w:snapToGrid/>
                <w:sz w:val="22"/>
                <w:lang w:eastAsia="el-GR"/>
              </w:rPr>
            </w:pPr>
          </w:p>
        </w:tc>
        <w:tc>
          <w:tcPr>
            <w:tcW w:w="2987" w:type="pct"/>
          </w:tcPr>
          <w:p w14:paraId="050A8E9A" w14:textId="77777777" w:rsidR="008E6083" w:rsidRPr="0077163A" w:rsidRDefault="008E6083" w:rsidP="008E6083">
            <w:pPr>
              <w:spacing w:after="60" w:line="276" w:lineRule="auto"/>
              <w:jc w:val="left"/>
              <w:rPr>
                <w:rFonts w:cs="Arial"/>
                <w:snapToGrid/>
                <w:sz w:val="22"/>
                <w:lang w:eastAsia="el-GR"/>
              </w:rPr>
            </w:pPr>
          </w:p>
        </w:tc>
      </w:tr>
      <w:tr w:rsidR="008E6083" w:rsidRPr="008E6083" w14:paraId="34199BC6" w14:textId="77777777" w:rsidTr="00C41DDE">
        <w:trPr>
          <w:jc w:val="center"/>
        </w:trPr>
        <w:tc>
          <w:tcPr>
            <w:tcW w:w="753" w:type="pct"/>
            <w:shd w:val="clear" w:color="auto" w:fill="auto"/>
            <w:vAlign w:val="center"/>
          </w:tcPr>
          <w:p w14:paraId="7958634F" w14:textId="77777777" w:rsidR="008E6083" w:rsidRPr="0077163A" w:rsidRDefault="008E6083" w:rsidP="008E6083">
            <w:pPr>
              <w:spacing w:after="60" w:line="276" w:lineRule="auto"/>
              <w:jc w:val="left"/>
              <w:rPr>
                <w:rFonts w:cs="Arial"/>
                <w:snapToGrid/>
                <w:sz w:val="22"/>
                <w:lang w:eastAsia="el-GR"/>
              </w:rPr>
            </w:pPr>
          </w:p>
        </w:tc>
        <w:tc>
          <w:tcPr>
            <w:tcW w:w="1260" w:type="pct"/>
            <w:vAlign w:val="center"/>
          </w:tcPr>
          <w:p w14:paraId="4EE6BB18" w14:textId="77777777" w:rsidR="008E6083" w:rsidRPr="0077163A" w:rsidRDefault="008E6083" w:rsidP="008E6083">
            <w:pPr>
              <w:spacing w:after="60" w:line="276" w:lineRule="auto"/>
              <w:jc w:val="right"/>
              <w:rPr>
                <w:rFonts w:cs="Arial"/>
                <w:snapToGrid/>
                <w:sz w:val="22"/>
                <w:lang w:eastAsia="el-GR"/>
              </w:rPr>
            </w:pPr>
          </w:p>
        </w:tc>
        <w:tc>
          <w:tcPr>
            <w:tcW w:w="2987" w:type="pct"/>
          </w:tcPr>
          <w:p w14:paraId="04A47498" w14:textId="77777777" w:rsidR="008E6083" w:rsidRPr="0077163A" w:rsidRDefault="008E6083" w:rsidP="008E6083">
            <w:pPr>
              <w:spacing w:after="60" w:line="276" w:lineRule="auto"/>
              <w:jc w:val="left"/>
              <w:rPr>
                <w:rFonts w:cs="Arial"/>
                <w:snapToGrid/>
                <w:sz w:val="22"/>
                <w:lang w:eastAsia="el-GR"/>
              </w:rPr>
            </w:pPr>
          </w:p>
        </w:tc>
      </w:tr>
      <w:tr w:rsidR="008E6083" w:rsidRPr="008E6083" w14:paraId="54D7ACA0" w14:textId="77777777" w:rsidTr="00C41DDE">
        <w:trPr>
          <w:jc w:val="center"/>
        </w:trPr>
        <w:tc>
          <w:tcPr>
            <w:tcW w:w="753" w:type="pct"/>
            <w:shd w:val="clear" w:color="auto" w:fill="auto"/>
            <w:vAlign w:val="center"/>
          </w:tcPr>
          <w:p w14:paraId="5579C961" w14:textId="77777777" w:rsidR="008E6083" w:rsidRPr="0077163A" w:rsidRDefault="008E6083" w:rsidP="008E6083">
            <w:pPr>
              <w:spacing w:after="60" w:line="276" w:lineRule="auto"/>
              <w:jc w:val="left"/>
              <w:rPr>
                <w:rFonts w:cs="Arial"/>
                <w:snapToGrid/>
                <w:sz w:val="22"/>
                <w:lang w:eastAsia="el-GR"/>
              </w:rPr>
            </w:pPr>
          </w:p>
        </w:tc>
        <w:tc>
          <w:tcPr>
            <w:tcW w:w="1260" w:type="pct"/>
            <w:vAlign w:val="center"/>
          </w:tcPr>
          <w:p w14:paraId="3C2F6EE5" w14:textId="77777777" w:rsidR="008E6083" w:rsidRPr="0077163A" w:rsidRDefault="008E6083" w:rsidP="008E6083">
            <w:pPr>
              <w:spacing w:after="60" w:line="276" w:lineRule="auto"/>
              <w:jc w:val="right"/>
              <w:rPr>
                <w:rFonts w:cs="Arial"/>
                <w:snapToGrid/>
                <w:sz w:val="22"/>
                <w:lang w:eastAsia="el-GR"/>
              </w:rPr>
            </w:pPr>
          </w:p>
        </w:tc>
        <w:tc>
          <w:tcPr>
            <w:tcW w:w="2987" w:type="pct"/>
          </w:tcPr>
          <w:p w14:paraId="02BE2D2C" w14:textId="77777777" w:rsidR="008E6083" w:rsidRPr="0077163A" w:rsidRDefault="008E6083" w:rsidP="008E6083">
            <w:pPr>
              <w:spacing w:after="60" w:line="276" w:lineRule="auto"/>
              <w:jc w:val="left"/>
              <w:rPr>
                <w:rFonts w:cs="Arial"/>
                <w:snapToGrid/>
                <w:sz w:val="22"/>
                <w:lang w:eastAsia="el-GR"/>
              </w:rPr>
            </w:pPr>
          </w:p>
        </w:tc>
      </w:tr>
      <w:tr w:rsidR="008E6083" w:rsidRPr="008E6083" w14:paraId="123C9C90" w14:textId="77777777" w:rsidTr="00C41DDE">
        <w:trPr>
          <w:jc w:val="center"/>
        </w:trPr>
        <w:tc>
          <w:tcPr>
            <w:tcW w:w="753" w:type="pct"/>
            <w:shd w:val="clear" w:color="auto" w:fill="auto"/>
            <w:vAlign w:val="center"/>
          </w:tcPr>
          <w:p w14:paraId="71066671" w14:textId="77777777" w:rsidR="008E6083" w:rsidRPr="0077163A" w:rsidRDefault="008E6083" w:rsidP="008E6083">
            <w:pPr>
              <w:spacing w:after="60" w:line="276" w:lineRule="auto"/>
              <w:jc w:val="left"/>
              <w:rPr>
                <w:rFonts w:cs="Arial"/>
                <w:snapToGrid/>
                <w:sz w:val="22"/>
                <w:lang w:eastAsia="el-GR"/>
              </w:rPr>
            </w:pPr>
          </w:p>
        </w:tc>
        <w:tc>
          <w:tcPr>
            <w:tcW w:w="1260" w:type="pct"/>
            <w:vAlign w:val="center"/>
          </w:tcPr>
          <w:p w14:paraId="1D94F89C" w14:textId="77777777" w:rsidR="008E6083" w:rsidRPr="0077163A" w:rsidRDefault="008E6083" w:rsidP="008E6083">
            <w:pPr>
              <w:spacing w:after="60" w:line="276" w:lineRule="auto"/>
              <w:jc w:val="right"/>
              <w:rPr>
                <w:rFonts w:cs="Arial"/>
                <w:snapToGrid/>
                <w:sz w:val="22"/>
                <w:lang w:eastAsia="el-GR"/>
              </w:rPr>
            </w:pPr>
          </w:p>
        </w:tc>
        <w:tc>
          <w:tcPr>
            <w:tcW w:w="2987" w:type="pct"/>
          </w:tcPr>
          <w:p w14:paraId="77124060" w14:textId="77777777" w:rsidR="008E6083" w:rsidRPr="0077163A" w:rsidRDefault="008E6083" w:rsidP="008E6083">
            <w:pPr>
              <w:spacing w:after="60" w:line="276" w:lineRule="auto"/>
              <w:jc w:val="left"/>
              <w:rPr>
                <w:rFonts w:cs="Arial"/>
                <w:snapToGrid/>
                <w:sz w:val="22"/>
                <w:lang w:eastAsia="el-GR"/>
              </w:rPr>
            </w:pPr>
          </w:p>
        </w:tc>
      </w:tr>
    </w:tbl>
    <w:p w14:paraId="3A4EF331" w14:textId="77777777" w:rsidR="008E6083" w:rsidRPr="0077163A" w:rsidRDefault="008E6083">
      <w:pPr>
        <w:jc w:val="left"/>
        <w:rPr>
          <w:rFonts w:ascii="Verdana" w:hAnsi="Verdana"/>
          <w:lang w:eastAsia="el-GR"/>
        </w:rPr>
      </w:pPr>
      <w:r w:rsidRPr="0077163A">
        <w:rPr>
          <w:rFonts w:ascii="Verdana" w:hAnsi="Verdana"/>
          <w:lang w:eastAsia="el-GR"/>
        </w:rPr>
        <w:br w:type="page"/>
      </w:r>
    </w:p>
    <w:p w14:paraId="3E500C16" w14:textId="77777777" w:rsidR="00271094" w:rsidRPr="0077163A" w:rsidRDefault="00271094">
      <w:pPr>
        <w:jc w:val="left"/>
        <w:rPr>
          <w:rFonts w:ascii="Verdana" w:hAnsi="Verdana"/>
          <w:lang w:eastAsia="el-GR"/>
        </w:rPr>
      </w:pPr>
    </w:p>
    <w:sdt>
      <w:sdtPr>
        <w:rPr>
          <w:rFonts w:ascii="Calibri" w:eastAsia="Times New Roman" w:hAnsi="Calibri" w:cs="Tahoma"/>
          <w:b w:val="0"/>
          <w:bCs w:val="0"/>
          <w:color w:val="auto"/>
          <w:szCs w:val="22"/>
          <w:lang w:eastAsia="en-US"/>
        </w:rPr>
        <w:id w:val="-1364666359"/>
        <w:docPartObj>
          <w:docPartGallery w:val="Table of Contents"/>
          <w:docPartUnique/>
        </w:docPartObj>
      </w:sdtPr>
      <w:sdtEndPr/>
      <w:sdtContent>
        <w:p w14:paraId="499C8FB2" w14:textId="12682975" w:rsidR="00271094" w:rsidRPr="00A13D9C" w:rsidRDefault="00271094">
          <w:pPr>
            <w:pStyle w:val="af5"/>
            <w:rPr>
              <w:rFonts w:ascii="Verdana" w:hAnsi="Verdana"/>
              <w:sz w:val="22"/>
              <w:szCs w:val="22"/>
            </w:rPr>
          </w:pPr>
          <w:r w:rsidRPr="00A13D9C">
            <w:rPr>
              <w:rFonts w:ascii="Verdana" w:hAnsi="Verdana"/>
              <w:sz w:val="22"/>
              <w:szCs w:val="22"/>
            </w:rPr>
            <w:t>Πίνακας περιεχομένων</w:t>
          </w:r>
        </w:p>
        <w:p w14:paraId="5E9E842D" w14:textId="0005C79E" w:rsidR="00271094" w:rsidRPr="00A13D9C" w:rsidRDefault="00271094">
          <w:pPr>
            <w:pStyle w:val="10"/>
            <w:rPr>
              <w:rFonts w:ascii="Verdana" w:eastAsiaTheme="minorEastAsia" w:hAnsi="Verdana" w:cstheme="minorBidi"/>
              <w:b w:val="0"/>
              <w:bCs/>
              <w:snapToGrid/>
              <w:kern w:val="2"/>
              <w:sz w:val="20"/>
              <w:szCs w:val="20"/>
              <w:lang w:val="el-GR" w:eastAsia="el-GR"/>
              <w14:ligatures w14:val="standardContextual"/>
            </w:rPr>
          </w:pPr>
          <w:r w:rsidRPr="00A13D9C">
            <w:rPr>
              <w:rFonts w:ascii="Verdana" w:hAnsi="Verdana"/>
              <w:b w:val="0"/>
              <w:bCs/>
              <w:sz w:val="20"/>
              <w:szCs w:val="20"/>
            </w:rPr>
            <w:fldChar w:fldCharType="begin"/>
          </w:r>
          <w:r w:rsidRPr="00A13D9C">
            <w:rPr>
              <w:rFonts w:ascii="Verdana" w:hAnsi="Verdana"/>
              <w:b w:val="0"/>
              <w:bCs/>
              <w:sz w:val="20"/>
              <w:szCs w:val="20"/>
            </w:rPr>
            <w:instrText xml:space="preserve"> TOC \o "1-3" \h \z \u </w:instrText>
          </w:r>
          <w:r w:rsidRPr="00A13D9C">
            <w:rPr>
              <w:rFonts w:ascii="Verdana" w:hAnsi="Verdana"/>
              <w:b w:val="0"/>
              <w:bCs/>
              <w:sz w:val="20"/>
              <w:szCs w:val="20"/>
            </w:rPr>
            <w:fldChar w:fldCharType="separate"/>
          </w:r>
          <w:hyperlink w:anchor="_Toc153191615" w:history="1">
            <w:r w:rsidRPr="00A13D9C">
              <w:rPr>
                <w:rStyle w:val="-"/>
                <w:rFonts w:ascii="Verdana" w:hAnsi="Verdana"/>
                <w:b w:val="0"/>
                <w:bCs/>
                <w:sz w:val="20"/>
                <w:szCs w:val="20"/>
              </w:rPr>
              <w:t>Ορισμοί</w:t>
            </w:r>
            <w:r w:rsidRPr="00A13D9C">
              <w:rPr>
                <w:rFonts w:ascii="Verdana" w:hAnsi="Verdana"/>
                <w:b w:val="0"/>
                <w:bCs/>
                <w:webHidden/>
                <w:sz w:val="20"/>
                <w:szCs w:val="20"/>
              </w:rPr>
              <w:tab/>
            </w:r>
            <w:r w:rsidRPr="00A13D9C">
              <w:rPr>
                <w:rFonts w:ascii="Verdana" w:hAnsi="Verdana"/>
                <w:b w:val="0"/>
                <w:bCs/>
                <w:webHidden/>
                <w:sz w:val="20"/>
                <w:szCs w:val="20"/>
              </w:rPr>
              <w:fldChar w:fldCharType="begin"/>
            </w:r>
            <w:r w:rsidRPr="00A13D9C">
              <w:rPr>
                <w:rFonts w:ascii="Verdana" w:hAnsi="Verdana"/>
                <w:b w:val="0"/>
                <w:bCs/>
                <w:webHidden/>
                <w:sz w:val="20"/>
                <w:szCs w:val="20"/>
              </w:rPr>
              <w:instrText xml:space="preserve"> PAGEREF _Toc153191615 \h </w:instrText>
            </w:r>
            <w:r w:rsidRPr="00A13D9C">
              <w:rPr>
                <w:rFonts w:ascii="Verdana" w:hAnsi="Verdana"/>
                <w:b w:val="0"/>
                <w:bCs/>
                <w:webHidden/>
                <w:sz w:val="20"/>
                <w:szCs w:val="20"/>
              </w:rPr>
            </w:r>
            <w:r w:rsidRPr="00A13D9C">
              <w:rPr>
                <w:rFonts w:ascii="Verdana" w:hAnsi="Verdana"/>
                <w:b w:val="0"/>
                <w:bCs/>
                <w:webHidden/>
                <w:sz w:val="20"/>
                <w:szCs w:val="20"/>
              </w:rPr>
              <w:fldChar w:fldCharType="separate"/>
            </w:r>
            <w:r w:rsidRPr="00A13D9C">
              <w:rPr>
                <w:rFonts w:ascii="Verdana" w:hAnsi="Verdana"/>
                <w:b w:val="0"/>
                <w:bCs/>
                <w:webHidden/>
                <w:sz w:val="20"/>
                <w:szCs w:val="20"/>
              </w:rPr>
              <w:t>7</w:t>
            </w:r>
            <w:r w:rsidRPr="00A13D9C">
              <w:rPr>
                <w:rFonts w:ascii="Verdana" w:hAnsi="Verdana"/>
                <w:b w:val="0"/>
                <w:bCs/>
                <w:webHidden/>
                <w:sz w:val="20"/>
                <w:szCs w:val="20"/>
              </w:rPr>
              <w:fldChar w:fldCharType="end"/>
            </w:r>
          </w:hyperlink>
        </w:p>
        <w:p w14:paraId="02418B71" w14:textId="05AF4E3F"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16" w:history="1">
            <w:r w:rsidR="00271094" w:rsidRPr="00A13D9C">
              <w:rPr>
                <w:rStyle w:val="-"/>
                <w:rFonts w:ascii="Verdana" w:hAnsi="Verdana"/>
                <w:b w:val="0"/>
                <w:bCs/>
                <w:sz w:val="20"/>
                <w:szCs w:val="20"/>
              </w:rPr>
              <w:t>Σκοπός και περιεχόμενο του Οδηγού Υλοποίησης του Προγράμματος και Πράξεων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_Toc153191616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10</w:t>
            </w:r>
            <w:r w:rsidR="00271094" w:rsidRPr="00A13D9C">
              <w:rPr>
                <w:rFonts w:ascii="Verdana" w:hAnsi="Verdana"/>
                <w:b w:val="0"/>
                <w:bCs/>
                <w:webHidden/>
                <w:sz w:val="20"/>
                <w:szCs w:val="20"/>
              </w:rPr>
              <w:fldChar w:fldCharType="end"/>
            </w:r>
          </w:hyperlink>
        </w:p>
        <w:p w14:paraId="278F2068" w14:textId="5A246F42"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17" w:history="1">
            <w:r w:rsidR="00271094" w:rsidRPr="00A13D9C">
              <w:rPr>
                <w:rStyle w:val="-"/>
                <w:rFonts w:ascii="Verdana" w:hAnsi="Verdana"/>
                <w:b w:val="0"/>
                <w:bCs/>
                <w:sz w:val="20"/>
                <w:szCs w:val="20"/>
              </w:rPr>
              <w:t>Κανονιστικό Πλαίσιο</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_Toc153191617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12</w:t>
            </w:r>
            <w:r w:rsidR="00271094" w:rsidRPr="00A13D9C">
              <w:rPr>
                <w:rFonts w:ascii="Verdana" w:hAnsi="Verdana"/>
                <w:b w:val="0"/>
                <w:bCs/>
                <w:webHidden/>
                <w:sz w:val="20"/>
                <w:szCs w:val="20"/>
              </w:rPr>
              <w:fldChar w:fldCharType="end"/>
            </w:r>
          </w:hyperlink>
        </w:p>
        <w:p w14:paraId="38DAEBA8" w14:textId="7C63E8B8"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18" w:history="1">
            <w:r w:rsidR="00271094" w:rsidRPr="00A13D9C">
              <w:rPr>
                <w:rStyle w:val="-"/>
                <w:rFonts w:ascii="Verdana" w:hAnsi="Verdana"/>
                <w:b w:val="0"/>
                <w:bCs/>
                <w:sz w:val="20"/>
                <w:szCs w:val="20"/>
              </w:rPr>
              <w:t>ΤΜΗΜΑ A: ΕΠΙΣΚΟΠΗΣΗ ΠΡΟΓΡΑΜΜΑΤΟΣ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_Toc153191618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14</w:t>
            </w:r>
            <w:r w:rsidR="00271094" w:rsidRPr="00A13D9C">
              <w:rPr>
                <w:rFonts w:ascii="Verdana" w:hAnsi="Verdana"/>
                <w:b w:val="0"/>
                <w:bCs/>
                <w:webHidden/>
                <w:sz w:val="20"/>
                <w:szCs w:val="20"/>
              </w:rPr>
              <w:fldChar w:fldCharType="end"/>
            </w:r>
          </w:hyperlink>
        </w:p>
        <w:p w14:paraId="418F6D83" w14:textId="5FC88E00"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19" w:history="1">
            <w:r w:rsidR="00271094" w:rsidRPr="00A13D9C">
              <w:rPr>
                <w:rStyle w:val="-"/>
                <w:rFonts w:ascii="Verdana" w:hAnsi="Verdana"/>
                <w:b w:val="0"/>
                <w:bCs/>
                <w:sz w:val="20"/>
                <w:szCs w:val="20"/>
              </w:rPr>
              <w:t>Εισαγωγή</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_Toc153191619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14</w:t>
            </w:r>
            <w:r w:rsidR="00271094" w:rsidRPr="00A13D9C">
              <w:rPr>
                <w:rFonts w:ascii="Verdana" w:hAnsi="Verdana"/>
                <w:b w:val="0"/>
                <w:bCs/>
                <w:webHidden/>
                <w:sz w:val="20"/>
                <w:szCs w:val="20"/>
              </w:rPr>
              <w:fldChar w:fldCharType="end"/>
            </w:r>
          </w:hyperlink>
        </w:p>
        <w:p w14:paraId="3669207E" w14:textId="3046C62A"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20" w:history="1">
            <w:r w:rsidR="00271094" w:rsidRPr="00A13D9C">
              <w:rPr>
                <w:rStyle w:val="-"/>
                <w:rFonts w:ascii="Verdana" w:hAnsi="Verdana"/>
                <w:b w:val="0"/>
                <w:bCs/>
                <w:sz w:val="20"/>
                <w:szCs w:val="20"/>
              </w:rPr>
              <w:t>Δομές Διαχείρισης Προγράμματος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_Toc153191620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14</w:t>
            </w:r>
            <w:r w:rsidR="00271094" w:rsidRPr="00A13D9C">
              <w:rPr>
                <w:rFonts w:ascii="Verdana" w:hAnsi="Verdana"/>
                <w:b w:val="0"/>
                <w:bCs/>
                <w:webHidden/>
                <w:sz w:val="20"/>
                <w:szCs w:val="20"/>
              </w:rPr>
              <w:fldChar w:fldCharType="end"/>
            </w:r>
          </w:hyperlink>
        </w:p>
        <w:p w14:paraId="7A105CCF" w14:textId="6F2DF3C9" w:rsidR="00271094" w:rsidRPr="00A13D9C" w:rsidRDefault="00722A78">
          <w:pPr>
            <w:pStyle w:val="10"/>
            <w:tabs>
              <w:tab w:val="left" w:pos="1540"/>
            </w:tabs>
            <w:rPr>
              <w:rFonts w:ascii="Verdana" w:eastAsiaTheme="minorEastAsia" w:hAnsi="Verdana" w:cstheme="minorBidi"/>
              <w:b w:val="0"/>
              <w:bCs/>
              <w:snapToGrid/>
              <w:kern w:val="2"/>
              <w:sz w:val="20"/>
              <w:szCs w:val="20"/>
              <w:lang w:val="el-GR" w:eastAsia="el-GR"/>
              <w14:ligatures w14:val="standardContextual"/>
            </w:rPr>
          </w:pPr>
          <w:hyperlink w:anchor="_Toc153191621" w:history="1">
            <w:r w:rsidR="00271094" w:rsidRPr="00A13D9C">
              <w:rPr>
                <w:rStyle w:val="-"/>
                <w:rFonts w:ascii="Verdana" w:hAnsi="Verdana"/>
                <w:b w:val="0"/>
                <w:bCs/>
                <w:sz w:val="20"/>
                <w:szCs w:val="20"/>
              </w:rPr>
              <w:t>i)</w:t>
            </w:r>
            <w:r w:rsidR="00271094" w:rsidRPr="00A13D9C">
              <w:rPr>
                <w:rFonts w:ascii="Verdana" w:eastAsiaTheme="minorEastAsia" w:hAnsi="Verdana" w:cstheme="minorBidi"/>
                <w:b w:val="0"/>
                <w:bCs/>
                <w:snapToGrid/>
                <w:kern w:val="2"/>
                <w:sz w:val="20"/>
                <w:szCs w:val="20"/>
                <w:lang w:val="el-GR" w:eastAsia="el-GR"/>
                <w14:ligatures w14:val="standardContextual"/>
              </w:rPr>
              <w:tab/>
            </w:r>
            <w:r w:rsidR="00271094" w:rsidRPr="00A13D9C">
              <w:rPr>
                <w:rStyle w:val="-"/>
                <w:rFonts w:ascii="Verdana" w:hAnsi="Verdana"/>
                <w:b w:val="0"/>
                <w:bCs/>
                <w:sz w:val="20"/>
                <w:szCs w:val="20"/>
              </w:rPr>
              <w:t>Επιτροπή Παρακολούθησης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_Toc153191621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14</w:t>
            </w:r>
            <w:r w:rsidR="00271094" w:rsidRPr="00A13D9C">
              <w:rPr>
                <w:rFonts w:ascii="Verdana" w:hAnsi="Verdana"/>
                <w:b w:val="0"/>
                <w:bCs/>
                <w:webHidden/>
                <w:sz w:val="20"/>
                <w:szCs w:val="20"/>
              </w:rPr>
              <w:fldChar w:fldCharType="end"/>
            </w:r>
          </w:hyperlink>
        </w:p>
        <w:p w14:paraId="60C565A3" w14:textId="32E6BFED" w:rsidR="00271094" w:rsidRPr="00A13D9C" w:rsidRDefault="00722A78">
          <w:pPr>
            <w:pStyle w:val="10"/>
            <w:tabs>
              <w:tab w:val="left" w:pos="1540"/>
            </w:tabs>
            <w:rPr>
              <w:rFonts w:ascii="Verdana" w:eastAsiaTheme="minorEastAsia" w:hAnsi="Verdana" w:cstheme="minorBidi"/>
              <w:b w:val="0"/>
              <w:bCs/>
              <w:snapToGrid/>
              <w:kern w:val="2"/>
              <w:sz w:val="20"/>
              <w:szCs w:val="20"/>
              <w:lang w:val="el-GR" w:eastAsia="el-GR"/>
              <w14:ligatures w14:val="standardContextual"/>
            </w:rPr>
          </w:pPr>
          <w:hyperlink w:anchor="_Toc153191622" w:history="1">
            <w:r w:rsidR="00271094" w:rsidRPr="00A13D9C">
              <w:rPr>
                <w:rStyle w:val="-"/>
                <w:rFonts w:ascii="Verdana" w:hAnsi="Verdana"/>
                <w:b w:val="0"/>
                <w:bCs/>
                <w:sz w:val="20"/>
                <w:szCs w:val="20"/>
              </w:rPr>
              <w:t>ii)</w:t>
            </w:r>
            <w:r w:rsidR="00271094" w:rsidRPr="00A13D9C">
              <w:rPr>
                <w:rFonts w:ascii="Verdana" w:eastAsiaTheme="minorEastAsia" w:hAnsi="Verdana" w:cstheme="minorBidi"/>
                <w:b w:val="0"/>
                <w:bCs/>
                <w:snapToGrid/>
                <w:kern w:val="2"/>
                <w:sz w:val="20"/>
                <w:szCs w:val="20"/>
                <w:lang w:val="el-GR" w:eastAsia="el-GR"/>
                <w14:ligatures w14:val="standardContextual"/>
              </w:rPr>
              <w:tab/>
            </w:r>
            <w:r w:rsidR="00271094" w:rsidRPr="00A13D9C">
              <w:rPr>
                <w:rStyle w:val="-"/>
                <w:rFonts w:ascii="Verdana" w:hAnsi="Verdana"/>
                <w:b w:val="0"/>
                <w:bCs/>
                <w:sz w:val="20"/>
                <w:szCs w:val="20"/>
              </w:rPr>
              <w:t>Διαχειριστική Αρχή</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_Toc153191622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15</w:t>
            </w:r>
            <w:r w:rsidR="00271094" w:rsidRPr="00A13D9C">
              <w:rPr>
                <w:rFonts w:ascii="Verdana" w:hAnsi="Verdana"/>
                <w:b w:val="0"/>
                <w:bCs/>
                <w:webHidden/>
                <w:sz w:val="20"/>
                <w:szCs w:val="20"/>
              </w:rPr>
              <w:fldChar w:fldCharType="end"/>
            </w:r>
          </w:hyperlink>
        </w:p>
        <w:p w14:paraId="0FD9028C" w14:textId="36149D75" w:rsidR="00271094" w:rsidRPr="00A13D9C" w:rsidRDefault="00722A78">
          <w:pPr>
            <w:pStyle w:val="10"/>
            <w:tabs>
              <w:tab w:val="left" w:pos="1760"/>
            </w:tabs>
            <w:rPr>
              <w:rFonts w:ascii="Verdana" w:eastAsiaTheme="minorEastAsia" w:hAnsi="Verdana" w:cstheme="minorBidi"/>
              <w:b w:val="0"/>
              <w:bCs/>
              <w:snapToGrid/>
              <w:kern w:val="2"/>
              <w:sz w:val="20"/>
              <w:szCs w:val="20"/>
              <w:lang w:val="el-GR" w:eastAsia="el-GR"/>
              <w14:ligatures w14:val="standardContextual"/>
            </w:rPr>
          </w:pPr>
          <w:hyperlink w:anchor="_Toc153191623" w:history="1">
            <w:r w:rsidR="00271094" w:rsidRPr="00A13D9C">
              <w:rPr>
                <w:rStyle w:val="-"/>
                <w:rFonts w:ascii="Verdana" w:hAnsi="Verdana"/>
                <w:b w:val="0"/>
                <w:bCs/>
                <w:sz w:val="20"/>
                <w:szCs w:val="20"/>
              </w:rPr>
              <w:t>iii)</w:t>
            </w:r>
            <w:r w:rsidR="00271094" w:rsidRPr="00A13D9C">
              <w:rPr>
                <w:rFonts w:ascii="Verdana" w:eastAsiaTheme="minorEastAsia" w:hAnsi="Verdana" w:cstheme="minorBidi"/>
                <w:b w:val="0"/>
                <w:bCs/>
                <w:snapToGrid/>
                <w:kern w:val="2"/>
                <w:sz w:val="20"/>
                <w:szCs w:val="20"/>
                <w:lang w:val="el-GR" w:eastAsia="el-GR"/>
                <w14:ligatures w14:val="standardContextual"/>
              </w:rPr>
              <w:tab/>
            </w:r>
            <w:r w:rsidR="00271094" w:rsidRPr="00A13D9C">
              <w:rPr>
                <w:rStyle w:val="-"/>
                <w:rFonts w:ascii="Verdana" w:hAnsi="Verdana"/>
                <w:b w:val="0"/>
                <w:bCs/>
                <w:sz w:val="20"/>
                <w:szCs w:val="20"/>
              </w:rPr>
              <w:t>Εθνικές Αρχές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_Toc153191623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15</w:t>
            </w:r>
            <w:r w:rsidR="00271094" w:rsidRPr="00A13D9C">
              <w:rPr>
                <w:rFonts w:ascii="Verdana" w:hAnsi="Verdana"/>
                <w:b w:val="0"/>
                <w:bCs/>
                <w:webHidden/>
                <w:sz w:val="20"/>
                <w:szCs w:val="20"/>
              </w:rPr>
              <w:fldChar w:fldCharType="end"/>
            </w:r>
          </w:hyperlink>
        </w:p>
        <w:p w14:paraId="134370A8" w14:textId="4ECD6697" w:rsidR="00271094" w:rsidRPr="00A13D9C" w:rsidRDefault="00722A78">
          <w:pPr>
            <w:pStyle w:val="10"/>
            <w:tabs>
              <w:tab w:val="left" w:pos="1760"/>
            </w:tabs>
            <w:rPr>
              <w:rFonts w:ascii="Verdana" w:eastAsiaTheme="minorEastAsia" w:hAnsi="Verdana" w:cstheme="minorBidi"/>
              <w:b w:val="0"/>
              <w:bCs/>
              <w:snapToGrid/>
              <w:kern w:val="2"/>
              <w:sz w:val="20"/>
              <w:szCs w:val="20"/>
              <w:lang w:val="el-GR" w:eastAsia="el-GR"/>
              <w14:ligatures w14:val="standardContextual"/>
            </w:rPr>
          </w:pPr>
          <w:hyperlink w:anchor="_Toc153191624" w:history="1">
            <w:r w:rsidR="00271094" w:rsidRPr="00A13D9C">
              <w:rPr>
                <w:rStyle w:val="-"/>
                <w:rFonts w:ascii="Verdana" w:hAnsi="Verdana"/>
                <w:b w:val="0"/>
                <w:bCs/>
                <w:sz w:val="20"/>
                <w:szCs w:val="20"/>
              </w:rPr>
              <w:t>iv)</w:t>
            </w:r>
            <w:r w:rsidR="00271094" w:rsidRPr="00A13D9C">
              <w:rPr>
                <w:rFonts w:ascii="Verdana" w:eastAsiaTheme="minorEastAsia" w:hAnsi="Verdana" w:cstheme="minorBidi"/>
                <w:b w:val="0"/>
                <w:bCs/>
                <w:snapToGrid/>
                <w:kern w:val="2"/>
                <w:sz w:val="20"/>
                <w:szCs w:val="20"/>
                <w:lang w:val="el-GR" w:eastAsia="el-GR"/>
                <w14:ligatures w14:val="standardContextual"/>
              </w:rPr>
              <w:tab/>
            </w:r>
            <w:r w:rsidR="00271094" w:rsidRPr="00A13D9C">
              <w:rPr>
                <w:rStyle w:val="-"/>
                <w:rFonts w:ascii="Verdana" w:hAnsi="Verdana"/>
                <w:b w:val="0"/>
                <w:bCs/>
                <w:sz w:val="20"/>
                <w:szCs w:val="20"/>
              </w:rPr>
              <w:t>Κοινή Γραμματεία</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_Toc153191624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16</w:t>
            </w:r>
            <w:r w:rsidR="00271094" w:rsidRPr="00A13D9C">
              <w:rPr>
                <w:rFonts w:ascii="Verdana" w:hAnsi="Verdana"/>
                <w:b w:val="0"/>
                <w:bCs/>
                <w:webHidden/>
                <w:sz w:val="20"/>
                <w:szCs w:val="20"/>
              </w:rPr>
              <w:fldChar w:fldCharType="end"/>
            </w:r>
          </w:hyperlink>
        </w:p>
        <w:p w14:paraId="1D458E90" w14:textId="2DF1F5B5" w:rsidR="00271094" w:rsidRPr="00A13D9C" w:rsidRDefault="00722A78">
          <w:pPr>
            <w:pStyle w:val="10"/>
            <w:tabs>
              <w:tab w:val="left" w:pos="1540"/>
            </w:tabs>
            <w:rPr>
              <w:rFonts w:ascii="Verdana" w:eastAsiaTheme="minorEastAsia" w:hAnsi="Verdana" w:cstheme="minorBidi"/>
              <w:b w:val="0"/>
              <w:bCs/>
              <w:snapToGrid/>
              <w:kern w:val="2"/>
              <w:sz w:val="20"/>
              <w:szCs w:val="20"/>
              <w:lang w:val="el-GR" w:eastAsia="el-GR"/>
              <w14:ligatures w14:val="standardContextual"/>
            </w:rPr>
          </w:pPr>
          <w:hyperlink w:anchor="_Toc153191625" w:history="1">
            <w:r w:rsidR="00271094" w:rsidRPr="00A13D9C">
              <w:rPr>
                <w:rStyle w:val="-"/>
                <w:rFonts w:ascii="Verdana" w:hAnsi="Verdana"/>
                <w:b w:val="0"/>
                <w:bCs/>
                <w:sz w:val="20"/>
                <w:szCs w:val="20"/>
              </w:rPr>
              <w:t>v)</w:t>
            </w:r>
            <w:r w:rsidR="00271094" w:rsidRPr="00A13D9C">
              <w:rPr>
                <w:rFonts w:ascii="Verdana" w:eastAsiaTheme="minorEastAsia" w:hAnsi="Verdana" w:cstheme="minorBidi"/>
                <w:b w:val="0"/>
                <w:bCs/>
                <w:snapToGrid/>
                <w:kern w:val="2"/>
                <w:sz w:val="20"/>
                <w:szCs w:val="20"/>
                <w:lang w:val="el-GR" w:eastAsia="el-GR"/>
                <w14:ligatures w14:val="standardContextual"/>
              </w:rPr>
              <w:tab/>
            </w:r>
            <w:r w:rsidR="00271094" w:rsidRPr="00A13D9C">
              <w:rPr>
                <w:rStyle w:val="-"/>
                <w:rFonts w:ascii="Verdana" w:hAnsi="Verdana"/>
                <w:b w:val="0"/>
                <w:bCs/>
                <w:sz w:val="20"/>
                <w:szCs w:val="20"/>
              </w:rPr>
              <w:t>Γραφείο Πληροφόρησης (Κύπρος)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_Toc153191625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16</w:t>
            </w:r>
            <w:r w:rsidR="00271094" w:rsidRPr="00A13D9C">
              <w:rPr>
                <w:rFonts w:ascii="Verdana" w:hAnsi="Verdana"/>
                <w:b w:val="0"/>
                <w:bCs/>
                <w:webHidden/>
                <w:sz w:val="20"/>
                <w:szCs w:val="20"/>
              </w:rPr>
              <w:fldChar w:fldCharType="end"/>
            </w:r>
          </w:hyperlink>
        </w:p>
        <w:p w14:paraId="107AE044" w14:textId="3C12888F" w:rsidR="00271094" w:rsidRPr="00A13D9C" w:rsidRDefault="00722A78">
          <w:pPr>
            <w:pStyle w:val="10"/>
            <w:tabs>
              <w:tab w:val="left" w:pos="1760"/>
            </w:tabs>
            <w:rPr>
              <w:rFonts w:ascii="Verdana" w:eastAsiaTheme="minorEastAsia" w:hAnsi="Verdana" w:cstheme="minorBidi"/>
              <w:b w:val="0"/>
              <w:bCs/>
              <w:snapToGrid/>
              <w:kern w:val="2"/>
              <w:sz w:val="20"/>
              <w:szCs w:val="20"/>
              <w:lang w:val="el-GR" w:eastAsia="el-GR"/>
              <w14:ligatures w14:val="standardContextual"/>
            </w:rPr>
          </w:pPr>
          <w:hyperlink w:anchor="_Toc153191626" w:history="1">
            <w:r w:rsidR="00271094" w:rsidRPr="00A13D9C">
              <w:rPr>
                <w:rStyle w:val="-"/>
                <w:rFonts w:ascii="Verdana" w:hAnsi="Verdana"/>
                <w:b w:val="0"/>
                <w:bCs/>
                <w:sz w:val="20"/>
                <w:szCs w:val="20"/>
              </w:rPr>
              <w:t>vi)</w:t>
            </w:r>
            <w:r w:rsidR="00271094" w:rsidRPr="00A13D9C">
              <w:rPr>
                <w:rFonts w:ascii="Verdana" w:eastAsiaTheme="minorEastAsia" w:hAnsi="Verdana" w:cstheme="minorBidi"/>
                <w:b w:val="0"/>
                <w:bCs/>
                <w:snapToGrid/>
                <w:kern w:val="2"/>
                <w:sz w:val="20"/>
                <w:szCs w:val="20"/>
                <w:lang w:val="el-GR" w:eastAsia="el-GR"/>
                <w14:ligatures w14:val="standardContextual"/>
              </w:rPr>
              <w:tab/>
            </w:r>
            <w:r w:rsidR="00271094" w:rsidRPr="00A13D9C">
              <w:rPr>
                <w:rStyle w:val="-"/>
                <w:rFonts w:ascii="Verdana" w:hAnsi="Verdana"/>
                <w:b w:val="0"/>
                <w:bCs/>
                <w:sz w:val="20"/>
                <w:szCs w:val="20"/>
              </w:rPr>
              <w:t>Λογιστική Αρχή (Λ.Α.)</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_Toc153191626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17</w:t>
            </w:r>
            <w:r w:rsidR="00271094" w:rsidRPr="00A13D9C">
              <w:rPr>
                <w:rFonts w:ascii="Verdana" w:hAnsi="Verdana"/>
                <w:b w:val="0"/>
                <w:bCs/>
                <w:webHidden/>
                <w:sz w:val="20"/>
                <w:szCs w:val="20"/>
              </w:rPr>
              <w:fldChar w:fldCharType="end"/>
            </w:r>
          </w:hyperlink>
        </w:p>
        <w:p w14:paraId="54FA3BC9" w14:textId="0F7F6B27" w:rsidR="00271094" w:rsidRPr="00A13D9C" w:rsidRDefault="00722A78">
          <w:pPr>
            <w:pStyle w:val="10"/>
            <w:tabs>
              <w:tab w:val="left" w:pos="1760"/>
            </w:tabs>
            <w:rPr>
              <w:rFonts w:ascii="Verdana" w:eastAsiaTheme="minorEastAsia" w:hAnsi="Verdana" w:cstheme="minorBidi"/>
              <w:b w:val="0"/>
              <w:bCs/>
              <w:snapToGrid/>
              <w:kern w:val="2"/>
              <w:sz w:val="20"/>
              <w:szCs w:val="20"/>
              <w:lang w:val="el-GR" w:eastAsia="el-GR"/>
              <w14:ligatures w14:val="standardContextual"/>
            </w:rPr>
          </w:pPr>
          <w:hyperlink w:anchor="_Toc153191627" w:history="1">
            <w:r w:rsidR="00271094" w:rsidRPr="00A13D9C">
              <w:rPr>
                <w:rStyle w:val="-"/>
                <w:rFonts w:ascii="Verdana" w:hAnsi="Verdana"/>
                <w:b w:val="0"/>
                <w:bCs/>
                <w:sz w:val="20"/>
                <w:szCs w:val="20"/>
              </w:rPr>
              <w:t>vii)</w:t>
            </w:r>
            <w:r w:rsidR="00271094" w:rsidRPr="00A13D9C">
              <w:rPr>
                <w:rFonts w:ascii="Verdana" w:eastAsiaTheme="minorEastAsia" w:hAnsi="Verdana" w:cstheme="minorBidi"/>
                <w:b w:val="0"/>
                <w:bCs/>
                <w:snapToGrid/>
                <w:kern w:val="2"/>
                <w:sz w:val="20"/>
                <w:szCs w:val="20"/>
                <w:lang w:val="el-GR" w:eastAsia="el-GR"/>
                <w14:ligatures w14:val="standardContextual"/>
              </w:rPr>
              <w:tab/>
            </w:r>
            <w:r w:rsidR="00271094" w:rsidRPr="00A13D9C">
              <w:rPr>
                <w:rStyle w:val="-"/>
                <w:rFonts w:ascii="Verdana" w:hAnsi="Verdana"/>
                <w:b w:val="0"/>
                <w:bCs/>
                <w:sz w:val="20"/>
                <w:szCs w:val="20"/>
              </w:rPr>
              <w:t>Αρχή Ελέγχου και ο κατάλογος των φορέων που έχουν οριστεί να εκτελούν καθήκοντα ελέγχου (μέλη της Ομάδας Ελεγκτών-GoA)</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_Toc153191627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17</w:t>
            </w:r>
            <w:r w:rsidR="00271094" w:rsidRPr="00A13D9C">
              <w:rPr>
                <w:rFonts w:ascii="Verdana" w:hAnsi="Verdana"/>
                <w:b w:val="0"/>
                <w:bCs/>
                <w:webHidden/>
                <w:sz w:val="20"/>
                <w:szCs w:val="20"/>
              </w:rPr>
              <w:fldChar w:fldCharType="end"/>
            </w:r>
          </w:hyperlink>
        </w:p>
        <w:p w14:paraId="1ED478DF" w14:textId="452F8DBE"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28" w:history="1">
            <w:r w:rsidR="00271094" w:rsidRPr="00A13D9C">
              <w:rPr>
                <w:rStyle w:val="-"/>
                <w:rFonts w:ascii="Verdana" w:hAnsi="Verdana"/>
                <w:b w:val="0"/>
                <w:bCs/>
                <w:sz w:val="20"/>
                <w:szCs w:val="20"/>
              </w:rPr>
              <w:t>Κύριοι στόχοι του Προγράμματος Συνεργασίας Interreg VI-A</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_Toc153191628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18</w:t>
            </w:r>
            <w:r w:rsidR="00271094" w:rsidRPr="00A13D9C">
              <w:rPr>
                <w:rFonts w:ascii="Verdana" w:hAnsi="Verdana"/>
                <w:b w:val="0"/>
                <w:bCs/>
                <w:webHidden/>
                <w:sz w:val="20"/>
                <w:szCs w:val="20"/>
              </w:rPr>
              <w:fldChar w:fldCharType="end"/>
            </w:r>
          </w:hyperlink>
        </w:p>
        <w:p w14:paraId="582DB73C" w14:textId="6482E6EA"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29" w:history="1">
            <w:r w:rsidR="00271094" w:rsidRPr="00A13D9C">
              <w:rPr>
                <w:rStyle w:val="-"/>
                <w:rFonts w:ascii="Verdana" w:hAnsi="Verdana"/>
                <w:b w:val="0"/>
                <w:bCs/>
                <w:sz w:val="20"/>
                <w:szCs w:val="20"/>
              </w:rPr>
              <w:t>Ελλάδα-Κύπρος 2021-2027</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_Toc153191629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19</w:t>
            </w:r>
            <w:r w:rsidR="00271094" w:rsidRPr="00A13D9C">
              <w:rPr>
                <w:rFonts w:ascii="Verdana" w:hAnsi="Verdana"/>
                <w:b w:val="0"/>
                <w:bCs/>
                <w:webHidden/>
                <w:sz w:val="20"/>
                <w:szCs w:val="20"/>
              </w:rPr>
              <w:fldChar w:fldCharType="end"/>
            </w:r>
          </w:hyperlink>
        </w:p>
        <w:p w14:paraId="6CDB69C9" w14:textId="54F5A1CD"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30" w:history="1">
            <w:r w:rsidR="00271094" w:rsidRPr="00A13D9C">
              <w:rPr>
                <w:rStyle w:val="-"/>
                <w:rFonts w:ascii="Verdana" w:hAnsi="Verdana"/>
                <w:b w:val="0"/>
                <w:bCs/>
                <w:sz w:val="20"/>
                <w:szCs w:val="20"/>
              </w:rPr>
              <w:t>Eπιλέξιμη περιοχή του Προγράμματος Συνεργασίας Interreg VI-A Ελλάδα-Κύπρος 2021-2027</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_Toc153191630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20</w:t>
            </w:r>
            <w:r w:rsidR="00271094" w:rsidRPr="00A13D9C">
              <w:rPr>
                <w:rFonts w:ascii="Verdana" w:hAnsi="Verdana"/>
                <w:b w:val="0"/>
                <w:bCs/>
                <w:webHidden/>
                <w:sz w:val="20"/>
                <w:szCs w:val="20"/>
              </w:rPr>
              <w:fldChar w:fldCharType="end"/>
            </w:r>
          </w:hyperlink>
        </w:p>
        <w:p w14:paraId="387640ED" w14:textId="72445961"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31" w:history="1">
            <w:r w:rsidR="00271094" w:rsidRPr="00A13D9C">
              <w:rPr>
                <w:rStyle w:val="-"/>
                <w:rFonts w:ascii="Verdana" w:hAnsi="Verdana"/>
                <w:b w:val="0"/>
                <w:bCs/>
                <w:sz w:val="20"/>
                <w:szCs w:val="20"/>
              </w:rPr>
              <w:t>Eπίσημη γλώσσα του Προγράμματος Συνεργασίας Ιnterreg VI-A Ελλάδα-Κύπρος 2021-2027</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_Toc153191631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21</w:t>
            </w:r>
            <w:r w:rsidR="00271094" w:rsidRPr="00A13D9C">
              <w:rPr>
                <w:rFonts w:ascii="Verdana" w:hAnsi="Verdana"/>
                <w:b w:val="0"/>
                <w:bCs/>
                <w:webHidden/>
                <w:sz w:val="20"/>
                <w:szCs w:val="20"/>
              </w:rPr>
              <w:fldChar w:fldCharType="end"/>
            </w:r>
          </w:hyperlink>
        </w:p>
        <w:p w14:paraId="2BA59625" w14:textId="7843346A"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32" w:history="1">
            <w:r w:rsidR="00271094" w:rsidRPr="00A13D9C">
              <w:rPr>
                <w:rStyle w:val="-"/>
                <w:rFonts w:ascii="Verdana" w:hAnsi="Verdana"/>
                <w:b w:val="0"/>
                <w:bCs/>
                <w:sz w:val="20"/>
                <w:szCs w:val="20"/>
              </w:rPr>
              <w:t>Προτεραιότητες και Ειδικοί Στόχοι του Προγράμματος Συνεργασίας Ιnterreg VI-A Ελλάδα-Κύπρος 2021-2027</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_Toc153191632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22</w:t>
            </w:r>
            <w:r w:rsidR="00271094" w:rsidRPr="00A13D9C">
              <w:rPr>
                <w:rFonts w:ascii="Verdana" w:hAnsi="Verdana"/>
                <w:b w:val="0"/>
                <w:bCs/>
                <w:webHidden/>
                <w:sz w:val="20"/>
                <w:szCs w:val="20"/>
              </w:rPr>
              <w:fldChar w:fldCharType="end"/>
            </w:r>
          </w:hyperlink>
        </w:p>
        <w:p w14:paraId="0A7DDF50" w14:textId="1F7A25BE"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33" w:history="1">
            <w:r w:rsidR="00271094" w:rsidRPr="00A13D9C">
              <w:rPr>
                <w:rStyle w:val="-"/>
                <w:rFonts w:ascii="Verdana" w:hAnsi="Verdana"/>
                <w:b w:val="0"/>
                <w:bCs/>
                <w:sz w:val="20"/>
                <w:szCs w:val="20"/>
              </w:rPr>
              <w:t>Χρηματοδοτικές ρυθμίσεις σε επίπεδο Προγράμματος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_Toc153191633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25</w:t>
            </w:r>
            <w:r w:rsidR="00271094" w:rsidRPr="00A13D9C">
              <w:rPr>
                <w:rFonts w:ascii="Verdana" w:hAnsi="Verdana"/>
                <w:b w:val="0"/>
                <w:bCs/>
                <w:webHidden/>
                <w:sz w:val="20"/>
                <w:szCs w:val="20"/>
              </w:rPr>
              <w:fldChar w:fldCharType="end"/>
            </w:r>
          </w:hyperlink>
        </w:p>
        <w:p w14:paraId="19ECB9AF" w14:textId="244E87D1"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34" w:history="1">
            <w:r w:rsidR="00271094" w:rsidRPr="00A13D9C">
              <w:rPr>
                <w:rStyle w:val="-"/>
                <w:rFonts w:ascii="Verdana" w:hAnsi="Verdana"/>
                <w:b w:val="0"/>
                <w:bCs/>
                <w:sz w:val="20"/>
                <w:szCs w:val="20"/>
              </w:rPr>
              <w:t>Αποδέσμευση της συγχρηματοδότησης ΕΤΠΑ</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_Toc153191634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25</w:t>
            </w:r>
            <w:r w:rsidR="00271094" w:rsidRPr="00A13D9C">
              <w:rPr>
                <w:rFonts w:ascii="Verdana" w:hAnsi="Verdana"/>
                <w:b w:val="0"/>
                <w:bCs/>
                <w:webHidden/>
                <w:sz w:val="20"/>
                <w:szCs w:val="20"/>
              </w:rPr>
              <w:fldChar w:fldCharType="end"/>
            </w:r>
          </w:hyperlink>
        </w:p>
        <w:p w14:paraId="299C3C34" w14:textId="001D72F8"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35" w:history="1">
            <w:r w:rsidR="00271094" w:rsidRPr="00A13D9C">
              <w:rPr>
                <w:rStyle w:val="-"/>
                <w:rFonts w:ascii="Verdana" w:hAnsi="Verdana"/>
                <w:b w:val="0"/>
                <w:bCs/>
                <w:sz w:val="20"/>
                <w:szCs w:val="20"/>
              </w:rPr>
              <w:t>Κρατικές ενισχύσεις και καθεστώς "ήσσονος σημασίας"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_Toc153191635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26</w:t>
            </w:r>
            <w:r w:rsidR="00271094" w:rsidRPr="00A13D9C">
              <w:rPr>
                <w:rFonts w:ascii="Verdana" w:hAnsi="Verdana"/>
                <w:b w:val="0"/>
                <w:bCs/>
                <w:webHidden/>
                <w:sz w:val="20"/>
                <w:szCs w:val="20"/>
              </w:rPr>
              <w:fldChar w:fldCharType="end"/>
            </w:r>
          </w:hyperlink>
        </w:p>
        <w:p w14:paraId="69BE5142" w14:textId="2DAA0C5F"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36" w:history="1">
            <w:r w:rsidR="00271094" w:rsidRPr="00A13D9C">
              <w:rPr>
                <w:rStyle w:val="-"/>
                <w:rFonts w:ascii="Verdana" w:hAnsi="Verdana"/>
                <w:b w:val="0"/>
                <w:bCs/>
                <w:sz w:val="20"/>
                <w:szCs w:val="20"/>
              </w:rPr>
              <w:t>Σύγκρουση συμφερόντων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_Toc153191636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30</w:t>
            </w:r>
            <w:r w:rsidR="00271094" w:rsidRPr="00A13D9C">
              <w:rPr>
                <w:rFonts w:ascii="Verdana" w:hAnsi="Verdana"/>
                <w:b w:val="0"/>
                <w:bCs/>
                <w:webHidden/>
                <w:sz w:val="20"/>
                <w:szCs w:val="20"/>
              </w:rPr>
              <w:fldChar w:fldCharType="end"/>
            </w:r>
          </w:hyperlink>
        </w:p>
        <w:p w14:paraId="45403DEC" w14:textId="23278C57"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37" w:history="1">
            <w:r w:rsidR="00271094" w:rsidRPr="00A13D9C">
              <w:rPr>
                <w:rStyle w:val="-"/>
                <w:rFonts w:ascii="Verdana" w:hAnsi="Verdana"/>
                <w:b w:val="0"/>
                <w:bCs/>
                <w:sz w:val="20"/>
                <w:szCs w:val="20"/>
              </w:rPr>
              <w:t>Πολιτική καταπολέμησης της απάτης (Anti-fraud policy)</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_Toc153191637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30</w:t>
            </w:r>
            <w:r w:rsidR="00271094" w:rsidRPr="00A13D9C">
              <w:rPr>
                <w:rFonts w:ascii="Verdana" w:hAnsi="Verdana"/>
                <w:b w:val="0"/>
                <w:bCs/>
                <w:webHidden/>
                <w:sz w:val="20"/>
                <w:szCs w:val="20"/>
              </w:rPr>
              <w:fldChar w:fldCharType="end"/>
            </w:r>
          </w:hyperlink>
        </w:p>
        <w:p w14:paraId="4C94649E" w14:textId="4B6DC9D1"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38" w:history="1">
            <w:r w:rsidR="00271094" w:rsidRPr="00A13D9C">
              <w:rPr>
                <w:rStyle w:val="-"/>
                <w:rFonts w:ascii="Verdana" w:hAnsi="Verdana"/>
                <w:b w:val="0"/>
                <w:bCs/>
                <w:sz w:val="20"/>
                <w:szCs w:val="20"/>
              </w:rPr>
              <w:t>Προστασία Προσωπικών Δεδομένων (GDPR)</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_Toc153191638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32</w:t>
            </w:r>
            <w:r w:rsidR="00271094" w:rsidRPr="00A13D9C">
              <w:rPr>
                <w:rFonts w:ascii="Verdana" w:hAnsi="Verdana"/>
                <w:b w:val="0"/>
                <w:bCs/>
                <w:webHidden/>
                <w:sz w:val="20"/>
                <w:szCs w:val="20"/>
              </w:rPr>
              <w:fldChar w:fldCharType="end"/>
            </w:r>
          </w:hyperlink>
        </w:p>
        <w:p w14:paraId="73E4F216" w14:textId="047E21FF"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39" w:history="1">
            <w:r w:rsidR="00271094" w:rsidRPr="00A13D9C">
              <w:rPr>
                <w:rStyle w:val="-"/>
                <w:rFonts w:ascii="Verdana" w:hAnsi="Verdana"/>
                <w:b w:val="0"/>
                <w:bCs/>
                <w:sz w:val="20"/>
                <w:szCs w:val="20"/>
              </w:rPr>
              <w:t>ΤΜΗΜΑ Β: ΑΝΑΠΤΥΞΗ ΚΑΙ ΥΠΟΒΟΛΗ ΠΡΑΞΗΣ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_Toc153191639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33</w:t>
            </w:r>
            <w:r w:rsidR="00271094" w:rsidRPr="00A13D9C">
              <w:rPr>
                <w:rFonts w:ascii="Verdana" w:hAnsi="Verdana"/>
                <w:b w:val="0"/>
                <w:bCs/>
                <w:webHidden/>
                <w:sz w:val="20"/>
                <w:szCs w:val="20"/>
              </w:rPr>
              <w:fldChar w:fldCharType="end"/>
            </w:r>
          </w:hyperlink>
        </w:p>
        <w:p w14:paraId="31283D64" w14:textId="328AB2C2"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40" w:history="1">
            <w:r w:rsidR="00271094" w:rsidRPr="00A13D9C">
              <w:rPr>
                <w:rStyle w:val="-"/>
                <w:rFonts w:ascii="Verdana" w:hAnsi="Verdana"/>
                <w:b w:val="0"/>
                <w:bCs/>
                <w:sz w:val="20"/>
                <w:szCs w:val="20"/>
              </w:rPr>
              <w:t>Ανάπτυξη πρότασης Πράξης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_Toc153191640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37</w:t>
            </w:r>
            <w:r w:rsidR="00271094" w:rsidRPr="00A13D9C">
              <w:rPr>
                <w:rFonts w:ascii="Verdana" w:hAnsi="Verdana"/>
                <w:b w:val="0"/>
                <w:bCs/>
                <w:webHidden/>
                <w:sz w:val="20"/>
                <w:szCs w:val="20"/>
              </w:rPr>
              <w:fldChar w:fldCharType="end"/>
            </w:r>
          </w:hyperlink>
        </w:p>
        <w:p w14:paraId="6FC7E17E" w14:textId="3C15AD7B"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41" w:history="1">
            <w:r w:rsidR="00271094" w:rsidRPr="00A13D9C">
              <w:rPr>
                <w:rStyle w:val="-"/>
                <w:rFonts w:ascii="Verdana" w:hAnsi="Verdana"/>
                <w:b w:val="0"/>
                <w:bCs/>
                <w:sz w:val="20"/>
                <w:szCs w:val="20"/>
              </w:rPr>
              <w:t>Υποβολή πρότασης Πράξης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_Toc153191641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41</w:t>
            </w:r>
            <w:r w:rsidR="00271094" w:rsidRPr="00A13D9C">
              <w:rPr>
                <w:rFonts w:ascii="Verdana" w:hAnsi="Verdana"/>
                <w:b w:val="0"/>
                <w:bCs/>
                <w:webHidden/>
                <w:sz w:val="20"/>
                <w:szCs w:val="20"/>
              </w:rPr>
              <w:fldChar w:fldCharType="end"/>
            </w:r>
          </w:hyperlink>
        </w:p>
        <w:p w14:paraId="62229981" w14:textId="55D6C61D"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42" w:history="1">
            <w:r w:rsidR="00271094" w:rsidRPr="00A13D9C">
              <w:rPr>
                <w:rStyle w:val="-"/>
                <w:rFonts w:ascii="Verdana" w:hAnsi="Verdana"/>
                <w:b w:val="0"/>
                <w:bCs/>
                <w:sz w:val="20"/>
                <w:szCs w:val="20"/>
              </w:rPr>
              <w:t>Επιλέξιμοι δικαιούχοι/Εταιρικό Σχήμα</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_Toc153191642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44</w:t>
            </w:r>
            <w:r w:rsidR="00271094" w:rsidRPr="00A13D9C">
              <w:rPr>
                <w:rFonts w:ascii="Verdana" w:hAnsi="Verdana"/>
                <w:b w:val="0"/>
                <w:bCs/>
                <w:webHidden/>
                <w:sz w:val="20"/>
                <w:szCs w:val="20"/>
              </w:rPr>
              <w:fldChar w:fldCharType="end"/>
            </w:r>
          </w:hyperlink>
        </w:p>
        <w:p w14:paraId="6467D815" w14:textId="1CF6605E"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43" w:history="1">
            <w:r w:rsidR="00271094" w:rsidRPr="00A13D9C">
              <w:rPr>
                <w:rStyle w:val="-"/>
                <w:rFonts w:ascii="Verdana" w:hAnsi="Verdana"/>
                <w:b w:val="0"/>
                <w:bCs/>
                <w:sz w:val="20"/>
                <w:szCs w:val="20"/>
              </w:rPr>
              <w:t>Κατηγορίες προϋπολογισμού  πράξης (Κατηγορίες δαπάνης)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_Toc153191643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47</w:t>
            </w:r>
            <w:r w:rsidR="00271094" w:rsidRPr="00A13D9C">
              <w:rPr>
                <w:rFonts w:ascii="Verdana" w:hAnsi="Verdana"/>
                <w:b w:val="0"/>
                <w:bCs/>
                <w:webHidden/>
                <w:sz w:val="20"/>
                <w:szCs w:val="20"/>
              </w:rPr>
              <w:fldChar w:fldCharType="end"/>
            </w:r>
          </w:hyperlink>
        </w:p>
        <w:p w14:paraId="7ED97EE2" w14:textId="561A9EFF"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44" w:history="1">
            <w:r w:rsidR="00271094" w:rsidRPr="00A13D9C">
              <w:rPr>
                <w:rStyle w:val="-"/>
                <w:rFonts w:ascii="Verdana" w:hAnsi="Verdana"/>
                <w:b w:val="0"/>
                <w:bCs/>
                <w:sz w:val="20"/>
                <w:szCs w:val="20"/>
              </w:rPr>
              <w:t>α. Δαπάνες προσωπικού</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_Toc153191644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51</w:t>
            </w:r>
            <w:r w:rsidR="00271094" w:rsidRPr="00A13D9C">
              <w:rPr>
                <w:rFonts w:ascii="Verdana" w:hAnsi="Verdana"/>
                <w:b w:val="0"/>
                <w:bCs/>
                <w:webHidden/>
                <w:sz w:val="20"/>
                <w:szCs w:val="20"/>
              </w:rPr>
              <w:fldChar w:fldCharType="end"/>
            </w:r>
          </w:hyperlink>
        </w:p>
        <w:p w14:paraId="78E59B76" w14:textId="21412120"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45" w:history="1">
            <w:r w:rsidR="00271094" w:rsidRPr="00A13D9C">
              <w:rPr>
                <w:rStyle w:val="-"/>
                <w:rFonts w:ascii="Verdana" w:hAnsi="Verdana"/>
                <w:b w:val="0"/>
                <w:bCs/>
                <w:sz w:val="20"/>
                <w:szCs w:val="20"/>
              </w:rPr>
              <w:t>β. Έξοδα γραφείου και διοικητικές δαπάνες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_Toc153191645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53</w:t>
            </w:r>
            <w:r w:rsidR="00271094" w:rsidRPr="00A13D9C">
              <w:rPr>
                <w:rFonts w:ascii="Verdana" w:hAnsi="Verdana"/>
                <w:b w:val="0"/>
                <w:bCs/>
                <w:webHidden/>
                <w:sz w:val="20"/>
                <w:szCs w:val="20"/>
              </w:rPr>
              <w:fldChar w:fldCharType="end"/>
            </w:r>
          </w:hyperlink>
        </w:p>
        <w:p w14:paraId="1B89E559" w14:textId="0E52B886"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46" w:history="1">
            <w:r w:rsidR="00271094" w:rsidRPr="00A13D9C">
              <w:rPr>
                <w:rStyle w:val="-"/>
                <w:rFonts w:ascii="Verdana" w:hAnsi="Verdana"/>
                <w:b w:val="0"/>
                <w:bCs/>
                <w:sz w:val="20"/>
                <w:szCs w:val="20"/>
              </w:rPr>
              <w:t>γ. Έξοδα ταξιδιού και διαμονής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_Toc153191646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54</w:t>
            </w:r>
            <w:r w:rsidR="00271094" w:rsidRPr="00A13D9C">
              <w:rPr>
                <w:rFonts w:ascii="Verdana" w:hAnsi="Verdana"/>
                <w:b w:val="0"/>
                <w:bCs/>
                <w:webHidden/>
                <w:sz w:val="20"/>
                <w:szCs w:val="20"/>
              </w:rPr>
              <w:fldChar w:fldCharType="end"/>
            </w:r>
          </w:hyperlink>
        </w:p>
        <w:p w14:paraId="143034F7" w14:textId="01C50D54"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47" w:history="1">
            <w:r w:rsidR="00271094" w:rsidRPr="00A13D9C">
              <w:rPr>
                <w:rStyle w:val="-"/>
                <w:rFonts w:ascii="Verdana" w:hAnsi="Verdana"/>
                <w:b w:val="0"/>
                <w:bCs/>
                <w:sz w:val="20"/>
                <w:szCs w:val="20"/>
              </w:rPr>
              <w:t>δ. Έξοδα εξωτερικής εμπειρογνωμοσύνης και παροχής υπηρεσιών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_Toc153191647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55</w:t>
            </w:r>
            <w:r w:rsidR="00271094" w:rsidRPr="00A13D9C">
              <w:rPr>
                <w:rFonts w:ascii="Verdana" w:hAnsi="Verdana"/>
                <w:b w:val="0"/>
                <w:bCs/>
                <w:webHidden/>
                <w:sz w:val="20"/>
                <w:szCs w:val="20"/>
              </w:rPr>
              <w:fldChar w:fldCharType="end"/>
            </w:r>
          </w:hyperlink>
        </w:p>
        <w:p w14:paraId="186CB2F6" w14:textId="641E4B90"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48" w:history="1">
            <w:r w:rsidR="00271094" w:rsidRPr="00A13D9C">
              <w:rPr>
                <w:rStyle w:val="-"/>
                <w:rFonts w:ascii="Verdana" w:hAnsi="Verdana"/>
                <w:b w:val="0"/>
                <w:bCs/>
                <w:sz w:val="20"/>
                <w:szCs w:val="20"/>
              </w:rPr>
              <w:t>ε. Δαπάνες εξοπλισμού</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_Toc153191648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56</w:t>
            </w:r>
            <w:r w:rsidR="00271094" w:rsidRPr="00A13D9C">
              <w:rPr>
                <w:rFonts w:ascii="Verdana" w:hAnsi="Verdana"/>
                <w:b w:val="0"/>
                <w:bCs/>
                <w:webHidden/>
                <w:sz w:val="20"/>
                <w:szCs w:val="20"/>
              </w:rPr>
              <w:fldChar w:fldCharType="end"/>
            </w:r>
          </w:hyperlink>
        </w:p>
        <w:p w14:paraId="1D1A48EF" w14:textId="73401286"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49" w:history="1">
            <w:r w:rsidR="00271094" w:rsidRPr="00A13D9C">
              <w:rPr>
                <w:rStyle w:val="-"/>
                <w:rFonts w:ascii="Verdana" w:hAnsi="Verdana"/>
                <w:b w:val="0"/>
                <w:bCs/>
                <w:sz w:val="20"/>
                <w:szCs w:val="20"/>
              </w:rPr>
              <w:t>στ.  Δαπάνες για υποδομές και έργα</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_Toc153191649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57</w:t>
            </w:r>
            <w:r w:rsidR="00271094" w:rsidRPr="00A13D9C">
              <w:rPr>
                <w:rFonts w:ascii="Verdana" w:hAnsi="Verdana"/>
                <w:b w:val="0"/>
                <w:bCs/>
                <w:webHidden/>
                <w:sz w:val="20"/>
                <w:szCs w:val="20"/>
              </w:rPr>
              <w:fldChar w:fldCharType="end"/>
            </w:r>
          </w:hyperlink>
        </w:p>
        <w:p w14:paraId="146CA9D5" w14:textId="7CA1F41A"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50" w:history="1">
            <w:r w:rsidR="00271094" w:rsidRPr="00A13D9C">
              <w:rPr>
                <w:rStyle w:val="-"/>
                <w:rFonts w:ascii="Verdana" w:hAnsi="Verdana"/>
                <w:b w:val="0"/>
                <w:bCs/>
                <w:sz w:val="20"/>
                <w:szCs w:val="20"/>
              </w:rPr>
              <w:t>ζ. Ειδικές κατηγορίες δαπανών και περιορισμοί στον προϋπολογισμό τους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_Toc153191650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58</w:t>
            </w:r>
            <w:r w:rsidR="00271094" w:rsidRPr="00A13D9C">
              <w:rPr>
                <w:rFonts w:ascii="Verdana" w:hAnsi="Verdana"/>
                <w:b w:val="0"/>
                <w:bCs/>
                <w:webHidden/>
                <w:sz w:val="20"/>
                <w:szCs w:val="20"/>
              </w:rPr>
              <w:fldChar w:fldCharType="end"/>
            </w:r>
          </w:hyperlink>
        </w:p>
        <w:p w14:paraId="27BBFBEA" w14:textId="7D0F699D"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51" w:history="1">
            <w:r w:rsidR="00271094" w:rsidRPr="00A13D9C">
              <w:rPr>
                <w:rStyle w:val="-"/>
                <w:rFonts w:ascii="Verdana" w:hAnsi="Verdana"/>
                <w:b w:val="0"/>
                <w:bCs/>
                <w:sz w:val="20"/>
                <w:szCs w:val="20"/>
              </w:rPr>
              <w:t>Αξιολόγηση προτάσεων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_Toc153191651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61</w:t>
            </w:r>
            <w:r w:rsidR="00271094" w:rsidRPr="00A13D9C">
              <w:rPr>
                <w:rFonts w:ascii="Verdana" w:hAnsi="Verdana"/>
                <w:b w:val="0"/>
                <w:bCs/>
                <w:webHidden/>
                <w:sz w:val="20"/>
                <w:szCs w:val="20"/>
              </w:rPr>
              <w:fldChar w:fldCharType="end"/>
            </w:r>
          </w:hyperlink>
        </w:p>
        <w:p w14:paraId="71BC07F0" w14:textId="497ED6F1"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52" w:history="1">
            <w:r w:rsidR="00271094" w:rsidRPr="00A13D9C">
              <w:rPr>
                <w:rStyle w:val="-"/>
                <w:rFonts w:ascii="Verdana" w:hAnsi="Verdana"/>
                <w:b w:val="0"/>
                <w:bCs/>
                <w:sz w:val="20"/>
                <w:szCs w:val="20"/>
              </w:rPr>
              <w:t>Επιλογή Πράξεων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_Toc153191652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63</w:t>
            </w:r>
            <w:r w:rsidR="00271094" w:rsidRPr="00A13D9C">
              <w:rPr>
                <w:rFonts w:ascii="Verdana" w:hAnsi="Verdana"/>
                <w:b w:val="0"/>
                <w:bCs/>
                <w:webHidden/>
                <w:sz w:val="20"/>
                <w:szCs w:val="20"/>
              </w:rPr>
              <w:fldChar w:fldCharType="end"/>
            </w:r>
          </w:hyperlink>
        </w:p>
        <w:p w14:paraId="55896A69" w14:textId="3E5801EC"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53" w:history="1">
            <w:r w:rsidR="00271094" w:rsidRPr="00A13D9C">
              <w:rPr>
                <w:rStyle w:val="-"/>
                <w:rFonts w:ascii="Verdana" w:hAnsi="Verdana"/>
                <w:b w:val="0"/>
                <w:bCs/>
                <w:sz w:val="20"/>
                <w:szCs w:val="20"/>
              </w:rPr>
              <w:t>Υποβολή και Διαχείριση Ενστάσεων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_Toc153191653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64</w:t>
            </w:r>
            <w:r w:rsidR="00271094" w:rsidRPr="00A13D9C">
              <w:rPr>
                <w:rFonts w:ascii="Verdana" w:hAnsi="Verdana"/>
                <w:b w:val="0"/>
                <w:bCs/>
                <w:webHidden/>
                <w:sz w:val="20"/>
                <w:szCs w:val="20"/>
              </w:rPr>
              <w:fldChar w:fldCharType="end"/>
            </w:r>
          </w:hyperlink>
        </w:p>
        <w:p w14:paraId="13C43176" w14:textId="7D01A9E4"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54" w:history="1">
            <w:r w:rsidR="00271094" w:rsidRPr="00A13D9C">
              <w:rPr>
                <w:rStyle w:val="-"/>
                <w:rFonts w:ascii="Verdana" w:hAnsi="Verdana"/>
                <w:b w:val="0"/>
                <w:bCs/>
                <w:sz w:val="20"/>
                <w:szCs w:val="20"/>
              </w:rPr>
              <w:t>i. Ενστάσεις κατά τη διαδικασία αξιολόγησης των προτάσεων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_Toc153191654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64</w:t>
            </w:r>
            <w:r w:rsidR="00271094" w:rsidRPr="00A13D9C">
              <w:rPr>
                <w:rFonts w:ascii="Verdana" w:hAnsi="Verdana"/>
                <w:b w:val="0"/>
                <w:bCs/>
                <w:webHidden/>
                <w:sz w:val="20"/>
                <w:szCs w:val="20"/>
              </w:rPr>
              <w:fldChar w:fldCharType="end"/>
            </w:r>
          </w:hyperlink>
        </w:p>
        <w:p w14:paraId="68AA443F" w14:textId="05438705"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55" w:history="1">
            <w:r w:rsidR="00271094" w:rsidRPr="00A13D9C">
              <w:rPr>
                <w:rStyle w:val="-"/>
                <w:rFonts w:ascii="Verdana" w:hAnsi="Verdana"/>
                <w:b w:val="0"/>
                <w:bCs/>
                <w:sz w:val="20"/>
                <w:szCs w:val="20"/>
              </w:rPr>
              <w:t>ii. Ενστάσεις κατά την υλοποίηση της πράξης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_Toc153191655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66</w:t>
            </w:r>
            <w:r w:rsidR="00271094" w:rsidRPr="00A13D9C">
              <w:rPr>
                <w:rFonts w:ascii="Verdana" w:hAnsi="Verdana"/>
                <w:b w:val="0"/>
                <w:bCs/>
                <w:webHidden/>
                <w:sz w:val="20"/>
                <w:szCs w:val="20"/>
              </w:rPr>
              <w:fldChar w:fldCharType="end"/>
            </w:r>
          </w:hyperlink>
        </w:p>
        <w:p w14:paraId="6709108E" w14:textId="4B74EF83"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56" w:history="1">
            <w:r w:rsidR="00271094" w:rsidRPr="00A13D9C">
              <w:rPr>
                <w:rStyle w:val="-"/>
                <w:rFonts w:ascii="Verdana" w:hAnsi="Verdana"/>
                <w:b w:val="0"/>
                <w:bCs/>
                <w:sz w:val="20"/>
                <w:szCs w:val="20"/>
              </w:rPr>
              <w:t>TMHMA Γ: ΥΛΟΠΟΙΗΣΗ ΤΗΣ ΠΡΑΞΗΣ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_Toc153191656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67</w:t>
            </w:r>
            <w:r w:rsidR="00271094" w:rsidRPr="00A13D9C">
              <w:rPr>
                <w:rFonts w:ascii="Verdana" w:hAnsi="Verdana"/>
                <w:b w:val="0"/>
                <w:bCs/>
                <w:webHidden/>
                <w:sz w:val="20"/>
                <w:szCs w:val="20"/>
              </w:rPr>
              <w:fldChar w:fldCharType="end"/>
            </w:r>
          </w:hyperlink>
        </w:p>
        <w:p w14:paraId="61CD1876" w14:textId="48E97FF2"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57" w:history="1">
            <w:r w:rsidR="00271094" w:rsidRPr="00A13D9C">
              <w:rPr>
                <w:rStyle w:val="-"/>
                <w:rFonts w:ascii="Verdana" w:hAnsi="Verdana"/>
                <w:b w:val="0"/>
                <w:bCs/>
                <w:sz w:val="20"/>
                <w:szCs w:val="20"/>
              </w:rPr>
              <w:t>α. Διαδικασίες σύναψης συμβάσεων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_Toc153191657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67</w:t>
            </w:r>
            <w:r w:rsidR="00271094" w:rsidRPr="00A13D9C">
              <w:rPr>
                <w:rFonts w:ascii="Verdana" w:hAnsi="Verdana"/>
                <w:b w:val="0"/>
                <w:bCs/>
                <w:webHidden/>
                <w:sz w:val="20"/>
                <w:szCs w:val="20"/>
              </w:rPr>
              <w:fldChar w:fldCharType="end"/>
            </w:r>
          </w:hyperlink>
        </w:p>
        <w:p w14:paraId="143050E5" w14:textId="3D668FE3"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58" w:history="1">
            <w:r w:rsidR="00271094" w:rsidRPr="00A13D9C">
              <w:rPr>
                <w:rStyle w:val="-"/>
                <w:rFonts w:ascii="Verdana" w:hAnsi="Verdana"/>
                <w:b w:val="0"/>
                <w:bCs/>
                <w:sz w:val="20"/>
                <w:szCs w:val="20"/>
              </w:rPr>
              <w:t>i. Προετοιμασία της Σύμβασης Χρηματοδότησης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_Toc153191658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68</w:t>
            </w:r>
            <w:r w:rsidR="00271094" w:rsidRPr="00A13D9C">
              <w:rPr>
                <w:rFonts w:ascii="Verdana" w:hAnsi="Verdana"/>
                <w:b w:val="0"/>
                <w:bCs/>
                <w:webHidden/>
                <w:sz w:val="20"/>
                <w:szCs w:val="20"/>
              </w:rPr>
              <w:fldChar w:fldCharType="end"/>
            </w:r>
          </w:hyperlink>
        </w:p>
        <w:p w14:paraId="1C9C157E" w14:textId="02B4346C"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59" w:history="1">
            <w:r w:rsidR="00271094" w:rsidRPr="00A13D9C">
              <w:rPr>
                <w:rStyle w:val="-"/>
                <w:rFonts w:ascii="Verdana" w:hAnsi="Verdana"/>
                <w:b w:val="0"/>
                <w:bCs/>
                <w:sz w:val="20"/>
                <w:szCs w:val="20"/>
              </w:rPr>
              <w:t>ii. Καθορισμός ορόσημων έναρξης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_Toc153191659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69</w:t>
            </w:r>
            <w:r w:rsidR="00271094" w:rsidRPr="00A13D9C">
              <w:rPr>
                <w:rFonts w:ascii="Verdana" w:hAnsi="Verdana"/>
                <w:b w:val="0"/>
                <w:bCs/>
                <w:webHidden/>
                <w:sz w:val="20"/>
                <w:szCs w:val="20"/>
              </w:rPr>
              <w:fldChar w:fldCharType="end"/>
            </w:r>
          </w:hyperlink>
        </w:p>
        <w:p w14:paraId="2AF1545F" w14:textId="5487CA38"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60" w:history="1">
            <w:r w:rsidR="00271094" w:rsidRPr="00A13D9C">
              <w:rPr>
                <w:rStyle w:val="-"/>
                <w:rFonts w:ascii="Verdana" w:hAnsi="Verdana"/>
                <w:b w:val="0"/>
                <w:bCs/>
                <w:sz w:val="20"/>
                <w:szCs w:val="20"/>
              </w:rPr>
              <w:t>iii. Υπογραφή της Σύμβασης Χρηματοδότησης και των συνοδευτικών εγγράφων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_Toc153191660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69</w:t>
            </w:r>
            <w:r w:rsidR="00271094" w:rsidRPr="00A13D9C">
              <w:rPr>
                <w:rFonts w:ascii="Verdana" w:hAnsi="Verdana"/>
                <w:b w:val="0"/>
                <w:bCs/>
                <w:webHidden/>
                <w:sz w:val="20"/>
                <w:szCs w:val="20"/>
              </w:rPr>
              <w:fldChar w:fldCharType="end"/>
            </w:r>
          </w:hyperlink>
        </w:p>
        <w:p w14:paraId="073E92F0" w14:textId="4CC1E44E"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61" w:history="1">
            <w:r w:rsidR="00271094" w:rsidRPr="00A13D9C">
              <w:rPr>
                <w:rStyle w:val="-"/>
                <w:rFonts w:ascii="Verdana" w:hAnsi="Verdana"/>
                <w:b w:val="0"/>
                <w:bCs/>
                <w:sz w:val="20"/>
                <w:szCs w:val="20"/>
              </w:rPr>
              <w:t>β. Διαδικασία υποβολής Αναφορών Προόδου και δαπανών προς επαλήθευση</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_Toc153191661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72</w:t>
            </w:r>
            <w:r w:rsidR="00271094" w:rsidRPr="00A13D9C">
              <w:rPr>
                <w:rFonts w:ascii="Verdana" w:hAnsi="Verdana"/>
                <w:b w:val="0"/>
                <w:bCs/>
                <w:webHidden/>
                <w:sz w:val="20"/>
                <w:szCs w:val="20"/>
              </w:rPr>
              <w:fldChar w:fldCharType="end"/>
            </w:r>
          </w:hyperlink>
        </w:p>
        <w:p w14:paraId="0697AD2D" w14:textId="359C8898"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62" w:history="1">
            <w:r w:rsidR="00271094" w:rsidRPr="00A13D9C">
              <w:rPr>
                <w:rStyle w:val="-"/>
                <w:rFonts w:ascii="Verdana" w:hAnsi="Verdana"/>
                <w:b w:val="0"/>
                <w:bCs/>
                <w:sz w:val="20"/>
                <w:szCs w:val="20"/>
              </w:rPr>
              <w:t>γ. Τροποποιήσεις πράξεων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_Toc153191662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74</w:t>
            </w:r>
            <w:r w:rsidR="00271094" w:rsidRPr="00A13D9C">
              <w:rPr>
                <w:rFonts w:ascii="Verdana" w:hAnsi="Verdana"/>
                <w:b w:val="0"/>
                <w:bCs/>
                <w:webHidden/>
                <w:sz w:val="20"/>
                <w:szCs w:val="20"/>
              </w:rPr>
              <w:fldChar w:fldCharType="end"/>
            </w:r>
          </w:hyperlink>
        </w:p>
        <w:p w14:paraId="03DB3C5E" w14:textId="7C2B5E77"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63" w:history="1">
            <w:r w:rsidR="00271094" w:rsidRPr="00A13D9C">
              <w:rPr>
                <w:rStyle w:val="-"/>
                <w:rFonts w:ascii="Verdana" w:hAnsi="Verdana"/>
                <w:b w:val="0"/>
                <w:bCs/>
                <w:sz w:val="20"/>
                <w:szCs w:val="20"/>
              </w:rPr>
              <w:t>i. Προσαρμογές με την έγκριση της Κοινής Γραμματείας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_Toc153191663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75</w:t>
            </w:r>
            <w:r w:rsidR="00271094" w:rsidRPr="00A13D9C">
              <w:rPr>
                <w:rFonts w:ascii="Verdana" w:hAnsi="Verdana"/>
                <w:b w:val="0"/>
                <w:bCs/>
                <w:webHidden/>
                <w:sz w:val="20"/>
                <w:szCs w:val="20"/>
              </w:rPr>
              <w:fldChar w:fldCharType="end"/>
            </w:r>
          </w:hyperlink>
        </w:p>
        <w:p w14:paraId="0CA78B4A" w14:textId="355F2DFD"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64" w:history="1">
            <w:r w:rsidR="00271094" w:rsidRPr="00A13D9C">
              <w:rPr>
                <w:rStyle w:val="-"/>
                <w:rFonts w:ascii="Verdana" w:hAnsi="Verdana"/>
                <w:b w:val="0"/>
                <w:bCs/>
                <w:sz w:val="20"/>
                <w:szCs w:val="20"/>
              </w:rPr>
              <w:t>ii. Τροποποιήσεις με την έγκριση της Διαχειριστικής Αρχής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_Toc153191664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76</w:t>
            </w:r>
            <w:r w:rsidR="00271094" w:rsidRPr="00A13D9C">
              <w:rPr>
                <w:rFonts w:ascii="Verdana" w:hAnsi="Verdana"/>
                <w:b w:val="0"/>
                <w:bCs/>
                <w:webHidden/>
                <w:sz w:val="20"/>
                <w:szCs w:val="20"/>
              </w:rPr>
              <w:fldChar w:fldCharType="end"/>
            </w:r>
          </w:hyperlink>
        </w:p>
        <w:p w14:paraId="12973EA6" w14:textId="29C4BF0F"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65" w:history="1">
            <w:r w:rsidR="00271094" w:rsidRPr="00A13D9C">
              <w:rPr>
                <w:rStyle w:val="-"/>
                <w:rFonts w:ascii="Verdana" w:hAnsi="Verdana"/>
                <w:b w:val="0"/>
                <w:bCs/>
                <w:sz w:val="20"/>
                <w:szCs w:val="20"/>
              </w:rPr>
              <w:t>iii. Τροποποιήσεις με την έγκριση της Επιτροπής Παρακολούθησης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_Toc153191665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77</w:t>
            </w:r>
            <w:r w:rsidR="00271094" w:rsidRPr="00A13D9C">
              <w:rPr>
                <w:rFonts w:ascii="Verdana" w:hAnsi="Verdana"/>
                <w:b w:val="0"/>
                <w:bCs/>
                <w:webHidden/>
                <w:sz w:val="20"/>
                <w:szCs w:val="20"/>
              </w:rPr>
              <w:fldChar w:fldCharType="end"/>
            </w:r>
          </w:hyperlink>
        </w:p>
        <w:p w14:paraId="4F4B1296" w14:textId="504DCD31"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66" w:history="1">
            <w:r w:rsidR="00271094" w:rsidRPr="00A13D9C">
              <w:rPr>
                <w:rStyle w:val="-"/>
                <w:rFonts w:ascii="Verdana" w:hAnsi="Verdana"/>
                <w:b w:val="0"/>
                <w:bCs/>
                <w:sz w:val="20"/>
                <w:szCs w:val="20"/>
              </w:rPr>
              <w:t>iv. Άλλες τροποποιήσεις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_Toc153191666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78</w:t>
            </w:r>
            <w:r w:rsidR="00271094" w:rsidRPr="00A13D9C">
              <w:rPr>
                <w:rFonts w:ascii="Verdana" w:hAnsi="Verdana"/>
                <w:b w:val="0"/>
                <w:bCs/>
                <w:webHidden/>
                <w:sz w:val="20"/>
                <w:szCs w:val="20"/>
              </w:rPr>
              <w:fldChar w:fldCharType="end"/>
            </w:r>
          </w:hyperlink>
        </w:p>
        <w:p w14:paraId="0E14EBBF" w14:textId="77B21F1F"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67" w:history="1">
            <w:r w:rsidR="00271094" w:rsidRPr="00A13D9C">
              <w:rPr>
                <w:rStyle w:val="-"/>
                <w:rFonts w:ascii="Verdana" w:hAnsi="Verdana"/>
                <w:b w:val="0"/>
                <w:bCs/>
                <w:sz w:val="20"/>
                <w:szCs w:val="20"/>
              </w:rPr>
              <w:t>iv) Διαδικασία έγκρισης τροποποίησης πράξεων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_Toc153191667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79</w:t>
            </w:r>
            <w:r w:rsidR="00271094" w:rsidRPr="00A13D9C">
              <w:rPr>
                <w:rFonts w:ascii="Verdana" w:hAnsi="Verdana"/>
                <w:b w:val="0"/>
                <w:bCs/>
                <w:webHidden/>
                <w:sz w:val="20"/>
                <w:szCs w:val="20"/>
              </w:rPr>
              <w:fldChar w:fldCharType="end"/>
            </w:r>
          </w:hyperlink>
        </w:p>
        <w:p w14:paraId="53A4BD67" w14:textId="3556418D"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68" w:history="1">
            <w:r w:rsidR="00271094" w:rsidRPr="00A13D9C">
              <w:rPr>
                <w:rStyle w:val="-"/>
                <w:rFonts w:ascii="Verdana" w:hAnsi="Verdana"/>
                <w:b w:val="0"/>
                <w:bCs/>
                <w:sz w:val="20"/>
                <w:szCs w:val="20"/>
              </w:rPr>
              <w:t>δ. Διαχειριστικές Επαληθεύσεις (υπό διαμόρφωση)</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_Toc153191668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88</w:t>
            </w:r>
            <w:r w:rsidR="00271094" w:rsidRPr="00A13D9C">
              <w:rPr>
                <w:rFonts w:ascii="Verdana" w:hAnsi="Verdana"/>
                <w:b w:val="0"/>
                <w:bCs/>
                <w:webHidden/>
                <w:sz w:val="20"/>
                <w:szCs w:val="20"/>
              </w:rPr>
              <w:fldChar w:fldCharType="end"/>
            </w:r>
          </w:hyperlink>
        </w:p>
        <w:p w14:paraId="7202E90A" w14:textId="4B52F249"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69" w:history="1">
            <w:r w:rsidR="00271094" w:rsidRPr="00A13D9C">
              <w:rPr>
                <w:rStyle w:val="-"/>
                <w:rFonts w:ascii="Verdana" w:hAnsi="Verdana"/>
                <w:b w:val="0"/>
                <w:bCs/>
                <w:sz w:val="20"/>
                <w:szCs w:val="20"/>
              </w:rPr>
              <w:t>ε. Στρατηγική Επικοινωνίας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_Toc153191669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88</w:t>
            </w:r>
            <w:r w:rsidR="00271094" w:rsidRPr="00A13D9C">
              <w:rPr>
                <w:rFonts w:ascii="Verdana" w:hAnsi="Verdana"/>
                <w:b w:val="0"/>
                <w:bCs/>
                <w:webHidden/>
                <w:sz w:val="20"/>
                <w:szCs w:val="20"/>
              </w:rPr>
              <w:fldChar w:fldCharType="end"/>
            </w:r>
          </w:hyperlink>
        </w:p>
        <w:p w14:paraId="74B30F8D" w14:textId="0D0C2447"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70" w:history="1">
            <w:r w:rsidR="00271094" w:rsidRPr="00A13D9C">
              <w:rPr>
                <w:rStyle w:val="-"/>
                <w:rFonts w:ascii="Verdana" w:hAnsi="Verdana"/>
                <w:b w:val="0"/>
                <w:bCs/>
                <w:sz w:val="20"/>
                <w:szCs w:val="20"/>
              </w:rPr>
              <w:t>στ. Πληρωμές/Χρηματορροή</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_Toc153191670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89</w:t>
            </w:r>
            <w:r w:rsidR="00271094" w:rsidRPr="00A13D9C">
              <w:rPr>
                <w:rFonts w:ascii="Verdana" w:hAnsi="Verdana"/>
                <w:b w:val="0"/>
                <w:bCs/>
                <w:webHidden/>
                <w:sz w:val="20"/>
                <w:szCs w:val="20"/>
              </w:rPr>
              <w:fldChar w:fldCharType="end"/>
            </w:r>
          </w:hyperlink>
        </w:p>
        <w:p w14:paraId="14689C38" w14:textId="648875DD"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71" w:history="1">
            <w:r w:rsidR="00271094" w:rsidRPr="00A13D9C">
              <w:rPr>
                <w:rStyle w:val="-"/>
                <w:rFonts w:ascii="Verdana" w:hAnsi="Verdana"/>
                <w:b w:val="0"/>
                <w:bCs/>
                <w:sz w:val="20"/>
                <w:szCs w:val="20"/>
              </w:rPr>
              <w:t>ζ. Αποδέσμευση πόρων σε επίπεδο δικαιούχου Πράξης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_Toc153191671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90</w:t>
            </w:r>
            <w:r w:rsidR="00271094" w:rsidRPr="00A13D9C">
              <w:rPr>
                <w:rFonts w:ascii="Verdana" w:hAnsi="Verdana"/>
                <w:b w:val="0"/>
                <w:bCs/>
                <w:webHidden/>
                <w:sz w:val="20"/>
                <w:szCs w:val="20"/>
              </w:rPr>
              <w:fldChar w:fldCharType="end"/>
            </w:r>
          </w:hyperlink>
        </w:p>
        <w:p w14:paraId="0C3DDDE6" w14:textId="73384DEA"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72" w:history="1">
            <w:r w:rsidR="00271094" w:rsidRPr="00A13D9C">
              <w:rPr>
                <w:rStyle w:val="-"/>
                <w:rFonts w:ascii="Verdana" w:hAnsi="Verdana"/>
                <w:b w:val="0"/>
                <w:bCs/>
                <w:sz w:val="20"/>
                <w:szCs w:val="20"/>
              </w:rPr>
              <w:t>ΤΜΗΜΑ Δ: ΟΛΟΚΛΗΡΩΣΗ ΠΡΑΞΗΣ (ΥΠΟ ΔΙΑΜΟΡΦΩΣΗ)</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_Toc153191672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91</w:t>
            </w:r>
            <w:r w:rsidR="00271094" w:rsidRPr="00A13D9C">
              <w:rPr>
                <w:rFonts w:ascii="Verdana" w:hAnsi="Verdana"/>
                <w:b w:val="0"/>
                <w:bCs/>
                <w:webHidden/>
                <w:sz w:val="20"/>
                <w:szCs w:val="20"/>
              </w:rPr>
              <w:fldChar w:fldCharType="end"/>
            </w:r>
          </w:hyperlink>
        </w:p>
        <w:p w14:paraId="3C7673F5" w14:textId="428CDC7C"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73" w:history="1">
            <w:r w:rsidR="00271094" w:rsidRPr="00A13D9C">
              <w:rPr>
                <w:rStyle w:val="-"/>
                <w:rFonts w:ascii="Verdana" w:hAnsi="Verdana"/>
                <w:b w:val="0"/>
                <w:bCs/>
                <w:sz w:val="20"/>
                <w:szCs w:val="20"/>
              </w:rPr>
              <w:t>ΠΑΡΑΡΤΗΜΑΤΑ (ΦΑΚΕΛΟΣ ΥΠΟΨΗΦΙΟΤΗΤΑΣ) (ΟΠΩΣ ΙΣΧΥΕΙ)</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_Toc153191673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274B48B6" w14:textId="33506683"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74" w:history="1">
            <w:r w:rsidR="00271094" w:rsidRPr="00A13D9C">
              <w:rPr>
                <w:rStyle w:val="-"/>
                <w:rFonts w:ascii="Verdana" w:hAnsi="Verdana"/>
                <w:b w:val="0"/>
                <w:bCs/>
                <w:sz w:val="20"/>
                <w:szCs w:val="20"/>
              </w:rPr>
              <w:t>ΕΠΙΣΥΝΑΠΤΟΜΕΝΑ ΠΡΟΣΚΛΗΣΗΣ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_Toc153191674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0E312545" w14:textId="19588584"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75" w:history="1">
            <w:r w:rsidR="00271094" w:rsidRPr="00A13D9C">
              <w:rPr>
                <w:rStyle w:val="-"/>
                <w:rFonts w:ascii="Verdana" w:hAnsi="Verdana"/>
                <w:b w:val="0"/>
                <w:bCs/>
                <w:sz w:val="20"/>
                <w:szCs w:val="20"/>
              </w:rPr>
              <w:t>ΠΑΡ. 1 Δήλωση Εταιρικής Συνεργασίας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_Toc153191675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0E6F6F8F" w14:textId="7C97FBFD"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76" w:history="1">
            <w:r w:rsidR="00271094" w:rsidRPr="00A13D9C">
              <w:rPr>
                <w:rStyle w:val="-"/>
                <w:rFonts w:ascii="Verdana" w:hAnsi="Verdana"/>
                <w:b w:val="0"/>
                <w:bCs/>
                <w:sz w:val="20"/>
                <w:szCs w:val="20"/>
              </w:rPr>
              <w:t>ΠΑΡ. 2 Αναλυτική Περιγραφή Πράξης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_Toc153191676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641769DC" w14:textId="1C9BD1DA"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77" w:history="1">
            <w:r w:rsidR="00271094" w:rsidRPr="00A13D9C">
              <w:rPr>
                <w:rStyle w:val="-"/>
                <w:rFonts w:ascii="Verdana" w:hAnsi="Verdana"/>
                <w:b w:val="0"/>
                <w:bCs/>
                <w:sz w:val="20"/>
                <w:szCs w:val="20"/>
              </w:rPr>
              <w:t>ΠΑΡ. 3 Ανάλυση Προϋπολογισμού</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_Toc153191677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7144FD80" w14:textId="65BD5A6A"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78" w:history="1">
            <w:r w:rsidR="00271094" w:rsidRPr="00A13D9C">
              <w:rPr>
                <w:rStyle w:val="-"/>
                <w:rFonts w:ascii="Verdana" w:hAnsi="Verdana"/>
                <w:b w:val="0"/>
                <w:bCs/>
                <w:sz w:val="20"/>
                <w:szCs w:val="20"/>
              </w:rPr>
              <w:t>ΠΑΡ. 4 Ανάλυση Προϋπολογισμού - Οδηγός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_Toc153191678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7EBE1CDE" w14:textId="3E453E23"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79" w:history="1">
            <w:r w:rsidR="00271094" w:rsidRPr="00A13D9C">
              <w:rPr>
                <w:rStyle w:val="-"/>
                <w:rFonts w:ascii="Verdana" w:hAnsi="Verdana"/>
                <w:b w:val="0"/>
                <w:bCs/>
                <w:sz w:val="20"/>
                <w:szCs w:val="20"/>
              </w:rPr>
              <w:t>ΠΑΡ. 5 Δήλωση Κρατικών Ενισχύσεων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_Toc153191679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5E667D23" w14:textId="4FABED31"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80" w:history="1">
            <w:r w:rsidR="00271094" w:rsidRPr="00A13D9C">
              <w:rPr>
                <w:rStyle w:val="-"/>
                <w:rFonts w:ascii="Verdana" w:hAnsi="Verdana"/>
                <w:b w:val="0"/>
                <w:bCs/>
                <w:sz w:val="20"/>
                <w:szCs w:val="20"/>
              </w:rPr>
              <w:t>ΠΑΡ. 6 Δελτίο ωριμότητας Πράξης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_Toc153191680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1CDB97BC" w14:textId="6B556FFF"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81" w:history="1">
            <w:r w:rsidR="00271094" w:rsidRPr="00A13D9C">
              <w:rPr>
                <w:rStyle w:val="-"/>
                <w:rFonts w:ascii="Verdana" w:hAnsi="Verdana"/>
                <w:b w:val="0"/>
                <w:bCs/>
                <w:sz w:val="20"/>
                <w:szCs w:val="20"/>
              </w:rPr>
              <w:t>ΠΑΡ. 7 Μελέτη σκοπιμότητας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_Toc153191681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2F58CFFB" w14:textId="7C554A4C"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82" w:history="1">
            <w:r w:rsidR="00271094" w:rsidRPr="00A13D9C">
              <w:rPr>
                <w:rStyle w:val="-"/>
                <w:rFonts w:ascii="Verdana" w:hAnsi="Verdana"/>
                <w:b w:val="0"/>
                <w:bCs/>
                <w:sz w:val="20"/>
                <w:szCs w:val="20"/>
              </w:rPr>
              <w:t>ΠΑΡ. 8 Έκθεση τεκμηρίωσης κλιματικής ανθεκτικότητας Έργου</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_Toc153191682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7D2F8B00" w14:textId="7C6443D8"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83" w:history="1">
            <w:r w:rsidR="00271094" w:rsidRPr="00A13D9C">
              <w:rPr>
                <w:rStyle w:val="-"/>
                <w:rFonts w:ascii="Verdana" w:hAnsi="Verdana"/>
                <w:b w:val="0"/>
                <w:bCs/>
                <w:sz w:val="20"/>
                <w:szCs w:val="20"/>
              </w:rPr>
              <w:t>ΠΑΡ. 9 Έντυπο συμμόρφωσης με ΣΜΠΕ</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_Toc153191683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23F46F65" w14:textId="38D8E14F"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84" w:history="1">
            <w:r w:rsidR="00271094" w:rsidRPr="00A13D9C">
              <w:rPr>
                <w:rStyle w:val="-"/>
                <w:rFonts w:ascii="Verdana" w:hAnsi="Verdana"/>
                <w:b w:val="0"/>
                <w:bCs/>
                <w:sz w:val="20"/>
                <w:szCs w:val="20"/>
              </w:rPr>
              <w:t>ΠΑΡ. 10 Δελτία ταυτότητας Δείκτη</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_Toc153191684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73623AD9" w14:textId="6A12A120"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85" w:history="1">
            <w:r w:rsidR="00271094" w:rsidRPr="00A13D9C">
              <w:rPr>
                <w:rStyle w:val="-"/>
                <w:rFonts w:ascii="Verdana" w:hAnsi="Verdana"/>
                <w:b w:val="0"/>
                <w:bCs/>
                <w:sz w:val="20"/>
                <w:szCs w:val="20"/>
              </w:rPr>
              <w:t>ΠΑΡ. 11 Χάρτης Θεμελιωδών Δικαιωμάτων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_Toc153191685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1A7889C6" w14:textId="6683DECD"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86" w:history="1">
            <w:r w:rsidR="00271094" w:rsidRPr="00A13D9C">
              <w:rPr>
                <w:rStyle w:val="-"/>
                <w:rFonts w:ascii="Verdana" w:hAnsi="Verdana"/>
                <w:b w:val="0"/>
                <w:bCs/>
                <w:sz w:val="20"/>
                <w:szCs w:val="20"/>
              </w:rPr>
              <w:t>ΠΑΡ. 12 Πίνακας ταξινόμησης COFOG</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_Toc153191686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1D4A3CFC" w14:textId="1B2C2C39"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87" w:history="1">
            <w:r w:rsidR="00271094" w:rsidRPr="00A13D9C">
              <w:rPr>
                <w:rStyle w:val="-"/>
                <w:rFonts w:ascii="Verdana" w:hAnsi="Verdana"/>
                <w:b w:val="0"/>
                <w:bCs/>
                <w:sz w:val="20"/>
                <w:szCs w:val="20"/>
              </w:rPr>
              <w:t>ΠΑΡ. 13. Μεθοδολογία επιλογής Πράξεων</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_Toc153191687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44125109" w14:textId="4EED5527"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88" w:history="1">
            <w:r w:rsidR="00271094" w:rsidRPr="00A13D9C">
              <w:rPr>
                <w:rStyle w:val="-"/>
                <w:rFonts w:ascii="Verdana" w:hAnsi="Verdana"/>
                <w:b w:val="0"/>
                <w:bCs/>
                <w:sz w:val="20"/>
                <w:szCs w:val="20"/>
              </w:rPr>
              <w:t>ΠΑΡ. 14α. Συνοπτικό Υπόμνημα (Concept Note)</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_Toc153191688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0DBB96AC" w14:textId="06DA564A"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89" w:history="1">
            <w:r w:rsidR="00271094" w:rsidRPr="00A13D9C">
              <w:rPr>
                <w:rStyle w:val="-"/>
                <w:rFonts w:ascii="Verdana" w:hAnsi="Verdana"/>
                <w:b w:val="0"/>
                <w:bCs/>
                <w:sz w:val="20"/>
                <w:szCs w:val="20"/>
              </w:rPr>
              <w:t>ΠΑΡ. 14β. Κριτήρια αξιολόγησης Συνοπτικού Υπομνήματος(Concept Note)</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_Toc153191689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708FF423" w14:textId="3346FEA1"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90" w:history="1">
            <w:r w:rsidR="00271094" w:rsidRPr="00A13D9C">
              <w:rPr>
                <w:rStyle w:val="-"/>
                <w:rFonts w:ascii="Verdana" w:hAnsi="Verdana"/>
                <w:b w:val="0"/>
                <w:bCs/>
                <w:sz w:val="20"/>
                <w:szCs w:val="20"/>
              </w:rPr>
              <w:t>ΠΑΡ. 15. Κριτήρια Επιλογής Πράξεων Στάδιο Β’.</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_Toc153191690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5D95D0A2" w14:textId="112E429D"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91" w:history="1">
            <w:r w:rsidR="00271094" w:rsidRPr="00A13D9C">
              <w:rPr>
                <w:rStyle w:val="-"/>
                <w:rFonts w:ascii="Verdana" w:hAnsi="Verdana"/>
                <w:b w:val="0"/>
                <w:bCs/>
                <w:sz w:val="20"/>
                <w:szCs w:val="20"/>
              </w:rPr>
              <w:t>ΠΑΡ. 16. Οδηγίες συμπλήρωσης Αίτησης Χρηματοδότησης στο ΟΠΣ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_Toc153191691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5771C2AC" w14:textId="626570AE"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92" w:history="1">
            <w:r w:rsidR="00271094" w:rsidRPr="00A13D9C">
              <w:rPr>
                <w:rStyle w:val="-"/>
                <w:rFonts w:ascii="Verdana" w:hAnsi="Verdana"/>
                <w:b w:val="0"/>
                <w:bCs/>
                <w:sz w:val="20"/>
                <w:szCs w:val="20"/>
              </w:rPr>
              <w:t>ΠΑΡ. 17 Οδηγίες απόκτησης κωδικού φορέα στο ΟΠΣ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_Toc153191692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424628EF" w14:textId="190FB9BA"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93" w:history="1">
            <w:r w:rsidR="00271094" w:rsidRPr="00A13D9C">
              <w:rPr>
                <w:rStyle w:val="-"/>
                <w:rFonts w:ascii="Verdana" w:hAnsi="Verdana"/>
                <w:b w:val="0"/>
                <w:bCs/>
                <w:sz w:val="20"/>
                <w:szCs w:val="20"/>
              </w:rPr>
              <w:t>ΠΑΡ. 18 Υπουργική Απόφαση «Κανόνες επιλεξιμότητας δαπανών, διαδικασία ελέγχου  δημοσίων συμβάσεων και διαδικασία υποβολής και αξιολόγησης ενστάσεων των δικαιούχων πράξεων των Προγραμμάτων INTERREG 2021-2027» (για Έλληνες Δικαιούχους)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_Toc153191693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189D3A9C" w14:textId="7158883C"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94" w:history="1">
            <w:r w:rsidR="00271094" w:rsidRPr="00A13D9C">
              <w:rPr>
                <w:rStyle w:val="-"/>
                <w:rFonts w:ascii="Verdana" w:hAnsi="Verdana"/>
                <w:b w:val="0"/>
                <w:bCs/>
                <w:sz w:val="20"/>
                <w:szCs w:val="20"/>
              </w:rPr>
              <w:t>ΠΑΡ.19. Εγχειρίδιο Χρήστη ΟΠΣ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_Toc153191694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62DE27B8" w14:textId="26AA0395"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95" w:history="1">
            <w:r w:rsidR="00271094" w:rsidRPr="00A13D9C">
              <w:rPr>
                <w:rStyle w:val="-"/>
                <w:rFonts w:ascii="Verdana" w:hAnsi="Verdana"/>
                <w:b w:val="0"/>
                <w:bCs/>
                <w:sz w:val="20"/>
                <w:szCs w:val="20"/>
              </w:rPr>
              <w:t>ΕΠΙΣΥΝΑΠΤΟΜΕΝΑ ΥΛΟΠΟΙΗΣΗΣ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_Toc153191695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7FA6AEC2" w14:textId="5C019993"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96" w:history="1">
            <w:r w:rsidR="00271094" w:rsidRPr="00A13D9C">
              <w:rPr>
                <w:rStyle w:val="-"/>
                <w:rFonts w:ascii="Verdana" w:hAnsi="Verdana"/>
                <w:b w:val="0"/>
                <w:bCs/>
                <w:sz w:val="20"/>
                <w:szCs w:val="20"/>
              </w:rPr>
              <w:t>ΠΑΡ. 20 Σύμβαση Χρηματοδότησης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_Toc153191696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388B3E6A" w14:textId="5C20DA6D"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97" w:history="1">
            <w:r w:rsidR="00271094" w:rsidRPr="00A13D9C">
              <w:rPr>
                <w:rStyle w:val="-"/>
                <w:rFonts w:ascii="Verdana" w:hAnsi="Verdana"/>
                <w:b w:val="0"/>
                <w:bCs/>
                <w:sz w:val="20"/>
                <w:szCs w:val="20"/>
              </w:rPr>
              <w:t>ΠΑΡ. 21. Σύμφωνο Εταιρικής Συνεργασίας</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_Toc153191697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50E63EC0" w14:textId="7279DD39"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98" w:history="1">
            <w:r w:rsidR="00271094" w:rsidRPr="00A13D9C">
              <w:rPr>
                <w:rStyle w:val="-"/>
                <w:rFonts w:ascii="Verdana" w:hAnsi="Verdana"/>
                <w:b w:val="0"/>
                <w:bCs/>
                <w:sz w:val="20"/>
                <w:szCs w:val="20"/>
              </w:rPr>
              <w:t>ΠΑΡ. 22 Αναφορά προόδου και Οδηγός συμπλήρωσης (υπό διαμόρφωση)</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_Toc153191698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2C022837" w14:textId="309F52FB"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699" w:history="1">
            <w:r w:rsidR="00271094" w:rsidRPr="00A13D9C">
              <w:rPr>
                <w:rStyle w:val="-"/>
                <w:rFonts w:ascii="Verdana" w:hAnsi="Verdana"/>
                <w:b w:val="0"/>
                <w:bCs/>
                <w:sz w:val="20"/>
                <w:szCs w:val="20"/>
              </w:rPr>
              <w:t>ΠΑΡ. 23 Αίτημα τροποποίησης Πράξης και Φύλλο Τροποποίησης Προϋπολογισμού (υπό διαμόρφωση)</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_Toc153191699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92</w:t>
            </w:r>
            <w:r w:rsidR="00271094" w:rsidRPr="00A13D9C">
              <w:rPr>
                <w:rFonts w:ascii="Verdana" w:hAnsi="Verdana"/>
                <w:b w:val="0"/>
                <w:bCs/>
                <w:webHidden/>
                <w:sz w:val="20"/>
                <w:szCs w:val="20"/>
              </w:rPr>
              <w:fldChar w:fldCharType="end"/>
            </w:r>
          </w:hyperlink>
        </w:p>
        <w:p w14:paraId="69CD7F00" w14:textId="383588AB"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700" w:history="1">
            <w:r w:rsidR="00271094" w:rsidRPr="00A13D9C">
              <w:rPr>
                <w:rStyle w:val="-"/>
                <w:rFonts w:ascii="Verdana" w:hAnsi="Verdana"/>
                <w:b w:val="0"/>
                <w:bCs/>
                <w:sz w:val="20"/>
                <w:szCs w:val="20"/>
              </w:rPr>
              <w:t>ΠΑΡ. 24 Οδηγός Διαχειριστικών Επαληθεύσεων (υπό διαμόρφωση)</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_Toc153191700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93</w:t>
            </w:r>
            <w:r w:rsidR="00271094" w:rsidRPr="00A13D9C">
              <w:rPr>
                <w:rFonts w:ascii="Verdana" w:hAnsi="Verdana"/>
                <w:b w:val="0"/>
                <w:bCs/>
                <w:webHidden/>
                <w:sz w:val="20"/>
                <w:szCs w:val="20"/>
              </w:rPr>
              <w:fldChar w:fldCharType="end"/>
            </w:r>
          </w:hyperlink>
        </w:p>
        <w:p w14:paraId="0B8E059C" w14:textId="6D33BA79"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701" w:history="1">
            <w:r w:rsidR="00271094" w:rsidRPr="00A13D9C">
              <w:rPr>
                <w:rStyle w:val="-"/>
                <w:rFonts w:ascii="Verdana" w:hAnsi="Verdana"/>
                <w:b w:val="0"/>
                <w:bCs/>
                <w:sz w:val="20"/>
                <w:szCs w:val="20"/>
              </w:rPr>
              <w:t>ΠΑΡ. 25 Οδηγός Επικοινωνίας για Δικαιούχους Πράξεων  (υπό διαμόρφωση)</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_Toc153191701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93</w:t>
            </w:r>
            <w:r w:rsidR="00271094" w:rsidRPr="00A13D9C">
              <w:rPr>
                <w:rFonts w:ascii="Verdana" w:hAnsi="Verdana"/>
                <w:b w:val="0"/>
                <w:bCs/>
                <w:webHidden/>
                <w:sz w:val="20"/>
                <w:szCs w:val="20"/>
              </w:rPr>
              <w:fldChar w:fldCharType="end"/>
            </w:r>
          </w:hyperlink>
        </w:p>
        <w:p w14:paraId="6279E6A5" w14:textId="7C0A230A" w:rsidR="00271094" w:rsidRPr="00A13D9C" w:rsidRDefault="00722A78">
          <w:pPr>
            <w:pStyle w:val="10"/>
            <w:rPr>
              <w:rFonts w:ascii="Verdana" w:eastAsiaTheme="minorEastAsia" w:hAnsi="Verdana" w:cstheme="minorBidi"/>
              <w:b w:val="0"/>
              <w:bCs/>
              <w:snapToGrid/>
              <w:kern w:val="2"/>
              <w:sz w:val="20"/>
              <w:szCs w:val="20"/>
              <w:lang w:val="el-GR" w:eastAsia="el-GR"/>
              <w14:ligatures w14:val="standardContextual"/>
            </w:rPr>
          </w:pPr>
          <w:hyperlink w:anchor="_Toc153191702" w:history="1">
            <w:r w:rsidR="00271094" w:rsidRPr="00A13D9C">
              <w:rPr>
                <w:rStyle w:val="-"/>
                <w:rFonts w:ascii="Verdana" w:hAnsi="Verdana"/>
                <w:b w:val="0"/>
                <w:bCs/>
                <w:sz w:val="20"/>
                <w:szCs w:val="20"/>
              </w:rPr>
              <w:t>ΠΑΡ. 27 Οδηγός κλεισίματος Πράξης (υπό διαμόρφωση)</w:t>
            </w:r>
            <w:r w:rsidR="00271094" w:rsidRPr="00A13D9C">
              <w:rPr>
                <w:rFonts w:ascii="Verdana" w:hAnsi="Verdana"/>
                <w:b w:val="0"/>
                <w:bCs/>
                <w:webHidden/>
                <w:sz w:val="20"/>
                <w:szCs w:val="20"/>
              </w:rPr>
              <w:tab/>
            </w:r>
            <w:r w:rsidR="00271094" w:rsidRPr="00A13D9C">
              <w:rPr>
                <w:rFonts w:ascii="Verdana" w:hAnsi="Verdana"/>
                <w:b w:val="0"/>
                <w:bCs/>
                <w:webHidden/>
                <w:sz w:val="20"/>
                <w:szCs w:val="20"/>
              </w:rPr>
              <w:fldChar w:fldCharType="begin"/>
            </w:r>
            <w:r w:rsidR="00271094" w:rsidRPr="00A13D9C">
              <w:rPr>
                <w:rFonts w:ascii="Verdana" w:hAnsi="Verdana"/>
                <w:b w:val="0"/>
                <w:bCs/>
                <w:webHidden/>
                <w:sz w:val="20"/>
                <w:szCs w:val="20"/>
              </w:rPr>
              <w:instrText xml:space="preserve"> PAGEREF _Toc153191702 \h </w:instrText>
            </w:r>
            <w:r w:rsidR="00271094" w:rsidRPr="00A13D9C">
              <w:rPr>
                <w:rFonts w:ascii="Verdana" w:hAnsi="Verdana"/>
                <w:b w:val="0"/>
                <w:bCs/>
                <w:webHidden/>
                <w:sz w:val="20"/>
                <w:szCs w:val="20"/>
              </w:rPr>
            </w:r>
            <w:r w:rsidR="00271094" w:rsidRPr="00A13D9C">
              <w:rPr>
                <w:rFonts w:ascii="Verdana" w:hAnsi="Verdana"/>
                <w:b w:val="0"/>
                <w:bCs/>
                <w:webHidden/>
                <w:sz w:val="20"/>
                <w:szCs w:val="20"/>
              </w:rPr>
              <w:fldChar w:fldCharType="separate"/>
            </w:r>
            <w:r w:rsidR="00271094" w:rsidRPr="00A13D9C">
              <w:rPr>
                <w:rFonts w:ascii="Verdana" w:hAnsi="Verdana"/>
                <w:b w:val="0"/>
                <w:bCs/>
                <w:webHidden/>
                <w:sz w:val="20"/>
                <w:szCs w:val="20"/>
              </w:rPr>
              <w:t>93</w:t>
            </w:r>
            <w:r w:rsidR="00271094" w:rsidRPr="00A13D9C">
              <w:rPr>
                <w:rFonts w:ascii="Verdana" w:hAnsi="Verdana"/>
                <w:b w:val="0"/>
                <w:bCs/>
                <w:webHidden/>
                <w:sz w:val="20"/>
                <w:szCs w:val="20"/>
              </w:rPr>
              <w:fldChar w:fldCharType="end"/>
            </w:r>
          </w:hyperlink>
        </w:p>
        <w:p w14:paraId="16417C04" w14:textId="2BEF3244" w:rsidR="00271094" w:rsidRDefault="00271094">
          <w:r w:rsidRPr="00A13D9C">
            <w:rPr>
              <w:rFonts w:ascii="Verdana" w:hAnsi="Verdana"/>
              <w:bCs/>
              <w:sz w:val="20"/>
              <w:szCs w:val="20"/>
            </w:rPr>
            <w:fldChar w:fldCharType="end"/>
          </w:r>
        </w:p>
      </w:sdtContent>
    </w:sdt>
    <w:p w14:paraId="4D942D31" w14:textId="77777777" w:rsidR="00271094" w:rsidRDefault="00271094">
      <w:pPr>
        <w:jc w:val="left"/>
        <w:rPr>
          <w:rFonts w:ascii="Verdana" w:hAnsi="Verdana"/>
          <w:lang w:val="en-GB" w:eastAsia="el-GR"/>
        </w:rPr>
      </w:pPr>
    </w:p>
    <w:p w14:paraId="51AACEC0" w14:textId="77777777" w:rsidR="00271094" w:rsidRDefault="00271094">
      <w:pPr>
        <w:jc w:val="left"/>
        <w:rPr>
          <w:rFonts w:ascii="Verdana" w:hAnsi="Verdana"/>
          <w:lang w:val="en-GB" w:eastAsia="el-GR"/>
        </w:rPr>
      </w:pPr>
    </w:p>
    <w:p w14:paraId="01D45F18" w14:textId="77777777" w:rsidR="00430C2D" w:rsidRPr="00EB2823" w:rsidRDefault="00430C2D" w:rsidP="00816842">
      <w:pPr>
        <w:rPr>
          <w:rFonts w:ascii="Verdana" w:hAnsi="Verdana"/>
          <w:lang w:val="en-GB" w:eastAsia="el-GR"/>
        </w:rPr>
        <w:sectPr w:rsidR="00430C2D" w:rsidRPr="00EB2823" w:rsidSect="00816842">
          <w:headerReference w:type="even" r:id="rId9"/>
          <w:headerReference w:type="default" r:id="rId10"/>
          <w:footerReference w:type="even" r:id="rId11"/>
          <w:footerReference w:type="default" r:id="rId12"/>
          <w:headerReference w:type="first" r:id="rId13"/>
          <w:footerReference w:type="first" r:id="rId14"/>
          <w:pgSz w:w="11900" w:h="16840"/>
          <w:pgMar w:top="851" w:right="1418" w:bottom="1134" w:left="1134" w:header="0" w:footer="0" w:gutter="0"/>
          <w:cols w:space="0" w:equalWidth="0">
            <w:col w:w="9348"/>
          </w:cols>
          <w:docGrid w:linePitch="360"/>
        </w:sectPr>
      </w:pPr>
    </w:p>
    <w:p w14:paraId="4B50C95A" w14:textId="77777777" w:rsidR="00816842" w:rsidRPr="00EB2823" w:rsidRDefault="00816842" w:rsidP="00F80882">
      <w:pPr>
        <w:ind w:left="1134"/>
        <w:rPr>
          <w:rFonts w:ascii="Verdana" w:hAnsi="Verdana"/>
          <w:lang w:val="en-GB" w:eastAsia="el-GR"/>
        </w:rPr>
      </w:pPr>
    </w:p>
    <w:p w14:paraId="1392F15A" w14:textId="77777777" w:rsidR="007F4602" w:rsidRPr="00114FF0" w:rsidRDefault="004A4822" w:rsidP="00F70D46">
      <w:pPr>
        <w:pStyle w:val="1"/>
      </w:pPr>
      <w:bookmarkStart w:id="1" w:name="_Toc153191013"/>
      <w:bookmarkStart w:id="2" w:name="_Toc153191615"/>
      <w:bookmarkEnd w:id="0"/>
      <w:r w:rsidRPr="00114FF0">
        <w:t>Ορισμοί</w:t>
      </w:r>
      <w:bookmarkEnd w:id="1"/>
      <w:bookmarkEnd w:id="2"/>
    </w:p>
    <w:p w14:paraId="0741B35C" w14:textId="77777777" w:rsidR="007F4602" w:rsidRPr="00001DD2" w:rsidRDefault="007F4602" w:rsidP="00F80882">
      <w:pPr>
        <w:autoSpaceDE w:val="0"/>
        <w:autoSpaceDN w:val="0"/>
        <w:adjustRightInd w:val="0"/>
        <w:spacing w:line="360" w:lineRule="auto"/>
        <w:ind w:left="1134" w:right="510"/>
        <w:rPr>
          <w:rFonts w:ascii="Verdana" w:hAnsi="Verdana"/>
          <w:b/>
          <w:i/>
          <w:sz w:val="20"/>
          <w:szCs w:val="20"/>
          <w:highlight w:val="yellow"/>
        </w:rPr>
      </w:pPr>
    </w:p>
    <w:p w14:paraId="7E8A8398" w14:textId="77777777" w:rsidR="00757798" w:rsidRPr="005636E5" w:rsidRDefault="00757798" w:rsidP="00757798">
      <w:pPr>
        <w:spacing w:line="360" w:lineRule="auto"/>
        <w:ind w:left="1134" w:right="510"/>
        <w:rPr>
          <w:rFonts w:ascii="Verdana" w:hAnsi="Verdana"/>
          <w:b/>
          <w:sz w:val="20"/>
          <w:szCs w:val="20"/>
        </w:rPr>
      </w:pPr>
      <w:r>
        <w:rPr>
          <w:rFonts w:ascii="Verdana" w:hAnsi="Verdana"/>
          <w:b/>
          <w:i/>
          <w:sz w:val="20"/>
        </w:rPr>
        <w:t>Ανάκτηση</w:t>
      </w:r>
      <w:r w:rsidRPr="005636E5">
        <w:rPr>
          <w:rFonts w:ascii="Verdana" w:hAnsi="Verdana"/>
          <w:b/>
          <w:sz w:val="20"/>
          <w:szCs w:val="20"/>
        </w:rPr>
        <w:t xml:space="preserve"> – </w:t>
      </w:r>
      <w:r w:rsidRPr="005636E5">
        <w:rPr>
          <w:rFonts w:ascii="Verdana" w:hAnsi="Verdana"/>
          <w:bCs/>
          <w:sz w:val="20"/>
          <w:szCs w:val="20"/>
        </w:rPr>
        <w:t xml:space="preserve">Η επιστροφή των </w:t>
      </w:r>
      <w:proofErr w:type="spellStart"/>
      <w:r w:rsidRPr="005636E5">
        <w:rPr>
          <w:rFonts w:ascii="Verdana" w:hAnsi="Verdana"/>
          <w:bCs/>
          <w:sz w:val="20"/>
          <w:szCs w:val="20"/>
        </w:rPr>
        <w:t>αχρεωστήτως</w:t>
      </w:r>
      <w:proofErr w:type="spellEnd"/>
      <w:r w:rsidRPr="005636E5">
        <w:rPr>
          <w:rFonts w:ascii="Verdana" w:hAnsi="Verdana"/>
          <w:bCs/>
          <w:sz w:val="20"/>
          <w:szCs w:val="20"/>
        </w:rPr>
        <w:t xml:space="preserve"> ή παρανόμως καταβληθέντων ποσών από τον </w:t>
      </w:r>
      <w:proofErr w:type="spellStart"/>
      <w:r w:rsidRPr="005636E5">
        <w:rPr>
          <w:rFonts w:ascii="Verdana" w:hAnsi="Verdana"/>
          <w:bCs/>
          <w:sz w:val="20"/>
          <w:szCs w:val="20"/>
        </w:rPr>
        <w:t>λαβόντα</w:t>
      </w:r>
      <w:proofErr w:type="spellEnd"/>
      <w:r w:rsidRPr="005636E5">
        <w:rPr>
          <w:rFonts w:ascii="Verdana" w:hAnsi="Verdana"/>
          <w:bCs/>
          <w:sz w:val="20"/>
          <w:szCs w:val="20"/>
        </w:rPr>
        <w:t xml:space="preserve"> για μη νόμιμη αιτία.</w:t>
      </w:r>
    </w:p>
    <w:p w14:paraId="22E760BF" w14:textId="77777777" w:rsidR="00757798" w:rsidRPr="003C2FA3" w:rsidRDefault="00757798" w:rsidP="00757798">
      <w:pPr>
        <w:autoSpaceDE w:val="0"/>
        <w:autoSpaceDN w:val="0"/>
        <w:adjustRightInd w:val="0"/>
        <w:spacing w:line="360" w:lineRule="auto"/>
        <w:ind w:left="1134" w:right="510"/>
        <w:rPr>
          <w:rFonts w:ascii="Verdana" w:hAnsi="Verdana"/>
          <w:sz w:val="20"/>
          <w:szCs w:val="20"/>
        </w:rPr>
      </w:pPr>
      <w:r>
        <w:rPr>
          <w:rFonts w:ascii="Verdana" w:hAnsi="Verdana"/>
          <w:b/>
          <w:i/>
          <w:sz w:val="20"/>
          <w:szCs w:val="20"/>
        </w:rPr>
        <w:t>Αρχή</w:t>
      </w:r>
      <w:r w:rsidRPr="003C2FA3">
        <w:rPr>
          <w:rFonts w:ascii="Verdana" w:hAnsi="Verdana"/>
          <w:b/>
          <w:i/>
          <w:sz w:val="20"/>
          <w:szCs w:val="20"/>
        </w:rPr>
        <w:t xml:space="preserve"> </w:t>
      </w:r>
      <w:r>
        <w:rPr>
          <w:rFonts w:ascii="Verdana" w:hAnsi="Verdana"/>
          <w:b/>
          <w:i/>
          <w:sz w:val="20"/>
          <w:szCs w:val="20"/>
        </w:rPr>
        <w:t>Ελέγχου</w:t>
      </w:r>
      <w:r w:rsidRPr="003C2FA3">
        <w:rPr>
          <w:rFonts w:ascii="Verdana" w:hAnsi="Verdana"/>
          <w:b/>
          <w:i/>
          <w:sz w:val="20"/>
          <w:szCs w:val="20"/>
        </w:rPr>
        <w:t xml:space="preserve"> (</w:t>
      </w:r>
      <w:r w:rsidRPr="00EB2823">
        <w:rPr>
          <w:rFonts w:ascii="Verdana" w:hAnsi="Verdana"/>
          <w:b/>
          <w:i/>
          <w:sz w:val="20"/>
          <w:szCs w:val="20"/>
          <w:lang w:val="en-GB"/>
        </w:rPr>
        <w:t>A</w:t>
      </w:r>
      <w:r>
        <w:rPr>
          <w:rFonts w:ascii="Verdana" w:hAnsi="Verdana"/>
          <w:b/>
          <w:i/>
          <w:sz w:val="20"/>
          <w:szCs w:val="20"/>
        </w:rPr>
        <w:t>Ε</w:t>
      </w:r>
      <w:r w:rsidRPr="003C2FA3">
        <w:rPr>
          <w:rFonts w:ascii="Verdana" w:hAnsi="Verdana"/>
          <w:b/>
          <w:i/>
          <w:sz w:val="20"/>
          <w:szCs w:val="20"/>
        </w:rPr>
        <w:t xml:space="preserve">) </w:t>
      </w:r>
      <w:r w:rsidRPr="003C2FA3">
        <w:rPr>
          <w:rFonts w:ascii="Verdana" w:hAnsi="Verdana"/>
          <w:sz w:val="20"/>
          <w:szCs w:val="20"/>
        </w:rPr>
        <w:t>–</w:t>
      </w:r>
      <w:r>
        <w:rPr>
          <w:rFonts w:ascii="Verdana" w:hAnsi="Verdana"/>
          <w:sz w:val="20"/>
          <w:szCs w:val="20"/>
        </w:rPr>
        <w:t xml:space="preserve"> Ο φορέας</w:t>
      </w:r>
      <w:r w:rsidRPr="003C2FA3">
        <w:rPr>
          <w:rFonts w:ascii="Verdana" w:hAnsi="Verdana"/>
          <w:sz w:val="20"/>
          <w:szCs w:val="20"/>
        </w:rPr>
        <w:t xml:space="preserve"> που είναι υπεύθυνο</w:t>
      </w:r>
      <w:r>
        <w:rPr>
          <w:rFonts w:ascii="Verdana" w:hAnsi="Verdana"/>
          <w:sz w:val="20"/>
          <w:szCs w:val="20"/>
        </w:rPr>
        <w:t>ς</w:t>
      </w:r>
      <w:r w:rsidRPr="003C2FA3">
        <w:rPr>
          <w:rFonts w:ascii="Verdana" w:hAnsi="Verdana"/>
          <w:sz w:val="20"/>
          <w:szCs w:val="20"/>
        </w:rPr>
        <w:t xml:space="preserve"> για την επαλήθευση της αποτελεσματικής λειτουργίας του συστήματος διαχείρισης και ελέγχου του </w:t>
      </w:r>
      <w:r w:rsidR="001D16B6">
        <w:rPr>
          <w:rFonts w:ascii="Verdana" w:hAnsi="Verdana"/>
          <w:sz w:val="20"/>
          <w:szCs w:val="20"/>
        </w:rPr>
        <w:t>Π</w:t>
      </w:r>
      <w:r w:rsidRPr="003C2FA3">
        <w:rPr>
          <w:rFonts w:ascii="Verdana" w:hAnsi="Verdana"/>
          <w:sz w:val="20"/>
          <w:szCs w:val="20"/>
        </w:rPr>
        <w:t xml:space="preserve">ρογράμματος </w:t>
      </w:r>
      <w:r w:rsidR="001D16B6">
        <w:rPr>
          <w:rFonts w:ascii="Verdana" w:hAnsi="Verdana"/>
          <w:sz w:val="20"/>
          <w:szCs w:val="20"/>
        </w:rPr>
        <w:t>Σ</w:t>
      </w:r>
      <w:r w:rsidRPr="003C2FA3">
        <w:rPr>
          <w:rFonts w:ascii="Verdana" w:hAnsi="Verdana"/>
          <w:sz w:val="20"/>
          <w:szCs w:val="20"/>
        </w:rPr>
        <w:t>υνεργασίας. Στο πλαίσιο αυτό, η Α</w:t>
      </w:r>
      <w:r>
        <w:rPr>
          <w:rFonts w:ascii="Verdana" w:hAnsi="Verdana"/>
          <w:sz w:val="20"/>
          <w:szCs w:val="20"/>
        </w:rPr>
        <w:t>Ε</w:t>
      </w:r>
      <w:r w:rsidRPr="003C2FA3">
        <w:rPr>
          <w:rFonts w:ascii="Verdana" w:hAnsi="Verdana"/>
          <w:sz w:val="20"/>
          <w:szCs w:val="20"/>
        </w:rPr>
        <w:t xml:space="preserve"> είναι υπεύθυνη για την εκτέλεση των καθηκόντων που προβλέπονται στα άρθρα 48 του κανονισμού 1059/2021 και 77 του κανονισμού 1060/2021 και θα επικουρείται από ομάδα ελεγκτών (</w:t>
      </w:r>
      <w:proofErr w:type="spellStart"/>
      <w:r w:rsidRPr="003C2FA3">
        <w:rPr>
          <w:rFonts w:ascii="Verdana" w:hAnsi="Verdana"/>
          <w:sz w:val="20"/>
          <w:szCs w:val="20"/>
        </w:rPr>
        <w:t>GoA</w:t>
      </w:r>
      <w:proofErr w:type="spellEnd"/>
      <w:r w:rsidRPr="003C2FA3">
        <w:rPr>
          <w:rFonts w:ascii="Verdana" w:hAnsi="Verdana"/>
          <w:sz w:val="20"/>
          <w:szCs w:val="20"/>
        </w:rPr>
        <w:t>)</w:t>
      </w:r>
      <w:r>
        <w:rPr>
          <w:rFonts w:ascii="Verdana" w:hAnsi="Verdana"/>
          <w:sz w:val="20"/>
          <w:szCs w:val="20"/>
        </w:rPr>
        <w:t>,</w:t>
      </w:r>
      <w:r w:rsidRPr="003C2FA3">
        <w:rPr>
          <w:rFonts w:ascii="Verdana" w:hAnsi="Verdana"/>
          <w:sz w:val="20"/>
          <w:szCs w:val="20"/>
        </w:rPr>
        <w:t xml:space="preserve"> που θα αποτελείται από έναν εκπρόσωπο από κάθε κράτος μέλος στο </w:t>
      </w:r>
      <w:r>
        <w:rPr>
          <w:rFonts w:ascii="Verdana" w:hAnsi="Verdana"/>
          <w:sz w:val="20"/>
          <w:szCs w:val="20"/>
        </w:rPr>
        <w:t>Πρόγραμμα Συνεργασίας</w:t>
      </w:r>
      <w:r w:rsidRPr="003C2FA3">
        <w:rPr>
          <w:rFonts w:ascii="Verdana" w:hAnsi="Verdana"/>
          <w:sz w:val="20"/>
          <w:szCs w:val="20"/>
        </w:rPr>
        <w:t>.</w:t>
      </w:r>
    </w:p>
    <w:p w14:paraId="2177430D" w14:textId="77777777" w:rsidR="00AC02A1" w:rsidRPr="007E1A27" w:rsidRDefault="008508BD" w:rsidP="007E1A27">
      <w:pPr>
        <w:spacing w:line="360" w:lineRule="auto"/>
        <w:ind w:left="1134" w:right="510"/>
        <w:rPr>
          <w:rFonts w:ascii="Verdana" w:hAnsi="Verdana"/>
          <w:bCs/>
          <w:iCs/>
          <w:sz w:val="20"/>
          <w:szCs w:val="20"/>
        </w:rPr>
      </w:pPr>
      <w:proofErr w:type="spellStart"/>
      <w:r>
        <w:rPr>
          <w:rFonts w:ascii="Verdana" w:hAnsi="Verdana"/>
          <w:b/>
          <w:i/>
          <w:sz w:val="20"/>
          <w:szCs w:val="20"/>
        </w:rPr>
        <w:t>Αχρεωστήτως</w:t>
      </w:r>
      <w:proofErr w:type="spellEnd"/>
      <w:r w:rsidRPr="002E2F68">
        <w:rPr>
          <w:rFonts w:ascii="Verdana" w:hAnsi="Verdana"/>
          <w:b/>
          <w:i/>
          <w:sz w:val="20"/>
          <w:szCs w:val="20"/>
        </w:rPr>
        <w:t xml:space="preserve"> </w:t>
      </w:r>
      <w:r>
        <w:rPr>
          <w:rFonts w:ascii="Verdana" w:hAnsi="Verdana"/>
          <w:b/>
          <w:i/>
          <w:sz w:val="20"/>
          <w:szCs w:val="20"/>
        </w:rPr>
        <w:t>καταβληθέν</w:t>
      </w:r>
      <w:r w:rsidRPr="002E2F68">
        <w:rPr>
          <w:rFonts w:ascii="Verdana" w:hAnsi="Verdana"/>
          <w:b/>
          <w:i/>
          <w:sz w:val="20"/>
          <w:szCs w:val="20"/>
        </w:rPr>
        <w:t xml:space="preserve"> </w:t>
      </w:r>
      <w:r>
        <w:rPr>
          <w:rFonts w:ascii="Verdana" w:hAnsi="Verdana"/>
          <w:b/>
          <w:i/>
          <w:sz w:val="20"/>
          <w:szCs w:val="20"/>
        </w:rPr>
        <w:t>ποσό</w:t>
      </w:r>
      <w:r w:rsidR="007F4602" w:rsidRPr="002E2F68">
        <w:rPr>
          <w:rFonts w:ascii="Verdana" w:hAnsi="Verdana"/>
          <w:b/>
          <w:i/>
          <w:sz w:val="20"/>
          <w:szCs w:val="20"/>
        </w:rPr>
        <w:t xml:space="preserve"> –</w:t>
      </w:r>
      <w:r w:rsidR="007E1A27" w:rsidRPr="007E1A27">
        <w:rPr>
          <w:rFonts w:ascii="Verdana" w:hAnsi="Verdana"/>
          <w:b/>
          <w:i/>
          <w:sz w:val="20"/>
          <w:szCs w:val="20"/>
        </w:rPr>
        <w:t xml:space="preserve"> </w:t>
      </w:r>
      <w:r w:rsidR="007E1A27" w:rsidRPr="007E1A27">
        <w:rPr>
          <w:rFonts w:ascii="Verdana" w:hAnsi="Verdana"/>
          <w:bCs/>
          <w:iCs/>
          <w:sz w:val="20"/>
          <w:szCs w:val="20"/>
        </w:rPr>
        <w:t xml:space="preserve">Κάθε δαπάνη στην οποία δεν αντιστοιχεί </w:t>
      </w:r>
      <w:r w:rsidR="001D16B6">
        <w:rPr>
          <w:rFonts w:ascii="Verdana" w:hAnsi="Verdana"/>
          <w:bCs/>
          <w:iCs/>
          <w:sz w:val="20"/>
          <w:szCs w:val="20"/>
        </w:rPr>
        <w:t xml:space="preserve">σε </w:t>
      </w:r>
      <w:r w:rsidR="007E1A27" w:rsidRPr="007E1A27">
        <w:rPr>
          <w:rFonts w:ascii="Verdana" w:hAnsi="Verdana"/>
          <w:bCs/>
          <w:iCs/>
          <w:sz w:val="20"/>
          <w:szCs w:val="20"/>
        </w:rPr>
        <w:t xml:space="preserve">ίσης αξίας </w:t>
      </w:r>
      <w:proofErr w:type="spellStart"/>
      <w:r w:rsidR="007E1A27" w:rsidRPr="007E1A27">
        <w:rPr>
          <w:rFonts w:ascii="Verdana" w:hAnsi="Verdana"/>
          <w:bCs/>
          <w:iCs/>
          <w:sz w:val="20"/>
          <w:szCs w:val="20"/>
        </w:rPr>
        <w:t>παραδοθέν</w:t>
      </w:r>
      <w:proofErr w:type="spellEnd"/>
      <w:r w:rsidR="007E1A27" w:rsidRPr="007E1A27">
        <w:rPr>
          <w:rFonts w:ascii="Verdana" w:hAnsi="Verdana"/>
          <w:bCs/>
          <w:iCs/>
          <w:sz w:val="20"/>
          <w:szCs w:val="20"/>
        </w:rPr>
        <w:t xml:space="preserve"> προϊόν, έργο ή υπηρεσία, σύμφωνα με τους όρους της σχετικής σύμβασης ή απόφασης με την οποία αναλήφθηκε η υποχρέωση της δαπάνης</w:t>
      </w:r>
      <w:r w:rsidR="001D16B6">
        <w:rPr>
          <w:rFonts w:ascii="Verdana" w:hAnsi="Verdana"/>
          <w:bCs/>
          <w:iCs/>
          <w:sz w:val="20"/>
          <w:szCs w:val="20"/>
        </w:rPr>
        <w:t>.</w:t>
      </w:r>
    </w:p>
    <w:p w14:paraId="7753FE05" w14:textId="77777777" w:rsidR="0012666F" w:rsidRDefault="0012666F" w:rsidP="0012666F">
      <w:pPr>
        <w:autoSpaceDE w:val="0"/>
        <w:autoSpaceDN w:val="0"/>
        <w:adjustRightInd w:val="0"/>
        <w:spacing w:line="360" w:lineRule="auto"/>
        <w:ind w:left="1134" w:right="510"/>
        <w:rPr>
          <w:rFonts w:ascii="Verdana" w:hAnsi="Verdana"/>
          <w:b/>
          <w:i/>
          <w:sz w:val="20"/>
          <w:szCs w:val="20"/>
        </w:rPr>
      </w:pPr>
      <w:r>
        <w:rPr>
          <w:rFonts w:ascii="Verdana" w:hAnsi="Verdana"/>
          <w:b/>
          <w:i/>
          <w:sz w:val="20"/>
          <w:szCs w:val="20"/>
        </w:rPr>
        <w:t>Δημοσιονομική</w:t>
      </w:r>
      <w:r w:rsidRPr="005636E5">
        <w:rPr>
          <w:rFonts w:ascii="Verdana" w:hAnsi="Verdana"/>
          <w:b/>
          <w:i/>
          <w:sz w:val="20"/>
          <w:szCs w:val="20"/>
        </w:rPr>
        <w:t xml:space="preserve"> </w:t>
      </w:r>
      <w:r>
        <w:rPr>
          <w:rFonts w:ascii="Verdana" w:hAnsi="Verdana"/>
          <w:b/>
          <w:i/>
          <w:sz w:val="20"/>
          <w:szCs w:val="20"/>
        </w:rPr>
        <w:t>Διόρθωση</w:t>
      </w:r>
      <w:r w:rsidRPr="005636E5">
        <w:rPr>
          <w:rFonts w:ascii="Verdana" w:hAnsi="Verdana"/>
          <w:b/>
          <w:i/>
          <w:sz w:val="20"/>
          <w:szCs w:val="20"/>
        </w:rPr>
        <w:t xml:space="preserve"> </w:t>
      </w:r>
      <w:r>
        <w:rPr>
          <w:rFonts w:ascii="Verdana" w:hAnsi="Verdana"/>
          <w:b/>
          <w:i/>
          <w:sz w:val="20"/>
          <w:szCs w:val="20"/>
        </w:rPr>
        <w:t xml:space="preserve">(ΔΔ) </w:t>
      </w:r>
      <w:r w:rsidRPr="005636E5">
        <w:rPr>
          <w:rFonts w:ascii="Verdana" w:hAnsi="Verdana"/>
          <w:b/>
          <w:i/>
          <w:sz w:val="20"/>
          <w:szCs w:val="20"/>
        </w:rPr>
        <w:t>–</w:t>
      </w:r>
      <w:r>
        <w:rPr>
          <w:rFonts w:ascii="Verdana" w:hAnsi="Verdana"/>
          <w:b/>
          <w:i/>
          <w:sz w:val="20"/>
          <w:szCs w:val="20"/>
        </w:rPr>
        <w:t xml:space="preserve"> </w:t>
      </w:r>
      <w:r w:rsidRPr="005636E5">
        <w:rPr>
          <w:rFonts w:ascii="Verdana" w:hAnsi="Verdana"/>
          <w:bCs/>
          <w:iCs/>
          <w:sz w:val="20"/>
          <w:szCs w:val="20"/>
        </w:rPr>
        <w:t xml:space="preserve">Η ακύρωση του συνόλου ή μέρους της </w:t>
      </w:r>
      <w:proofErr w:type="spellStart"/>
      <w:r w:rsidRPr="005636E5">
        <w:rPr>
          <w:rFonts w:ascii="Verdana" w:hAnsi="Verdana"/>
          <w:bCs/>
          <w:iCs/>
          <w:sz w:val="20"/>
          <w:szCs w:val="20"/>
        </w:rPr>
        <w:t>ενωσιακής</w:t>
      </w:r>
      <w:proofErr w:type="spellEnd"/>
      <w:r w:rsidRPr="005636E5">
        <w:rPr>
          <w:rFonts w:ascii="Verdana" w:hAnsi="Verdana"/>
          <w:bCs/>
          <w:iCs/>
          <w:sz w:val="20"/>
          <w:szCs w:val="20"/>
        </w:rPr>
        <w:t xml:space="preserve"> ή και εθνικής συμμετοχής σε ένα έργο ή πράξη, στο πλαίσιο της συγχρηματοδότησής του από το  Πρόγραμμα, η οποία είναι ανάλογη της παράτυπης δαπάνης που διαπιστώνεται.</w:t>
      </w:r>
    </w:p>
    <w:p w14:paraId="6C44FDC6" w14:textId="77777777" w:rsidR="0012666F" w:rsidRPr="00A52FB2" w:rsidRDefault="0012666F" w:rsidP="0012666F">
      <w:pPr>
        <w:autoSpaceDE w:val="0"/>
        <w:autoSpaceDN w:val="0"/>
        <w:adjustRightInd w:val="0"/>
        <w:spacing w:line="360" w:lineRule="auto"/>
        <w:ind w:left="1134" w:right="510"/>
        <w:rPr>
          <w:rFonts w:ascii="Verdana" w:hAnsi="Verdana"/>
          <w:sz w:val="20"/>
          <w:szCs w:val="20"/>
        </w:rPr>
      </w:pPr>
      <w:r>
        <w:rPr>
          <w:rFonts w:ascii="Verdana" w:hAnsi="Verdana"/>
          <w:b/>
          <w:i/>
          <w:sz w:val="20"/>
          <w:szCs w:val="20"/>
        </w:rPr>
        <w:t>Διαχειριστική</w:t>
      </w:r>
      <w:r w:rsidRPr="00A52FB2">
        <w:rPr>
          <w:rFonts w:ascii="Verdana" w:hAnsi="Verdana"/>
          <w:b/>
          <w:i/>
          <w:sz w:val="20"/>
          <w:szCs w:val="20"/>
        </w:rPr>
        <w:t xml:space="preserve"> </w:t>
      </w:r>
      <w:r>
        <w:rPr>
          <w:rFonts w:ascii="Verdana" w:hAnsi="Verdana"/>
          <w:b/>
          <w:i/>
          <w:sz w:val="20"/>
          <w:szCs w:val="20"/>
        </w:rPr>
        <w:t>Αρχή</w:t>
      </w:r>
      <w:r w:rsidRPr="00A52FB2">
        <w:rPr>
          <w:rFonts w:ascii="Verdana" w:hAnsi="Verdana"/>
          <w:b/>
          <w:i/>
          <w:sz w:val="20"/>
          <w:szCs w:val="20"/>
        </w:rPr>
        <w:t xml:space="preserve"> (</w:t>
      </w:r>
      <w:r>
        <w:rPr>
          <w:rFonts w:ascii="Verdana" w:hAnsi="Verdana"/>
          <w:b/>
          <w:i/>
          <w:sz w:val="20"/>
          <w:szCs w:val="20"/>
        </w:rPr>
        <w:t>ΔΑ</w:t>
      </w:r>
      <w:r w:rsidRPr="00A52FB2">
        <w:rPr>
          <w:rFonts w:ascii="Verdana" w:hAnsi="Verdana"/>
          <w:b/>
          <w:i/>
          <w:sz w:val="20"/>
          <w:szCs w:val="20"/>
        </w:rPr>
        <w:t xml:space="preserve">) </w:t>
      </w:r>
      <w:r w:rsidRPr="00A52FB2">
        <w:rPr>
          <w:rFonts w:ascii="Verdana" w:hAnsi="Verdana"/>
          <w:sz w:val="20"/>
          <w:szCs w:val="20"/>
        </w:rPr>
        <w:t>–</w:t>
      </w:r>
      <w:r>
        <w:rPr>
          <w:rFonts w:ascii="Verdana" w:hAnsi="Verdana"/>
          <w:sz w:val="20"/>
          <w:szCs w:val="20"/>
        </w:rPr>
        <w:t xml:space="preserve"> </w:t>
      </w:r>
      <w:r w:rsidRPr="00A52FB2">
        <w:rPr>
          <w:rFonts w:ascii="Verdana" w:hAnsi="Verdana"/>
          <w:sz w:val="20"/>
          <w:szCs w:val="20"/>
        </w:rPr>
        <w:t>Εθνική, περιφερειακή ή τοπική δημόσια αρχή ή δημόσιος ή ιδιωτικός φορέας</w:t>
      </w:r>
      <w:r>
        <w:rPr>
          <w:rFonts w:ascii="Verdana" w:hAnsi="Verdana"/>
          <w:sz w:val="20"/>
          <w:szCs w:val="20"/>
        </w:rPr>
        <w:t>,</w:t>
      </w:r>
      <w:r w:rsidRPr="00A52FB2">
        <w:rPr>
          <w:rFonts w:ascii="Verdana" w:hAnsi="Verdana"/>
          <w:sz w:val="20"/>
          <w:szCs w:val="20"/>
        </w:rPr>
        <w:t xml:space="preserve"> που ορίζεται από τα </w:t>
      </w:r>
      <w:r>
        <w:rPr>
          <w:rFonts w:ascii="Verdana" w:hAnsi="Verdana"/>
          <w:sz w:val="20"/>
          <w:szCs w:val="20"/>
        </w:rPr>
        <w:t>Κ</w:t>
      </w:r>
      <w:r w:rsidRPr="00A52FB2">
        <w:rPr>
          <w:rFonts w:ascii="Verdana" w:hAnsi="Verdana"/>
          <w:sz w:val="20"/>
          <w:szCs w:val="20"/>
        </w:rPr>
        <w:t xml:space="preserve">ράτη </w:t>
      </w:r>
      <w:r>
        <w:rPr>
          <w:rFonts w:ascii="Verdana" w:hAnsi="Verdana"/>
          <w:sz w:val="20"/>
          <w:szCs w:val="20"/>
        </w:rPr>
        <w:t>Μ</w:t>
      </w:r>
      <w:r w:rsidRPr="00A52FB2">
        <w:rPr>
          <w:rFonts w:ascii="Verdana" w:hAnsi="Verdana"/>
          <w:sz w:val="20"/>
          <w:szCs w:val="20"/>
        </w:rPr>
        <w:t>έλη</w:t>
      </w:r>
      <w:r>
        <w:rPr>
          <w:rFonts w:ascii="Verdana" w:hAnsi="Verdana"/>
          <w:sz w:val="20"/>
          <w:szCs w:val="20"/>
        </w:rPr>
        <w:t>,</w:t>
      </w:r>
      <w:r w:rsidRPr="00A52FB2">
        <w:rPr>
          <w:rFonts w:ascii="Verdana" w:hAnsi="Verdana"/>
          <w:sz w:val="20"/>
          <w:szCs w:val="20"/>
        </w:rPr>
        <w:t xml:space="preserve"> υπεύθυν</w:t>
      </w:r>
      <w:r>
        <w:rPr>
          <w:rFonts w:ascii="Verdana" w:hAnsi="Verdana"/>
          <w:sz w:val="20"/>
          <w:szCs w:val="20"/>
        </w:rPr>
        <w:t>η</w:t>
      </w:r>
      <w:r w:rsidRPr="00A52FB2">
        <w:rPr>
          <w:rFonts w:ascii="Verdana" w:hAnsi="Verdana"/>
          <w:sz w:val="20"/>
          <w:szCs w:val="20"/>
        </w:rPr>
        <w:t xml:space="preserve"> για τη διαχείριση και την εφαρμογή του </w:t>
      </w:r>
      <w:r>
        <w:rPr>
          <w:rFonts w:ascii="Verdana" w:hAnsi="Verdana"/>
          <w:sz w:val="20"/>
          <w:szCs w:val="20"/>
        </w:rPr>
        <w:t>Π</w:t>
      </w:r>
      <w:r w:rsidRPr="00A52FB2">
        <w:rPr>
          <w:rFonts w:ascii="Verdana" w:hAnsi="Verdana"/>
          <w:sz w:val="20"/>
          <w:szCs w:val="20"/>
        </w:rPr>
        <w:t>ρογράμματος</w:t>
      </w:r>
      <w:r>
        <w:rPr>
          <w:rFonts w:ascii="Verdana" w:hAnsi="Verdana"/>
          <w:sz w:val="20"/>
          <w:szCs w:val="20"/>
        </w:rPr>
        <w:t xml:space="preserve"> Συνεργασίας</w:t>
      </w:r>
      <w:r w:rsidRPr="00A52FB2">
        <w:rPr>
          <w:rFonts w:ascii="Verdana" w:hAnsi="Verdana"/>
          <w:sz w:val="20"/>
          <w:szCs w:val="20"/>
        </w:rPr>
        <w:t xml:space="preserve">, σύμφωνα με την αρχή της χρηστής δημοσιονομικής διαχείρισης, εκτελώντας τα καθήκοντα που ορίζονται στο άρθρο 72 του </w:t>
      </w:r>
      <w:r>
        <w:rPr>
          <w:rFonts w:ascii="Verdana" w:hAnsi="Verdana"/>
          <w:sz w:val="20"/>
          <w:szCs w:val="20"/>
        </w:rPr>
        <w:t>Κ</w:t>
      </w:r>
      <w:r w:rsidRPr="00A52FB2">
        <w:rPr>
          <w:rFonts w:ascii="Verdana" w:hAnsi="Verdana"/>
          <w:sz w:val="20"/>
          <w:szCs w:val="20"/>
        </w:rPr>
        <w:t xml:space="preserve">ανονισμού 1060/2021 και στο άρθρο 46 του </w:t>
      </w:r>
      <w:r>
        <w:rPr>
          <w:rFonts w:ascii="Verdana" w:hAnsi="Verdana"/>
          <w:sz w:val="20"/>
          <w:szCs w:val="20"/>
        </w:rPr>
        <w:t>Κ</w:t>
      </w:r>
      <w:r w:rsidRPr="00A52FB2">
        <w:rPr>
          <w:rFonts w:ascii="Verdana" w:hAnsi="Verdana"/>
          <w:sz w:val="20"/>
          <w:szCs w:val="20"/>
        </w:rPr>
        <w:t>ανονισμού 1059/2021.</w:t>
      </w:r>
    </w:p>
    <w:p w14:paraId="2DC88DCA" w14:textId="77777777" w:rsidR="008D0346" w:rsidRPr="007A505C" w:rsidRDefault="008D0346" w:rsidP="008D0346">
      <w:pPr>
        <w:autoSpaceDE w:val="0"/>
        <w:autoSpaceDN w:val="0"/>
        <w:adjustRightInd w:val="0"/>
        <w:spacing w:line="360" w:lineRule="auto"/>
        <w:ind w:left="1134" w:right="510"/>
        <w:rPr>
          <w:rFonts w:ascii="Verdana" w:hAnsi="Verdana"/>
          <w:sz w:val="20"/>
          <w:szCs w:val="20"/>
          <w:lang w:eastAsia="el-GR"/>
        </w:rPr>
      </w:pPr>
      <w:r>
        <w:rPr>
          <w:rFonts w:ascii="Verdana" w:hAnsi="Verdana"/>
          <w:b/>
          <w:i/>
          <w:sz w:val="20"/>
        </w:rPr>
        <w:t>Δικαιούχοι</w:t>
      </w:r>
      <w:r w:rsidRPr="007A505C">
        <w:rPr>
          <w:rFonts w:ascii="Verdana" w:hAnsi="Verdana"/>
          <w:b/>
          <w:i/>
          <w:sz w:val="20"/>
        </w:rPr>
        <w:t xml:space="preserve"> </w:t>
      </w:r>
      <w:r w:rsidR="001E12E2">
        <w:rPr>
          <w:rFonts w:ascii="Verdana" w:hAnsi="Verdana"/>
          <w:b/>
          <w:i/>
          <w:sz w:val="20"/>
        </w:rPr>
        <w:t>Πράξη</w:t>
      </w:r>
      <w:r w:rsidR="00A132AA">
        <w:rPr>
          <w:rFonts w:ascii="Verdana" w:hAnsi="Verdana"/>
          <w:b/>
          <w:i/>
          <w:sz w:val="20"/>
        </w:rPr>
        <w:t>ς</w:t>
      </w:r>
      <w:r w:rsidRPr="007A505C">
        <w:rPr>
          <w:rFonts w:ascii="Verdana" w:hAnsi="Verdana"/>
          <w:b/>
          <w:i/>
          <w:sz w:val="20"/>
        </w:rPr>
        <w:t xml:space="preserve"> (</w:t>
      </w:r>
      <w:r>
        <w:rPr>
          <w:rFonts w:ascii="Verdana" w:hAnsi="Verdana"/>
          <w:b/>
          <w:i/>
          <w:sz w:val="20"/>
        </w:rPr>
        <w:t>ΔΕ</w:t>
      </w:r>
      <w:r w:rsidRPr="007A505C">
        <w:rPr>
          <w:rFonts w:ascii="Verdana" w:hAnsi="Verdana"/>
          <w:b/>
          <w:i/>
          <w:sz w:val="20"/>
        </w:rPr>
        <w:t>)</w:t>
      </w:r>
      <w:r w:rsidRPr="007A505C">
        <w:rPr>
          <w:rFonts w:ascii="Verdana" w:hAnsi="Verdana"/>
          <w:sz w:val="20"/>
          <w:szCs w:val="20"/>
        </w:rPr>
        <w:t xml:space="preserve"> -</w:t>
      </w:r>
      <w:r>
        <w:rPr>
          <w:rFonts w:ascii="Verdana" w:hAnsi="Verdana"/>
          <w:sz w:val="20"/>
          <w:szCs w:val="20"/>
        </w:rPr>
        <w:t xml:space="preserve"> </w:t>
      </w:r>
      <w:r w:rsidRPr="007A505C">
        <w:rPr>
          <w:rFonts w:ascii="Verdana" w:hAnsi="Verdana"/>
          <w:sz w:val="20"/>
          <w:szCs w:val="20"/>
        </w:rPr>
        <w:t>Δικαιούχοι που συμμετέχουν σε μια πράξη ως εταίροι.</w:t>
      </w:r>
    </w:p>
    <w:p w14:paraId="01F457C7" w14:textId="77777777" w:rsidR="007F4602" w:rsidRPr="00577D69" w:rsidRDefault="008508BD" w:rsidP="00577D69">
      <w:pPr>
        <w:autoSpaceDE w:val="0"/>
        <w:autoSpaceDN w:val="0"/>
        <w:adjustRightInd w:val="0"/>
        <w:spacing w:line="360" w:lineRule="auto"/>
        <w:ind w:left="1134" w:right="510"/>
        <w:rPr>
          <w:rFonts w:ascii="Verdana" w:hAnsi="Verdana"/>
          <w:sz w:val="20"/>
          <w:szCs w:val="20"/>
        </w:rPr>
      </w:pPr>
      <w:r>
        <w:rPr>
          <w:rFonts w:ascii="Verdana" w:hAnsi="Verdana"/>
          <w:b/>
          <w:i/>
          <w:sz w:val="20"/>
        </w:rPr>
        <w:t>Δικαιούχος</w:t>
      </w:r>
      <w:r w:rsidR="007F4602" w:rsidRPr="00577D69">
        <w:rPr>
          <w:rFonts w:ascii="Verdana" w:hAnsi="Verdana"/>
          <w:sz w:val="20"/>
          <w:szCs w:val="20"/>
        </w:rPr>
        <w:t xml:space="preserve"> –</w:t>
      </w:r>
      <w:r w:rsidR="00577D69">
        <w:rPr>
          <w:rFonts w:ascii="Verdana" w:hAnsi="Verdana"/>
          <w:sz w:val="20"/>
          <w:szCs w:val="20"/>
        </w:rPr>
        <w:t xml:space="preserve"> </w:t>
      </w:r>
      <w:r w:rsidR="00577D69" w:rsidRPr="00577D69">
        <w:rPr>
          <w:rFonts w:ascii="Verdana" w:hAnsi="Verdana"/>
          <w:sz w:val="20"/>
          <w:szCs w:val="20"/>
        </w:rPr>
        <w:t>Δημόσιος ή ιδιωτικός φορέας, που έχει</w:t>
      </w:r>
      <w:r w:rsidR="00577D69">
        <w:rPr>
          <w:rFonts w:ascii="Verdana" w:hAnsi="Verdana"/>
          <w:sz w:val="20"/>
          <w:szCs w:val="20"/>
        </w:rPr>
        <w:t xml:space="preserve"> </w:t>
      </w:r>
      <w:r w:rsidR="00577D69" w:rsidRPr="00577D69">
        <w:rPr>
          <w:rFonts w:ascii="Verdana" w:hAnsi="Verdana"/>
          <w:sz w:val="20"/>
          <w:szCs w:val="20"/>
        </w:rPr>
        <w:t>την ευθύνη για την έναρξη ή για την έναρξη και την υλοποίηση πράξεων</w:t>
      </w:r>
      <w:r w:rsidR="002C7BAA" w:rsidRPr="00577D69">
        <w:rPr>
          <w:rFonts w:ascii="Verdana" w:hAnsi="Verdana"/>
          <w:sz w:val="20"/>
          <w:szCs w:val="20"/>
          <w:lang w:eastAsia="el-GR"/>
        </w:rPr>
        <w:t>.</w:t>
      </w:r>
      <w:r w:rsidR="007F4602" w:rsidRPr="00577D69">
        <w:rPr>
          <w:rFonts w:ascii="Verdana" w:hAnsi="Verdana"/>
          <w:sz w:val="20"/>
          <w:szCs w:val="20"/>
        </w:rPr>
        <w:t xml:space="preserve"> </w:t>
      </w:r>
      <w:r w:rsidR="00EE3535" w:rsidRPr="00EE3535">
        <w:rPr>
          <w:rFonts w:ascii="Verdana" w:hAnsi="Verdana"/>
          <w:sz w:val="20"/>
          <w:szCs w:val="20"/>
        </w:rPr>
        <w:t xml:space="preserve">Ο φορέας που συμμετέχει </w:t>
      </w:r>
      <w:r w:rsidR="00FC5F65">
        <w:rPr>
          <w:rFonts w:ascii="Verdana" w:hAnsi="Verdana"/>
          <w:sz w:val="20"/>
          <w:szCs w:val="20"/>
        </w:rPr>
        <w:t>στην Πράξη</w:t>
      </w:r>
      <w:r w:rsidR="00EE3535" w:rsidRPr="00EE3535">
        <w:rPr>
          <w:rFonts w:ascii="Verdana" w:hAnsi="Verdana"/>
          <w:sz w:val="20"/>
          <w:szCs w:val="20"/>
        </w:rPr>
        <w:t xml:space="preserve">, ο οποίος αναλαμβάνει τη συνολική ευθύνη για την εφαρμογή και την υλοποίηση ολόκληρου </w:t>
      </w:r>
      <w:r w:rsidR="0045672C">
        <w:rPr>
          <w:rFonts w:ascii="Verdana" w:hAnsi="Verdana"/>
          <w:sz w:val="20"/>
          <w:szCs w:val="20"/>
        </w:rPr>
        <w:t>της Πράξης</w:t>
      </w:r>
      <w:r w:rsidR="00EE3535" w:rsidRPr="00EE3535">
        <w:rPr>
          <w:rFonts w:ascii="Verdana" w:hAnsi="Verdana"/>
          <w:sz w:val="20"/>
          <w:szCs w:val="20"/>
        </w:rPr>
        <w:t>,</w:t>
      </w:r>
      <w:r w:rsidR="0045672C">
        <w:rPr>
          <w:rFonts w:ascii="Verdana" w:hAnsi="Verdana"/>
          <w:sz w:val="20"/>
          <w:szCs w:val="20"/>
        </w:rPr>
        <w:t xml:space="preserve"> </w:t>
      </w:r>
      <w:r w:rsidR="00EE3535" w:rsidRPr="00EE3535">
        <w:rPr>
          <w:rFonts w:ascii="Verdana" w:hAnsi="Verdana"/>
          <w:sz w:val="20"/>
          <w:szCs w:val="20"/>
        </w:rPr>
        <w:t xml:space="preserve">ονομάζεται </w:t>
      </w:r>
      <w:r w:rsidR="00EE3535" w:rsidRPr="00EE3535">
        <w:rPr>
          <w:rFonts w:ascii="Verdana" w:hAnsi="Verdana"/>
          <w:b/>
          <w:bCs/>
          <w:sz w:val="20"/>
          <w:szCs w:val="20"/>
        </w:rPr>
        <w:t xml:space="preserve">Επικεφαλής </w:t>
      </w:r>
      <w:r w:rsidR="00FC5F65">
        <w:rPr>
          <w:rFonts w:ascii="Verdana" w:hAnsi="Verdana"/>
          <w:b/>
          <w:bCs/>
          <w:sz w:val="20"/>
          <w:szCs w:val="20"/>
        </w:rPr>
        <w:t>Εταίρος</w:t>
      </w:r>
      <w:r w:rsidR="00EE3535" w:rsidRPr="00EE3535">
        <w:rPr>
          <w:rFonts w:ascii="Verdana" w:hAnsi="Verdana"/>
          <w:sz w:val="20"/>
          <w:szCs w:val="20"/>
        </w:rPr>
        <w:t xml:space="preserve"> </w:t>
      </w:r>
      <w:r w:rsidR="004703C8" w:rsidRPr="004703C8">
        <w:rPr>
          <w:rFonts w:ascii="Verdana" w:hAnsi="Verdana"/>
          <w:b/>
          <w:bCs/>
          <w:sz w:val="20"/>
          <w:szCs w:val="20"/>
        </w:rPr>
        <w:t>(Ε</w:t>
      </w:r>
      <w:r w:rsidR="00FC5F65">
        <w:rPr>
          <w:rFonts w:ascii="Verdana" w:hAnsi="Verdana"/>
          <w:b/>
          <w:bCs/>
          <w:sz w:val="20"/>
          <w:szCs w:val="20"/>
        </w:rPr>
        <w:t>Ε</w:t>
      </w:r>
      <w:r w:rsidR="004703C8" w:rsidRPr="004703C8">
        <w:rPr>
          <w:rFonts w:ascii="Verdana" w:hAnsi="Verdana"/>
          <w:b/>
          <w:bCs/>
          <w:sz w:val="20"/>
          <w:szCs w:val="20"/>
        </w:rPr>
        <w:t>)</w:t>
      </w:r>
      <w:r w:rsidR="004703C8">
        <w:rPr>
          <w:rFonts w:ascii="Verdana" w:hAnsi="Verdana"/>
          <w:sz w:val="20"/>
          <w:szCs w:val="20"/>
        </w:rPr>
        <w:t xml:space="preserve"> </w:t>
      </w:r>
      <w:r w:rsidR="00EE3535" w:rsidRPr="00EE3535">
        <w:rPr>
          <w:rFonts w:ascii="Verdana" w:hAnsi="Verdana"/>
          <w:sz w:val="20"/>
          <w:szCs w:val="20"/>
        </w:rPr>
        <w:t xml:space="preserve">και αντιστοιχεί στον </w:t>
      </w:r>
      <w:r w:rsidR="0045672C">
        <w:rPr>
          <w:rFonts w:ascii="Verdana" w:hAnsi="Verdana"/>
          <w:sz w:val="20"/>
          <w:szCs w:val="20"/>
        </w:rPr>
        <w:t xml:space="preserve">όρο </w:t>
      </w:r>
      <w:r w:rsidR="00EE3535" w:rsidRPr="00EE3535">
        <w:rPr>
          <w:rFonts w:ascii="Verdana" w:hAnsi="Verdana"/>
          <w:sz w:val="20"/>
          <w:szCs w:val="20"/>
        </w:rPr>
        <w:t>που χρησιμοποιείται στο άρθρο 26 του κανονισμού 1059/2021.</w:t>
      </w:r>
    </w:p>
    <w:p w14:paraId="15D81528" w14:textId="77777777" w:rsidR="00757798" w:rsidRPr="00DA7408" w:rsidRDefault="00757798" w:rsidP="00757798">
      <w:pPr>
        <w:spacing w:line="360" w:lineRule="auto"/>
        <w:ind w:left="1134" w:right="510"/>
        <w:rPr>
          <w:rFonts w:ascii="Verdana" w:hAnsi="Verdana"/>
          <w:sz w:val="20"/>
          <w:szCs w:val="20"/>
        </w:rPr>
      </w:pPr>
      <w:r>
        <w:rPr>
          <w:rFonts w:ascii="Verdana" w:hAnsi="Verdana"/>
          <w:b/>
          <w:i/>
          <w:sz w:val="20"/>
          <w:szCs w:val="20"/>
        </w:rPr>
        <w:t>Εθνική</w:t>
      </w:r>
      <w:r w:rsidRPr="00DA7408">
        <w:rPr>
          <w:rFonts w:ascii="Verdana" w:hAnsi="Verdana"/>
          <w:b/>
          <w:i/>
          <w:sz w:val="20"/>
          <w:szCs w:val="20"/>
        </w:rPr>
        <w:t xml:space="preserve"> </w:t>
      </w:r>
      <w:r>
        <w:rPr>
          <w:rFonts w:ascii="Verdana" w:hAnsi="Verdana"/>
          <w:b/>
          <w:i/>
          <w:sz w:val="20"/>
          <w:szCs w:val="20"/>
        </w:rPr>
        <w:t>Αρχή</w:t>
      </w:r>
      <w:r w:rsidRPr="00DA7408">
        <w:rPr>
          <w:rFonts w:ascii="Verdana" w:hAnsi="Verdana"/>
          <w:b/>
          <w:i/>
          <w:sz w:val="20"/>
          <w:szCs w:val="20"/>
        </w:rPr>
        <w:t xml:space="preserve"> (</w:t>
      </w:r>
      <w:r>
        <w:rPr>
          <w:rFonts w:ascii="Verdana" w:hAnsi="Verdana"/>
          <w:b/>
          <w:i/>
          <w:sz w:val="20"/>
          <w:szCs w:val="20"/>
        </w:rPr>
        <w:t>ΕΑ</w:t>
      </w:r>
      <w:r w:rsidRPr="00DA7408">
        <w:rPr>
          <w:rFonts w:ascii="Verdana" w:hAnsi="Verdana"/>
          <w:b/>
          <w:i/>
          <w:sz w:val="20"/>
          <w:szCs w:val="20"/>
        </w:rPr>
        <w:t>)</w:t>
      </w:r>
      <w:r w:rsidRPr="00DA7408">
        <w:rPr>
          <w:rFonts w:ascii="Verdana" w:hAnsi="Verdana"/>
          <w:b/>
          <w:sz w:val="20"/>
          <w:szCs w:val="20"/>
        </w:rPr>
        <w:t xml:space="preserve"> -</w:t>
      </w:r>
      <w:r w:rsidRPr="00DA7408">
        <w:t xml:space="preserve"> </w:t>
      </w:r>
      <w:r w:rsidRPr="00DA7408">
        <w:rPr>
          <w:rFonts w:ascii="Verdana" w:hAnsi="Verdana"/>
          <w:bCs/>
          <w:sz w:val="20"/>
          <w:szCs w:val="20"/>
        </w:rPr>
        <w:t xml:space="preserve">Ο φορέας που υποστηρίζει τη δραστηριότητα της ΔΑ για την εφαρμογή του </w:t>
      </w:r>
      <w:r w:rsidR="00AA48ED">
        <w:rPr>
          <w:rFonts w:ascii="Verdana" w:hAnsi="Verdana"/>
          <w:bCs/>
          <w:sz w:val="20"/>
          <w:szCs w:val="20"/>
        </w:rPr>
        <w:t>Π</w:t>
      </w:r>
      <w:r w:rsidRPr="00DA7408">
        <w:rPr>
          <w:rFonts w:ascii="Verdana" w:hAnsi="Verdana"/>
          <w:bCs/>
          <w:sz w:val="20"/>
          <w:szCs w:val="20"/>
        </w:rPr>
        <w:t>ρογράμματος στη συμμετέχουσα χώρα.</w:t>
      </w:r>
    </w:p>
    <w:p w14:paraId="1DB06B4A" w14:textId="77777777" w:rsidR="00757798" w:rsidRPr="007D4704" w:rsidRDefault="00757798" w:rsidP="00757798">
      <w:pPr>
        <w:spacing w:line="360" w:lineRule="auto"/>
        <w:ind w:left="1134" w:right="510"/>
        <w:rPr>
          <w:rFonts w:ascii="Verdana" w:hAnsi="Verdana"/>
          <w:sz w:val="20"/>
          <w:szCs w:val="20"/>
        </w:rPr>
      </w:pPr>
      <w:r>
        <w:rPr>
          <w:rFonts w:ascii="Verdana" w:hAnsi="Verdana"/>
          <w:b/>
          <w:i/>
          <w:sz w:val="20"/>
          <w:szCs w:val="20"/>
        </w:rPr>
        <w:t>Εθνική</w:t>
      </w:r>
      <w:r w:rsidRPr="007D4704">
        <w:rPr>
          <w:rFonts w:ascii="Verdana" w:hAnsi="Verdana"/>
          <w:b/>
          <w:i/>
          <w:sz w:val="20"/>
          <w:szCs w:val="20"/>
        </w:rPr>
        <w:t xml:space="preserve"> </w:t>
      </w:r>
      <w:r>
        <w:rPr>
          <w:rFonts w:ascii="Verdana" w:hAnsi="Verdana"/>
          <w:b/>
          <w:i/>
          <w:sz w:val="20"/>
          <w:szCs w:val="20"/>
        </w:rPr>
        <w:t>Συγχρηματοδότηση (ΕΣ)</w:t>
      </w:r>
      <w:r w:rsidRPr="007D4704">
        <w:rPr>
          <w:rFonts w:ascii="Verdana" w:hAnsi="Verdana"/>
          <w:b/>
          <w:i/>
          <w:sz w:val="20"/>
          <w:szCs w:val="20"/>
        </w:rPr>
        <w:t xml:space="preserve"> - </w:t>
      </w:r>
      <w:r w:rsidRPr="007D4704">
        <w:rPr>
          <w:rFonts w:ascii="Verdana" w:hAnsi="Verdana"/>
          <w:bCs/>
          <w:iCs/>
          <w:sz w:val="20"/>
          <w:szCs w:val="20"/>
        </w:rPr>
        <w:t xml:space="preserve">Η μη </w:t>
      </w:r>
      <w:proofErr w:type="spellStart"/>
      <w:r w:rsidRPr="007D4704">
        <w:rPr>
          <w:rFonts w:ascii="Verdana" w:hAnsi="Verdana"/>
          <w:bCs/>
          <w:iCs/>
          <w:sz w:val="20"/>
          <w:szCs w:val="20"/>
        </w:rPr>
        <w:t>ενωσιακή</w:t>
      </w:r>
      <w:proofErr w:type="spellEnd"/>
      <w:r w:rsidRPr="007D4704">
        <w:rPr>
          <w:rFonts w:ascii="Verdana" w:hAnsi="Verdana"/>
          <w:bCs/>
          <w:iCs/>
          <w:sz w:val="20"/>
          <w:szCs w:val="20"/>
        </w:rPr>
        <w:t xml:space="preserve"> συνεισφορά στον προϋπολογισμό των </w:t>
      </w:r>
      <w:r w:rsidR="00094153">
        <w:rPr>
          <w:rFonts w:ascii="Verdana" w:hAnsi="Verdana"/>
          <w:bCs/>
          <w:iCs/>
          <w:sz w:val="20"/>
          <w:szCs w:val="20"/>
        </w:rPr>
        <w:t>Πράξεων</w:t>
      </w:r>
      <w:r>
        <w:rPr>
          <w:rFonts w:ascii="Verdana" w:hAnsi="Verdana"/>
          <w:bCs/>
          <w:iCs/>
          <w:sz w:val="20"/>
          <w:szCs w:val="20"/>
        </w:rPr>
        <w:t>,</w:t>
      </w:r>
      <w:r w:rsidRPr="007D4704">
        <w:rPr>
          <w:rFonts w:ascii="Verdana" w:hAnsi="Verdana"/>
          <w:bCs/>
          <w:iCs/>
          <w:sz w:val="20"/>
          <w:szCs w:val="20"/>
        </w:rPr>
        <w:t xml:space="preserve"> που παρέχεται είτε από τον κρατικό προϋπολογισμό κάθε συμμετέχουσας χώρας είτε ως ίδια συνεισφορά από τους δικαιούχους </w:t>
      </w:r>
      <w:r w:rsidR="00AA48ED">
        <w:rPr>
          <w:rFonts w:ascii="Verdana" w:hAnsi="Verdana"/>
          <w:bCs/>
          <w:iCs/>
          <w:sz w:val="20"/>
          <w:szCs w:val="20"/>
        </w:rPr>
        <w:t>της πράξης</w:t>
      </w:r>
      <w:r w:rsidRPr="007D4704">
        <w:rPr>
          <w:rFonts w:ascii="Verdana" w:hAnsi="Verdana"/>
          <w:bCs/>
          <w:iCs/>
          <w:sz w:val="20"/>
          <w:szCs w:val="20"/>
        </w:rPr>
        <w:t>.</w:t>
      </w:r>
    </w:p>
    <w:p w14:paraId="1410B281" w14:textId="77777777" w:rsidR="0012666F" w:rsidRPr="00545D1C" w:rsidRDefault="0012666F" w:rsidP="0012666F">
      <w:pPr>
        <w:autoSpaceDE w:val="0"/>
        <w:autoSpaceDN w:val="0"/>
        <w:adjustRightInd w:val="0"/>
        <w:spacing w:line="360" w:lineRule="auto"/>
        <w:ind w:left="1134" w:right="510"/>
        <w:rPr>
          <w:rFonts w:ascii="Verdana" w:hAnsi="Verdana"/>
          <w:sz w:val="20"/>
          <w:szCs w:val="20"/>
        </w:rPr>
      </w:pPr>
      <w:r>
        <w:rPr>
          <w:rFonts w:ascii="Verdana" w:hAnsi="Verdana"/>
          <w:b/>
          <w:i/>
          <w:sz w:val="20"/>
          <w:szCs w:val="20"/>
        </w:rPr>
        <w:t>Ελεγκτές</w:t>
      </w:r>
      <w:r w:rsidRPr="00545D1C">
        <w:rPr>
          <w:rFonts w:ascii="Verdana" w:hAnsi="Verdana"/>
          <w:b/>
          <w:i/>
          <w:sz w:val="20"/>
          <w:szCs w:val="20"/>
        </w:rPr>
        <w:t xml:space="preserve"> </w:t>
      </w:r>
      <w:r w:rsidRPr="00545D1C">
        <w:rPr>
          <w:rFonts w:ascii="Verdana" w:hAnsi="Verdana"/>
          <w:sz w:val="20"/>
          <w:szCs w:val="20"/>
        </w:rPr>
        <w:t>–</w:t>
      </w:r>
      <w:r w:rsidRPr="00545D1C">
        <w:t xml:space="preserve"> </w:t>
      </w:r>
      <w:r>
        <w:rPr>
          <w:rFonts w:ascii="Verdana" w:hAnsi="Verdana"/>
          <w:sz w:val="20"/>
          <w:szCs w:val="20"/>
        </w:rPr>
        <w:t>Φορείς</w:t>
      </w:r>
      <w:r w:rsidRPr="00545D1C">
        <w:rPr>
          <w:rFonts w:ascii="Verdana" w:hAnsi="Verdana"/>
          <w:sz w:val="20"/>
          <w:szCs w:val="20"/>
        </w:rPr>
        <w:t xml:space="preserve"> ή πρόσωπα που είναι υπεύθυνα για </w:t>
      </w:r>
      <w:r>
        <w:rPr>
          <w:rFonts w:ascii="Verdana" w:hAnsi="Verdana"/>
          <w:sz w:val="20"/>
          <w:szCs w:val="20"/>
        </w:rPr>
        <w:t>τον έλεγχο</w:t>
      </w:r>
      <w:r w:rsidRPr="00545D1C">
        <w:rPr>
          <w:rFonts w:ascii="Verdana" w:hAnsi="Verdana"/>
          <w:sz w:val="20"/>
          <w:szCs w:val="20"/>
        </w:rPr>
        <w:t xml:space="preserve"> της νομιμότητας και της κανονικότητας των δαπανών που δηλώνονται από κάθε δικαιούχο που συμμετέχει </w:t>
      </w:r>
      <w:r w:rsidR="00AA48ED">
        <w:rPr>
          <w:rFonts w:ascii="Verdana" w:hAnsi="Verdana"/>
          <w:sz w:val="20"/>
          <w:szCs w:val="20"/>
        </w:rPr>
        <w:t>στην πράξη</w:t>
      </w:r>
      <w:r w:rsidRPr="00545D1C">
        <w:rPr>
          <w:rFonts w:ascii="Verdana" w:hAnsi="Verdana"/>
          <w:sz w:val="20"/>
          <w:szCs w:val="20"/>
        </w:rPr>
        <w:t>, σύμφωνα με το άρθρο 46 του Καν. 1059/2021.</w:t>
      </w:r>
    </w:p>
    <w:p w14:paraId="5F9CB050" w14:textId="77777777" w:rsidR="007D7E97" w:rsidRDefault="0012666F" w:rsidP="007D7E97">
      <w:pPr>
        <w:spacing w:line="360" w:lineRule="auto"/>
        <w:ind w:left="1134" w:right="510"/>
        <w:rPr>
          <w:rFonts w:ascii="Verdana" w:hAnsi="Verdana"/>
          <w:sz w:val="20"/>
          <w:szCs w:val="20"/>
        </w:rPr>
      </w:pPr>
      <w:r>
        <w:rPr>
          <w:rFonts w:ascii="Verdana" w:hAnsi="Verdana"/>
          <w:b/>
          <w:i/>
          <w:sz w:val="20"/>
          <w:szCs w:val="20"/>
        </w:rPr>
        <w:t>Επιτροπή</w:t>
      </w:r>
      <w:r w:rsidRPr="0062592D">
        <w:rPr>
          <w:rFonts w:ascii="Verdana" w:hAnsi="Verdana"/>
          <w:b/>
          <w:i/>
          <w:sz w:val="20"/>
          <w:szCs w:val="20"/>
        </w:rPr>
        <w:t xml:space="preserve"> </w:t>
      </w:r>
      <w:r>
        <w:rPr>
          <w:rFonts w:ascii="Verdana" w:hAnsi="Verdana"/>
          <w:b/>
          <w:i/>
          <w:sz w:val="20"/>
          <w:szCs w:val="20"/>
        </w:rPr>
        <w:t>Παρακολούθησης</w:t>
      </w:r>
      <w:r w:rsidRPr="0062592D">
        <w:rPr>
          <w:rFonts w:ascii="Verdana" w:hAnsi="Verdana"/>
          <w:b/>
          <w:i/>
          <w:sz w:val="20"/>
          <w:szCs w:val="20"/>
        </w:rPr>
        <w:t xml:space="preserve"> (</w:t>
      </w:r>
      <w:proofErr w:type="spellStart"/>
      <w:r>
        <w:rPr>
          <w:rFonts w:ascii="Verdana" w:hAnsi="Verdana"/>
          <w:b/>
          <w:i/>
          <w:sz w:val="20"/>
          <w:szCs w:val="20"/>
        </w:rPr>
        <w:t>Επ</w:t>
      </w:r>
      <w:r w:rsidRPr="0062592D">
        <w:rPr>
          <w:rFonts w:ascii="Verdana" w:hAnsi="Verdana"/>
          <w:b/>
          <w:i/>
          <w:sz w:val="20"/>
          <w:szCs w:val="20"/>
        </w:rPr>
        <w:t>.</w:t>
      </w:r>
      <w:r>
        <w:rPr>
          <w:rFonts w:ascii="Verdana" w:hAnsi="Verdana"/>
          <w:b/>
          <w:i/>
          <w:sz w:val="20"/>
          <w:szCs w:val="20"/>
        </w:rPr>
        <w:t>Πα</w:t>
      </w:r>
      <w:proofErr w:type="spellEnd"/>
      <w:r w:rsidRPr="0062592D">
        <w:rPr>
          <w:rFonts w:ascii="Verdana" w:hAnsi="Verdana"/>
          <w:b/>
          <w:i/>
          <w:sz w:val="20"/>
          <w:szCs w:val="20"/>
        </w:rPr>
        <w:t>.)</w:t>
      </w:r>
      <w:r w:rsidRPr="0062592D">
        <w:rPr>
          <w:rFonts w:ascii="Verdana" w:hAnsi="Verdana"/>
          <w:sz w:val="20"/>
          <w:szCs w:val="20"/>
        </w:rPr>
        <w:t xml:space="preserve"> -</w:t>
      </w:r>
      <w:r>
        <w:rPr>
          <w:rFonts w:ascii="Verdana" w:hAnsi="Verdana"/>
          <w:sz w:val="20"/>
          <w:szCs w:val="20"/>
        </w:rPr>
        <w:t xml:space="preserve"> </w:t>
      </w:r>
      <w:r w:rsidRPr="0062592D">
        <w:rPr>
          <w:rFonts w:ascii="Verdana" w:hAnsi="Verdana"/>
          <w:sz w:val="20"/>
          <w:szCs w:val="20"/>
        </w:rPr>
        <w:t xml:space="preserve">Τα κράτη μέλη συγκροτούν την </w:t>
      </w:r>
      <w:r>
        <w:rPr>
          <w:rFonts w:ascii="Verdana" w:hAnsi="Verdana"/>
          <w:sz w:val="20"/>
          <w:szCs w:val="20"/>
        </w:rPr>
        <w:t>Ε</w:t>
      </w:r>
      <w:r w:rsidRPr="0062592D">
        <w:rPr>
          <w:rFonts w:ascii="Verdana" w:hAnsi="Verdana"/>
          <w:sz w:val="20"/>
          <w:szCs w:val="20"/>
        </w:rPr>
        <w:t xml:space="preserve">πιτροπή </w:t>
      </w:r>
      <w:r w:rsidR="007303C8">
        <w:rPr>
          <w:rFonts w:ascii="Verdana" w:hAnsi="Verdana"/>
          <w:sz w:val="20"/>
          <w:szCs w:val="20"/>
        </w:rPr>
        <w:t xml:space="preserve">Παρακολούθησης </w:t>
      </w:r>
      <w:r w:rsidRPr="0062592D">
        <w:rPr>
          <w:rFonts w:ascii="Verdana" w:hAnsi="Verdana"/>
          <w:sz w:val="20"/>
          <w:szCs w:val="20"/>
        </w:rPr>
        <w:t xml:space="preserve">για κάθε </w:t>
      </w:r>
      <w:r>
        <w:rPr>
          <w:rFonts w:ascii="Verdana" w:hAnsi="Verdana"/>
          <w:sz w:val="20"/>
          <w:szCs w:val="20"/>
        </w:rPr>
        <w:t>Π</w:t>
      </w:r>
      <w:r w:rsidRPr="0062592D">
        <w:rPr>
          <w:rFonts w:ascii="Verdana" w:hAnsi="Verdana"/>
          <w:sz w:val="20"/>
          <w:szCs w:val="20"/>
        </w:rPr>
        <w:t xml:space="preserve">ρόγραμμα </w:t>
      </w:r>
      <w:r>
        <w:rPr>
          <w:rFonts w:ascii="Verdana" w:hAnsi="Verdana"/>
          <w:sz w:val="20"/>
          <w:szCs w:val="20"/>
        </w:rPr>
        <w:t>Σ</w:t>
      </w:r>
      <w:r w:rsidRPr="0062592D">
        <w:rPr>
          <w:rFonts w:ascii="Verdana" w:hAnsi="Verdana"/>
          <w:sz w:val="20"/>
          <w:szCs w:val="20"/>
        </w:rPr>
        <w:t xml:space="preserve">υνεργασίας, σύμφωνα με τους </w:t>
      </w:r>
      <w:r w:rsidR="007303C8">
        <w:rPr>
          <w:rFonts w:ascii="Verdana" w:hAnsi="Verdana"/>
          <w:sz w:val="20"/>
          <w:szCs w:val="20"/>
        </w:rPr>
        <w:t xml:space="preserve">σχετικούς </w:t>
      </w:r>
      <w:r w:rsidRPr="0062592D">
        <w:rPr>
          <w:rFonts w:ascii="Verdana" w:hAnsi="Verdana"/>
          <w:sz w:val="20"/>
          <w:szCs w:val="20"/>
        </w:rPr>
        <w:lastRenderedPageBreak/>
        <w:t xml:space="preserve">κανονισμούς. Η </w:t>
      </w:r>
      <w:proofErr w:type="spellStart"/>
      <w:r>
        <w:rPr>
          <w:rFonts w:ascii="Verdana" w:hAnsi="Verdana"/>
          <w:sz w:val="20"/>
          <w:szCs w:val="20"/>
        </w:rPr>
        <w:t>Επ.Πα</w:t>
      </w:r>
      <w:proofErr w:type="spellEnd"/>
      <w:r>
        <w:rPr>
          <w:rFonts w:ascii="Verdana" w:hAnsi="Verdana"/>
          <w:sz w:val="20"/>
          <w:szCs w:val="20"/>
        </w:rPr>
        <w:t>.</w:t>
      </w:r>
      <w:r w:rsidRPr="0062592D">
        <w:rPr>
          <w:rFonts w:ascii="Verdana" w:hAnsi="Verdana"/>
          <w:sz w:val="20"/>
          <w:szCs w:val="20"/>
        </w:rPr>
        <w:t xml:space="preserve"> εκτελεί τα καθήκοντα που ορίζονται στο άρθρο 28 του κανονισμού 1059/2021.</w:t>
      </w:r>
    </w:p>
    <w:p w14:paraId="1924E8C6" w14:textId="77777777" w:rsidR="007D7E97" w:rsidRDefault="007D7E97" w:rsidP="007D7E97">
      <w:pPr>
        <w:spacing w:line="360" w:lineRule="auto"/>
        <w:ind w:left="1134" w:right="510"/>
        <w:rPr>
          <w:rFonts w:ascii="Verdana" w:hAnsi="Verdana"/>
          <w:sz w:val="20"/>
          <w:szCs w:val="20"/>
        </w:rPr>
      </w:pPr>
      <w:r>
        <w:rPr>
          <w:b/>
          <w:bCs/>
          <w:i/>
          <w:iCs/>
          <w:lang w:val="en-US"/>
        </w:rPr>
        <w:t>EOE</w:t>
      </w:r>
      <w:r>
        <w:rPr>
          <w:b/>
          <w:bCs/>
          <w:i/>
          <w:iCs/>
        </w:rPr>
        <w:t xml:space="preserve">Σ – </w:t>
      </w:r>
      <w:r>
        <w:rPr>
          <w:b/>
          <w:bCs/>
          <w:i/>
          <w:iCs/>
          <w:lang w:val="en-US"/>
        </w:rPr>
        <w:t>E</w:t>
      </w:r>
      <w:proofErr w:type="spellStart"/>
      <w:r>
        <w:rPr>
          <w:b/>
          <w:bCs/>
          <w:i/>
          <w:iCs/>
        </w:rPr>
        <w:t>υρωπαϊκός</w:t>
      </w:r>
      <w:proofErr w:type="spellEnd"/>
      <w:r>
        <w:rPr>
          <w:b/>
          <w:bCs/>
          <w:i/>
          <w:iCs/>
        </w:rPr>
        <w:t xml:space="preserve"> Όμιλος Εδαφικής Συνεργασίας, </w:t>
      </w:r>
      <w:r w:rsidRPr="007D7E97">
        <w:rPr>
          <w:rFonts w:ascii="Verdana" w:hAnsi="Verdana"/>
          <w:sz w:val="20"/>
          <w:szCs w:val="20"/>
        </w:rPr>
        <w:t>νομική οντότητα, που ιδρύεται εντός της περιοχής της Ένωσης σύμφωνα με τους όρους και τις προϋποθέσεις του Κανονισμού 1302/2013 του Ευρωπαϊκού Κοινοβουλίου και του Ευρωπαϊκού Συμβουλίου ο οποίος τροποποιεί τον Κανονισμό1082/2006 για τον ευρωπαϊκό όμιλο εδαφικής συνεργασίας (ΕΟΕΣ)</w:t>
      </w:r>
    </w:p>
    <w:p w14:paraId="3802A323" w14:textId="77777777" w:rsidR="008D0346" w:rsidRPr="007F56DF" w:rsidRDefault="008D0346" w:rsidP="007D7E97">
      <w:pPr>
        <w:spacing w:line="360" w:lineRule="auto"/>
        <w:ind w:left="1134" w:right="510"/>
        <w:rPr>
          <w:rFonts w:ascii="Verdana" w:hAnsi="Verdana"/>
          <w:sz w:val="20"/>
          <w:szCs w:val="20"/>
        </w:rPr>
      </w:pPr>
      <w:r>
        <w:rPr>
          <w:rFonts w:ascii="Verdana" w:hAnsi="Verdana"/>
          <w:b/>
          <w:i/>
          <w:sz w:val="20"/>
          <w:szCs w:val="20"/>
        </w:rPr>
        <w:t>Κοινή</w:t>
      </w:r>
      <w:r w:rsidRPr="007F56DF">
        <w:rPr>
          <w:rFonts w:ascii="Verdana" w:hAnsi="Verdana"/>
          <w:b/>
          <w:i/>
          <w:sz w:val="20"/>
          <w:szCs w:val="20"/>
        </w:rPr>
        <w:t xml:space="preserve"> </w:t>
      </w:r>
      <w:r>
        <w:rPr>
          <w:rFonts w:ascii="Verdana" w:hAnsi="Verdana"/>
          <w:b/>
          <w:i/>
          <w:sz w:val="20"/>
          <w:szCs w:val="20"/>
        </w:rPr>
        <w:t>Γραμματεία</w:t>
      </w:r>
      <w:r w:rsidRPr="007F56DF">
        <w:rPr>
          <w:rFonts w:ascii="Verdana" w:hAnsi="Verdana"/>
          <w:b/>
          <w:i/>
          <w:sz w:val="20"/>
          <w:szCs w:val="20"/>
        </w:rPr>
        <w:t xml:space="preserve"> (</w:t>
      </w:r>
      <w:r>
        <w:rPr>
          <w:rFonts w:ascii="Verdana" w:hAnsi="Verdana"/>
          <w:b/>
          <w:i/>
          <w:sz w:val="20"/>
          <w:szCs w:val="20"/>
        </w:rPr>
        <w:t>ΚΓ</w:t>
      </w:r>
      <w:r w:rsidRPr="007F56DF">
        <w:rPr>
          <w:rFonts w:ascii="Verdana" w:hAnsi="Verdana"/>
          <w:b/>
          <w:i/>
          <w:sz w:val="20"/>
          <w:szCs w:val="20"/>
        </w:rPr>
        <w:t xml:space="preserve">) </w:t>
      </w:r>
      <w:r w:rsidRPr="007F56DF">
        <w:rPr>
          <w:rFonts w:ascii="Verdana" w:hAnsi="Verdana"/>
          <w:sz w:val="20"/>
          <w:szCs w:val="20"/>
        </w:rPr>
        <w:t>–</w:t>
      </w:r>
      <w:r>
        <w:rPr>
          <w:rFonts w:ascii="Verdana" w:hAnsi="Verdana"/>
          <w:sz w:val="20"/>
          <w:szCs w:val="20"/>
        </w:rPr>
        <w:t xml:space="preserve"> </w:t>
      </w:r>
      <w:r w:rsidRPr="007F56DF">
        <w:rPr>
          <w:rFonts w:ascii="Verdana" w:hAnsi="Verdana"/>
          <w:sz w:val="20"/>
          <w:szCs w:val="20"/>
        </w:rPr>
        <w:t xml:space="preserve">Το όργανο που συγκροτείται από τη </w:t>
      </w:r>
      <w:r>
        <w:rPr>
          <w:rFonts w:ascii="Verdana" w:hAnsi="Verdana"/>
          <w:sz w:val="20"/>
          <w:szCs w:val="20"/>
        </w:rPr>
        <w:t xml:space="preserve">ΔΑ </w:t>
      </w:r>
      <w:r w:rsidRPr="007F56DF">
        <w:rPr>
          <w:rFonts w:ascii="Verdana" w:hAnsi="Verdana"/>
          <w:sz w:val="20"/>
          <w:szCs w:val="20"/>
        </w:rPr>
        <w:t xml:space="preserve"> μετά από διαβούλευση με τα κράτη μέλη που εκπροσωπούνται στην περιοχή του προγράμματος, σύμφωνα με την παρ. 2 του άρθρου 46 του </w:t>
      </w:r>
      <w:r>
        <w:rPr>
          <w:rFonts w:ascii="Verdana" w:hAnsi="Verdana"/>
          <w:sz w:val="20"/>
          <w:szCs w:val="20"/>
        </w:rPr>
        <w:t>Κ</w:t>
      </w:r>
      <w:r w:rsidRPr="007F56DF">
        <w:rPr>
          <w:rFonts w:ascii="Verdana" w:hAnsi="Verdana"/>
          <w:sz w:val="20"/>
          <w:szCs w:val="20"/>
        </w:rPr>
        <w:t>ανονισμού 1059/2021, για να επικουρεί τους φορείς του προγράμματος (</w:t>
      </w:r>
      <w:r>
        <w:rPr>
          <w:rFonts w:ascii="Verdana" w:hAnsi="Verdana"/>
          <w:sz w:val="20"/>
          <w:szCs w:val="20"/>
        </w:rPr>
        <w:t>ΔΑ</w:t>
      </w:r>
      <w:r w:rsidRPr="007F56DF">
        <w:rPr>
          <w:rFonts w:ascii="Verdana" w:hAnsi="Verdana"/>
          <w:sz w:val="20"/>
          <w:szCs w:val="20"/>
        </w:rPr>
        <w:t xml:space="preserve">, </w:t>
      </w:r>
      <w:r>
        <w:rPr>
          <w:rFonts w:ascii="Verdana" w:hAnsi="Verdana"/>
          <w:sz w:val="20"/>
          <w:szCs w:val="20"/>
        </w:rPr>
        <w:t>ΛΑ</w:t>
      </w:r>
      <w:r w:rsidRPr="007F56DF">
        <w:rPr>
          <w:rFonts w:ascii="Verdana" w:hAnsi="Verdana"/>
          <w:sz w:val="20"/>
          <w:szCs w:val="20"/>
        </w:rPr>
        <w:t xml:space="preserve">, </w:t>
      </w:r>
      <w:r>
        <w:rPr>
          <w:rFonts w:ascii="Verdana" w:hAnsi="Verdana"/>
          <w:sz w:val="20"/>
          <w:szCs w:val="20"/>
        </w:rPr>
        <w:t>ΑΕ</w:t>
      </w:r>
      <w:r w:rsidRPr="007F56DF">
        <w:rPr>
          <w:rFonts w:ascii="Verdana" w:hAnsi="Verdana"/>
          <w:sz w:val="20"/>
          <w:szCs w:val="20"/>
        </w:rPr>
        <w:t>) στην εκτέλεση των αντίστοιχων καθηκόντων τους.</w:t>
      </w:r>
    </w:p>
    <w:p w14:paraId="583939D3" w14:textId="77777777" w:rsidR="007F4602" w:rsidRPr="00BB307B" w:rsidRDefault="008508BD" w:rsidP="00F80882">
      <w:pPr>
        <w:autoSpaceDE w:val="0"/>
        <w:autoSpaceDN w:val="0"/>
        <w:adjustRightInd w:val="0"/>
        <w:spacing w:line="360" w:lineRule="auto"/>
        <w:ind w:left="1134" w:right="510"/>
        <w:rPr>
          <w:rFonts w:ascii="Verdana" w:hAnsi="Verdana"/>
          <w:sz w:val="20"/>
          <w:szCs w:val="20"/>
        </w:rPr>
      </w:pPr>
      <w:r>
        <w:rPr>
          <w:rFonts w:ascii="Verdana" w:hAnsi="Verdana"/>
          <w:b/>
          <w:i/>
          <w:sz w:val="20"/>
          <w:szCs w:val="20"/>
        </w:rPr>
        <w:t>Λογιστική</w:t>
      </w:r>
      <w:r w:rsidRPr="00BB307B">
        <w:rPr>
          <w:rFonts w:ascii="Verdana" w:hAnsi="Verdana"/>
          <w:b/>
          <w:i/>
          <w:sz w:val="20"/>
          <w:szCs w:val="20"/>
        </w:rPr>
        <w:t xml:space="preserve"> </w:t>
      </w:r>
      <w:r>
        <w:rPr>
          <w:rFonts w:ascii="Verdana" w:hAnsi="Verdana"/>
          <w:b/>
          <w:i/>
          <w:sz w:val="20"/>
          <w:szCs w:val="20"/>
        </w:rPr>
        <w:t>Αρχή</w:t>
      </w:r>
      <w:r w:rsidR="007F4602" w:rsidRPr="00BB307B">
        <w:rPr>
          <w:rFonts w:ascii="Verdana" w:hAnsi="Verdana"/>
          <w:b/>
          <w:i/>
          <w:sz w:val="20"/>
          <w:szCs w:val="20"/>
        </w:rPr>
        <w:t xml:space="preserve"> (</w:t>
      </w:r>
      <w:r>
        <w:rPr>
          <w:rFonts w:ascii="Verdana" w:hAnsi="Verdana"/>
          <w:b/>
          <w:i/>
          <w:sz w:val="20"/>
          <w:szCs w:val="20"/>
        </w:rPr>
        <w:t>ΛΑ</w:t>
      </w:r>
      <w:r w:rsidR="007F4602" w:rsidRPr="00BB307B">
        <w:rPr>
          <w:rFonts w:ascii="Verdana" w:hAnsi="Verdana"/>
          <w:b/>
          <w:i/>
          <w:sz w:val="20"/>
          <w:szCs w:val="20"/>
        </w:rPr>
        <w:t xml:space="preserve">) </w:t>
      </w:r>
      <w:r w:rsidR="007F4602" w:rsidRPr="00BB307B">
        <w:rPr>
          <w:rFonts w:ascii="Verdana" w:hAnsi="Verdana"/>
          <w:sz w:val="20"/>
          <w:szCs w:val="20"/>
        </w:rPr>
        <w:t xml:space="preserve">– </w:t>
      </w:r>
      <w:r w:rsidR="00BB307B" w:rsidRPr="00BB307B">
        <w:rPr>
          <w:rFonts w:ascii="Verdana" w:hAnsi="Verdana"/>
          <w:sz w:val="20"/>
          <w:szCs w:val="20"/>
        </w:rPr>
        <w:t xml:space="preserve">Εθνική, περιφερειακή ή τοπική δημόσια αρχή ή φορέας, που ορίζεται από τα κράτη μέλη, για την πιστοποίηση των δηλώσεων δαπανών και των αιτήσεων πληρωμής πριν από την αποστολή τους στην Ευρωπαϊκή Επιτροπή. Στο πλαίσιο αυτό, η </w:t>
      </w:r>
      <w:r w:rsidR="001D16B6" w:rsidRPr="00287FCA">
        <w:rPr>
          <w:rFonts w:ascii="Verdana" w:hAnsi="Verdana"/>
          <w:sz w:val="20"/>
          <w:szCs w:val="20"/>
        </w:rPr>
        <w:t>Λ</w:t>
      </w:r>
      <w:r w:rsidR="00BB307B" w:rsidRPr="00287FCA">
        <w:rPr>
          <w:rFonts w:ascii="Verdana" w:hAnsi="Verdana"/>
          <w:sz w:val="20"/>
          <w:szCs w:val="20"/>
        </w:rPr>
        <w:t>Α εκτελεί τα καθήκοντα</w:t>
      </w:r>
      <w:r w:rsidR="00BB307B" w:rsidRPr="00BB307B">
        <w:rPr>
          <w:rFonts w:ascii="Verdana" w:hAnsi="Verdana"/>
          <w:sz w:val="20"/>
          <w:szCs w:val="20"/>
        </w:rPr>
        <w:t xml:space="preserve"> που προβλέπονται στο άρθρο 76 του Καν. 1060/2021.</w:t>
      </w:r>
    </w:p>
    <w:p w14:paraId="266C31C4" w14:textId="77777777" w:rsidR="008D0346" w:rsidRPr="003041EC" w:rsidRDefault="008D0346" w:rsidP="008D0346">
      <w:pPr>
        <w:autoSpaceDE w:val="0"/>
        <w:autoSpaceDN w:val="0"/>
        <w:adjustRightInd w:val="0"/>
        <w:spacing w:line="360" w:lineRule="auto"/>
        <w:ind w:left="1134" w:right="510"/>
        <w:rPr>
          <w:rFonts w:ascii="Verdana" w:hAnsi="Verdana"/>
          <w:sz w:val="20"/>
          <w:szCs w:val="20"/>
        </w:rPr>
      </w:pPr>
      <w:r>
        <w:rPr>
          <w:rFonts w:ascii="Verdana" w:hAnsi="Verdana"/>
          <w:b/>
          <w:i/>
          <w:sz w:val="20"/>
          <w:szCs w:val="20"/>
        </w:rPr>
        <w:t>Μνημόνιο</w:t>
      </w:r>
      <w:r w:rsidRPr="003041EC">
        <w:rPr>
          <w:rFonts w:ascii="Verdana" w:hAnsi="Verdana"/>
          <w:b/>
          <w:i/>
          <w:sz w:val="20"/>
          <w:szCs w:val="20"/>
        </w:rPr>
        <w:t xml:space="preserve"> </w:t>
      </w:r>
      <w:r>
        <w:rPr>
          <w:rFonts w:ascii="Verdana" w:hAnsi="Verdana"/>
          <w:b/>
          <w:i/>
          <w:sz w:val="20"/>
          <w:szCs w:val="20"/>
        </w:rPr>
        <w:t>Συνεργασίας</w:t>
      </w:r>
      <w:r w:rsidRPr="003041EC">
        <w:rPr>
          <w:rFonts w:ascii="Verdana" w:hAnsi="Verdana"/>
          <w:b/>
          <w:i/>
          <w:sz w:val="20"/>
          <w:szCs w:val="20"/>
        </w:rPr>
        <w:t xml:space="preserve"> (</w:t>
      </w:r>
      <w:r>
        <w:rPr>
          <w:rFonts w:ascii="Verdana" w:hAnsi="Verdana"/>
          <w:b/>
          <w:i/>
          <w:sz w:val="20"/>
          <w:szCs w:val="20"/>
        </w:rPr>
        <w:t>ΜΣ</w:t>
      </w:r>
      <w:r w:rsidRPr="003041EC">
        <w:rPr>
          <w:rFonts w:ascii="Verdana" w:hAnsi="Verdana"/>
          <w:b/>
          <w:i/>
          <w:sz w:val="20"/>
          <w:szCs w:val="20"/>
        </w:rPr>
        <w:t>)</w:t>
      </w:r>
      <w:r w:rsidRPr="003041EC">
        <w:rPr>
          <w:rFonts w:ascii="Verdana" w:hAnsi="Verdana"/>
          <w:i/>
          <w:sz w:val="20"/>
          <w:szCs w:val="20"/>
        </w:rPr>
        <w:t xml:space="preserve"> - </w:t>
      </w:r>
      <w:r w:rsidRPr="003041EC">
        <w:rPr>
          <w:rFonts w:ascii="Verdana" w:hAnsi="Verdana"/>
          <w:iCs/>
          <w:sz w:val="20"/>
          <w:szCs w:val="20"/>
        </w:rPr>
        <w:t xml:space="preserve">Συμπληρωματική συμφωνία μεταξύ των φορέων του </w:t>
      </w:r>
      <w:r w:rsidR="001D16B6">
        <w:rPr>
          <w:rFonts w:ascii="Verdana" w:hAnsi="Verdana"/>
          <w:iCs/>
          <w:sz w:val="20"/>
          <w:szCs w:val="20"/>
        </w:rPr>
        <w:t>Π</w:t>
      </w:r>
      <w:r w:rsidRPr="003041EC">
        <w:rPr>
          <w:rFonts w:ascii="Verdana" w:hAnsi="Verdana"/>
          <w:iCs/>
          <w:sz w:val="20"/>
          <w:szCs w:val="20"/>
        </w:rPr>
        <w:t>ρογράμματος</w:t>
      </w:r>
      <w:r>
        <w:rPr>
          <w:rFonts w:ascii="Verdana" w:hAnsi="Verdana"/>
          <w:iCs/>
          <w:sz w:val="20"/>
          <w:szCs w:val="20"/>
        </w:rPr>
        <w:t>,</w:t>
      </w:r>
      <w:r w:rsidRPr="003041EC">
        <w:rPr>
          <w:rFonts w:ascii="Verdana" w:hAnsi="Verdana"/>
          <w:iCs/>
          <w:sz w:val="20"/>
          <w:szCs w:val="20"/>
        </w:rPr>
        <w:t xml:space="preserve"> που καλύπτει συγκεκριμένες απαιτήσεις και εναρμονίζει τις γενικές διαδικασίες του προγράμματος με τις ιδιαίτερες εθνικές απαιτήσεις.</w:t>
      </w:r>
    </w:p>
    <w:p w14:paraId="1FBDE513" w14:textId="77777777" w:rsidR="008D0346" w:rsidRPr="00F7718A" w:rsidRDefault="008D0346" w:rsidP="008D0346">
      <w:pPr>
        <w:autoSpaceDE w:val="0"/>
        <w:autoSpaceDN w:val="0"/>
        <w:adjustRightInd w:val="0"/>
        <w:spacing w:line="360" w:lineRule="auto"/>
        <w:ind w:left="1134" w:right="510"/>
        <w:rPr>
          <w:rFonts w:ascii="Verdana" w:hAnsi="Verdana"/>
          <w:sz w:val="20"/>
          <w:szCs w:val="20"/>
        </w:rPr>
      </w:pPr>
      <w:r w:rsidRPr="00261120">
        <w:rPr>
          <w:rFonts w:ascii="Verdana" w:hAnsi="Verdana"/>
          <w:b/>
          <w:i/>
          <w:iCs/>
          <w:sz w:val="20"/>
          <w:szCs w:val="20"/>
        </w:rPr>
        <w:t>Ολοκληρωμένο Πληροφοριακό Σύστημα</w:t>
      </w:r>
      <w:r>
        <w:rPr>
          <w:rFonts w:ascii="Verdana" w:hAnsi="Verdana"/>
          <w:b/>
          <w:sz w:val="20"/>
          <w:szCs w:val="20"/>
        </w:rPr>
        <w:t xml:space="preserve"> </w:t>
      </w:r>
      <w:r w:rsidRPr="00261120">
        <w:rPr>
          <w:rFonts w:ascii="Verdana" w:hAnsi="Verdana"/>
          <w:b/>
          <w:i/>
          <w:iCs/>
          <w:sz w:val="20"/>
          <w:szCs w:val="20"/>
        </w:rPr>
        <w:t>(ΟΠΣ)</w:t>
      </w:r>
      <w:r>
        <w:rPr>
          <w:rFonts w:ascii="Verdana" w:hAnsi="Verdana"/>
          <w:b/>
          <w:sz w:val="20"/>
          <w:szCs w:val="20"/>
        </w:rPr>
        <w:t xml:space="preserve"> </w:t>
      </w:r>
      <w:r w:rsidRPr="00F7718A">
        <w:rPr>
          <w:rFonts w:ascii="Verdana" w:hAnsi="Verdana"/>
          <w:b/>
          <w:sz w:val="20"/>
          <w:szCs w:val="20"/>
        </w:rPr>
        <w:t>–</w:t>
      </w:r>
      <w:r w:rsidRPr="00F7718A">
        <w:t xml:space="preserve"> </w:t>
      </w:r>
      <w:r w:rsidRPr="00F7718A">
        <w:rPr>
          <w:rFonts w:ascii="Verdana" w:hAnsi="Verdana"/>
          <w:bCs/>
          <w:sz w:val="20"/>
          <w:szCs w:val="20"/>
        </w:rPr>
        <w:t xml:space="preserve">Το σύστημα παρακολούθησης για την καταγραφή και αποθήκευση, σε ηλεκτρονική μορφή, των λογιστικών εγγραφών για κάθε </w:t>
      </w:r>
      <w:r w:rsidR="00094153">
        <w:rPr>
          <w:rFonts w:ascii="Verdana" w:hAnsi="Verdana"/>
          <w:bCs/>
          <w:sz w:val="20"/>
          <w:szCs w:val="20"/>
        </w:rPr>
        <w:t>Πράξη</w:t>
      </w:r>
      <w:r w:rsidRPr="00F7718A">
        <w:rPr>
          <w:rFonts w:ascii="Verdana" w:hAnsi="Verdana"/>
          <w:bCs/>
          <w:sz w:val="20"/>
          <w:szCs w:val="20"/>
        </w:rPr>
        <w:t xml:space="preserve"> στο πλαίσιο του </w:t>
      </w:r>
      <w:r w:rsidR="001D16B6">
        <w:rPr>
          <w:rFonts w:ascii="Verdana" w:hAnsi="Verdana"/>
          <w:bCs/>
          <w:sz w:val="20"/>
          <w:szCs w:val="20"/>
        </w:rPr>
        <w:t>Π</w:t>
      </w:r>
      <w:r w:rsidRPr="00F7718A">
        <w:rPr>
          <w:rFonts w:ascii="Verdana" w:hAnsi="Verdana"/>
          <w:bCs/>
          <w:sz w:val="20"/>
          <w:szCs w:val="20"/>
        </w:rPr>
        <w:t xml:space="preserve">ρογράμματος </w:t>
      </w:r>
      <w:r w:rsidR="001D16B6">
        <w:rPr>
          <w:rFonts w:ascii="Verdana" w:hAnsi="Verdana"/>
          <w:bCs/>
          <w:sz w:val="20"/>
          <w:szCs w:val="20"/>
        </w:rPr>
        <w:t>Σ</w:t>
      </w:r>
      <w:r w:rsidRPr="00F7718A">
        <w:rPr>
          <w:rFonts w:ascii="Verdana" w:hAnsi="Verdana"/>
          <w:bCs/>
          <w:sz w:val="20"/>
          <w:szCs w:val="20"/>
        </w:rPr>
        <w:t>υνεργασίας.</w:t>
      </w:r>
    </w:p>
    <w:p w14:paraId="5309DE92" w14:textId="77777777" w:rsidR="0012666F" w:rsidRPr="00A85B9A" w:rsidRDefault="0012666F" w:rsidP="0012666F">
      <w:pPr>
        <w:autoSpaceDE w:val="0"/>
        <w:autoSpaceDN w:val="0"/>
        <w:adjustRightInd w:val="0"/>
        <w:spacing w:line="360" w:lineRule="auto"/>
        <w:ind w:left="1134" w:right="510"/>
        <w:rPr>
          <w:rFonts w:ascii="Verdana" w:hAnsi="Verdana"/>
          <w:b/>
          <w:i/>
          <w:sz w:val="20"/>
          <w:szCs w:val="20"/>
        </w:rPr>
      </w:pPr>
      <w:r>
        <w:rPr>
          <w:rFonts w:ascii="Verdana" w:hAnsi="Verdana"/>
          <w:b/>
          <w:i/>
          <w:sz w:val="20"/>
        </w:rPr>
        <w:t>Παρατυπία</w:t>
      </w:r>
      <w:r w:rsidRPr="005636E5">
        <w:rPr>
          <w:rFonts w:ascii="Verdana" w:hAnsi="Verdana"/>
          <w:sz w:val="20"/>
          <w:szCs w:val="20"/>
        </w:rPr>
        <w:t xml:space="preserve"> - Κάθε παράβαση του εφαρμοστέου δικαίου, η οποία προκύπτει από πράξη ή παράλειψη οικονομικού φορέα και ζημιώνει ή ενδέχεται να ζημιώσει τον προϋπολογισμό της Ένωσης με καταλογισμό αδικαιολόγητων δαπανών στον εν λόγω προϋπολογισμό.</w:t>
      </w:r>
    </w:p>
    <w:p w14:paraId="3CAC6A9F" w14:textId="77777777" w:rsidR="008D0346" w:rsidRPr="0029561B" w:rsidRDefault="008D0346" w:rsidP="008D0346">
      <w:pPr>
        <w:tabs>
          <w:tab w:val="num" w:pos="540"/>
        </w:tabs>
        <w:spacing w:line="360" w:lineRule="auto"/>
        <w:ind w:left="1134" w:right="510"/>
        <w:rPr>
          <w:rFonts w:ascii="Verdana" w:hAnsi="Verdana"/>
          <w:sz w:val="20"/>
          <w:szCs w:val="20"/>
        </w:rPr>
      </w:pPr>
      <w:r>
        <w:rPr>
          <w:rFonts w:ascii="Verdana" w:hAnsi="Verdana"/>
          <w:b/>
          <w:i/>
          <w:sz w:val="20"/>
        </w:rPr>
        <w:t>Πράξη</w:t>
      </w:r>
      <w:r w:rsidRPr="0029561B">
        <w:rPr>
          <w:rFonts w:ascii="Verdana" w:hAnsi="Verdana"/>
          <w:b/>
          <w:sz w:val="20"/>
          <w:szCs w:val="20"/>
        </w:rPr>
        <w:t xml:space="preserve"> -</w:t>
      </w:r>
      <w:r>
        <w:rPr>
          <w:rFonts w:ascii="Verdana" w:hAnsi="Verdana"/>
          <w:b/>
          <w:sz w:val="20"/>
          <w:szCs w:val="20"/>
        </w:rPr>
        <w:t xml:space="preserve"> </w:t>
      </w:r>
      <w:r w:rsidRPr="0029561B">
        <w:rPr>
          <w:rFonts w:ascii="Verdana" w:hAnsi="Verdana"/>
          <w:bCs/>
          <w:sz w:val="20"/>
          <w:szCs w:val="20"/>
        </w:rPr>
        <w:t xml:space="preserve">Έργο, σύμβαση, δράση ή ομάδα έργων που επιλέγεται από </w:t>
      </w:r>
      <w:r>
        <w:rPr>
          <w:rFonts w:ascii="Verdana" w:hAnsi="Verdana"/>
          <w:bCs/>
          <w:sz w:val="20"/>
          <w:szCs w:val="20"/>
        </w:rPr>
        <w:t>τη Διαχειριστική Αρχή του Προγράμματος</w:t>
      </w:r>
      <w:r w:rsidRPr="0029561B">
        <w:rPr>
          <w:rFonts w:ascii="Verdana" w:hAnsi="Verdana"/>
          <w:bCs/>
          <w:sz w:val="20"/>
          <w:szCs w:val="20"/>
        </w:rPr>
        <w:t xml:space="preserve"> ή υπό την ευθύνη </w:t>
      </w:r>
      <w:r>
        <w:rPr>
          <w:rFonts w:ascii="Verdana" w:hAnsi="Verdana"/>
          <w:bCs/>
          <w:sz w:val="20"/>
          <w:szCs w:val="20"/>
        </w:rPr>
        <w:t>της</w:t>
      </w:r>
      <w:r w:rsidRPr="0029561B">
        <w:rPr>
          <w:rFonts w:ascii="Verdana" w:hAnsi="Verdana"/>
          <w:bCs/>
          <w:sz w:val="20"/>
          <w:szCs w:val="20"/>
        </w:rPr>
        <w:t xml:space="preserve"> και συμβάλλει στην επίτευξη των στόχων </w:t>
      </w:r>
      <w:r w:rsidR="0086574A">
        <w:rPr>
          <w:rFonts w:ascii="Verdana" w:hAnsi="Verdana"/>
          <w:bCs/>
          <w:sz w:val="20"/>
          <w:szCs w:val="20"/>
        </w:rPr>
        <w:t>του Προγράμματος.</w:t>
      </w:r>
    </w:p>
    <w:p w14:paraId="3D831899" w14:textId="77777777" w:rsidR="003B1D89" w:rsidRPr="00233478" w:rsidRDefault="008508BD" w:rsidP="00F80882">
      <w:pPr>
        <w:autoSpaceDE w:val="0"/>
        <w:autoSpaceDN w:val="0"/>
        <w:adjustRightInd w:val="0"/>
        <w:spacing w:line="360" w:lineRule="auto"/>
        <w:ind w:left="1134" w:right="510"/>
        <w:rPr>
          <w:rFonts w:ascii="Verdana" w:hAnsi="Verdana"/>
          <w:sz w:val="20"/>
          <w:szCs w:val="20"/>
        </w:rPr>
      </w:pPr>
      <w:r>
        <w:rPr>
          <w:rFonts w:ascii="Verdana" w:hAnsi="Verdana"/>
          <w:b/>
          <w:i/>
          <w:sz w:val="20"/>
          <w:szCs w:val="20"/>
        </w:rPr>
        <w:t>Πρόγραμμα</w:t>
      </w:r>
      <w:r w:rsidRPr="00233478">
        <w:rPr>
          <w:rFonts w:ascii="Verdana" w:hAnsi="Verdana"/>
          <w:b/>
          <w:i/>
          <w:sz w:val="20"/>
          <w:szCs w:val="20"/>
        </w:rPr>
        <w:t xml:space="preserve"> </w:t>
      </w:r>
      <w:r>
        <w:rPr>
          <w:rFonts w:ascii="Verdana" w:hAnsi="Verdana"/>
          <w:b/>
          <w:i/>
          <w:sz w:val="20"/>
          <w:szCs w:val="20"/>
        </w:rPr>
        <w:t>Συνεργασίας</w:t>
      </w:r>
      <w:r w:rsidR="003B1D89" w:rsidRPr="00233478">
        <w:rPr>
          <w:rFonts w:ascii="Verdana" w:hAnsi="Verdana"/>
          <w:b/>
          <w:i/>
          <w:sz w:val="20"/>
          <w:szCs w:val="20"/>
        </w:rPr>
        <w:t xml:space="preserve"> (</w:t>
      </w:r>
      <w:r>
        <w:rPr>
          <w:rFonts w:ascii="Verdana" w:hAnsi="Verdana"/>
          <w:b/>
          <w:i/>
          <w:sz w:val="20"/>
          <w:szCs w:val="20"/>
        </w:rPr>
        <w:t>ΠΣ</w:t>
      </w:r>
      <w:r w:rsidR="003B1D89" w:rsidRPr="00233478">
        <w:rPr>
          <w:rFonts w:ascii="Verdana" w:hAnsi="Verdana"/>
          <w:b/>
          <w:i/>
          <w:sz w:val="20"/>
          <w:szCs w:val="20"/>
        </w:rPr>
        <w:t>)</w:t>
      </w:r>
      <w:r w:rsidR="003B1D89" w:rsidRPr="00233478">
        <w:rPr>
          <w:rFonts w:ascii="Verdana" w:hAnsi="Verdana"/>
          <w:b/>
          <w:sz w:val="20"/>
          <w:szCs w:val="20"/>
        </w:rPr>
        <w:t xml:space="preserve"> –</w:t>
      </w:r>
      <w:r w:rsidR="003B1D89" w:rsidRPr="00233478">
        <w:rPr>
          <w:rFonts w:ascii="Verdana" w:hAnsi="Verdana"/>
          <w:sz w:val="20"/>
          <w:szCs w:val="20"/>
        </w:rPr>
        <w:t xml:space="preserve"> </w:t>
      </w:r>
      <w:r w:rsidR="00233478" w:rsidRPr="00233478">
        <w:rPr>
          <w:rFonts w:ascii="Verdana" w:hAnsi="Verdana"/>
          <w:sz w:val="20"/>
          <w:szCs w:val="20"/>
        </w:rPr>
        <w:t xml:space="preserve">Έγγραφο που υποβάλλεται από τα </w:t>
      </w:r>
      <w:r w:rsidR="001D16B6">
        <w:rPr>
          <w:rFonts w:ascii="Verdana" w:hAnsi="Verdana"/>
          <w:sz w:val="20"/>
          <w:szCs w:val="20"/>
        </w:rPr>
        <w:t>Κ</w:t>
      </w:r>
      <w:r w:rsidR="00233478" w:rsidRPr="00233478">
        <w:rPr>
          <w:rFonts w:ascii="Verdana" w:hAnsi="Verdana"/>
          <w:sz w:val="20"/>
          <w:szCs w:val="20"/>
        </w:rPr>
        <w:t xml:space="preserve">ράτη </w:t>
      </w:r>
      <w:r w:rsidR="001D16B6">
        <w:rPr>
          <w:rFonts w:ascii="Verdana" w:hAnsi="Verdana"/>
          <w:sz w:val="20"/>
          <w:szCs w:val="20"/>
        </w:rPr>
        <w:t>Μ</w:t>
      </w:r>
      <w:r w:rsidR="00233478" w:rsidRPr="00233478">
        <w:rPr>
          <w:rFonts w:ascii="Verdana" w:hAnsi="Verdana"/>
          <w:sz w:val="20"/>
          <w:szCs w:val="20"/>
        </w:rPr>
        <w:t>έλη και εγκρίνεται από την</w:t>
      </w:r>
      <w:r w:rsidR="002F5781">
        <w:rPr>
          <w:rFonts w:ascii="Verdana" w:hAnsi="Verdana"/>
          <w:sz w:val="20"/>
          <w:szCs w:val="20"/>
        </w:rPr>
        <w:t xml:space="preserve"> Ευρωπαϊκή</w:t>
      </w:r>
      <w:r w:rsidR="00233478" w:rsidRPr="00233478">
        <w:rPr>
          <w:rFonts w:ascii="Verdana" w:hAnsi="Verdana"/>
          <w:sz w:val="20"/>
          <w:szCs w:val="20"/>
        </w:rPr>
        <w:t xml:space="preserve"> Επιτροπή, το οποίο καθορίζει μια αναπτυξιακή στρατηγική με ένα συνεκτικό σύνολο προτεραιοτήτων, η οποία θα υλοποιηθεί με τη βοήθεια ενός Ταμείου ή, στην περίπτωση του </w:t>
      </w:r>
      <w:r w:rsidR="00233478" w:rsidRPr="00233478">
        <w:rPr>
          <w:rFonts w:ascii="Verdana" w:hAnsi="Verdana"/>
          <w:sz w:val="20"/>
          <w:szCs w:val="20"/>
          <w:lang w:val="en-GB"/>
        </w:rPr>
        <w:t>INTERREG</w:t>
      </w:r>
      <w:r w:rsidR="00233478" w:rsidRPr="00233478">
        <w:rPr>
          <w:rFonts w:ascii="Verdana" w:hAnsi="Verdana"/>
          <w:sz w:val="20"/>
          <w:szCs w:val="20"/>
        </w:rPr>
        <w:t xml:space="preserve"> </w:t>
      </w:r>
      <w:r w:rsidR="00233478" w:rsidRPr="00233478">
        <w:rPr>
          <w:rFonts w:ascii="Verdana" w:hAnsi="Verdana"/>
          <w:sz w:val="20"/>
          <w:szCs w:val="20"/>
          <w:lang w:val="en-GB"/>
        </w:rPr>
        <w:t>VI</w:t>
      </w:r>
      <w:r w:rsidR="00233478" w:rsidRPr="00233478">
        <w:rPr>
          <w:rFonts w:ascii="Verdana" w:hAnsi="Verdana"/>
          <w:sz w:val="20"/>
          <w:szCs w:val="20"/>
        </w:rPr>
        <w:t>-</w:t>
      </w:r>
      <w:r w:rsidR="00233478" w:rsidRPr="00233478">
        <w:rPr>
          <w:rFonts w:ascii="Verdana" w:hAnsi="Verdana"/>
          <w:sz w:val="20"/>
          <w:szCs w:val="20"/>
          <w:lang w:val="en-GB"/>
        </w:rPr>
        <w:t>A</w:t>
      </w:r>
      <w:r w:rsidR="00233478" w:rsidRPr="00233478">
        <w:rPr>
          <w:rFonts w:ascii="Verdana" w:hAnsi="Verdana"/>
          <w:sz w:val="20"/>
          <w:szCs w:val="20"/>
        </w:rPr>
        <w:t xml:space="preserve"> "Ελλάδα-</w:t>
      </w:r>
      <w:r w:rsidR="00233478">
        <w:rPr>
          <w:rFonts w:ascii="Verdana" w:hAnsi="Verdana"/>
          <w:sz w:val="20"/>
          <w:szCs w:val="20"/>
        </w:rPr>
        <w:t>Κύπρος</w:t>
      </w:r>
      <w:r w:rsidR="00233478" w:rsidRPr="00233478">
        <w:rPr>
          <w:rFonts w:ascii="Verdana" w:hAnsi="Verdana"/>
          <w:sz w:val="20"/>
          <w:szCs w:val="20"/>
        </w:rPr>
        <w:t xml:space="preserve">" 2021-2027, με τη βοήθεια του </w:t>
      </w:r>
      <w:r w:rsidR="002F5781">
        <w:rPr>
          <w:rFonts w:ascii="Verdana" w:hAnsi="Verdana"/>
          <w:sz w:val="20"/>
          <w:szCs w:val="20"/>
        </w:rPr>
        <w:t>Ευρωπαϊκού Ταμείου Περιφερειακής Ανάπτυξης (</w:t>
      </w:r>
      <w:r w:rsidR="00233478" w:rsidRPr="00233478">
        <w:rPr>
          <w:rFonts w:ascii="Verdana" w:hAnsi="Verdana"/>
          <w:sz w:val="20"/>
          <w:szCs w:val="20"/>
        </w:rPr>
        <w:t>ΕΤΠΑ</w:t>
      </w:r>
      <w:r w:rsidR="002F5781">
        <w:rPr>
          <w:rFonts w:ascii="Verdana" w:hAnsi="Verdana"/>
          <w:sz w:val="20"/>
          <w:szCs w:val="20"/>
        </w:rPr>
        <w:t>)</w:t>
      </w:r>
      <w:r w:rsidR="00233478" w:rsidRPr="00233478">
        <w:rPr>
          <w:rFonts w:ascii="Verdana" w:hAnsi="Verdana"/>
          <w:sz w:val="20"/>
          <w:szCs w:val="20"/>
        </w:rPr>
        <w:t>.</w:t>
      </w:r>
    </w:p>
    <w:p w14:paraId="69538051" w14:textId="77777777" w:rsidR="007F4602" w:rsidRPr="00A85B9A" w:rsidRDefault="00DE6B6D" w:rsidP="00F80882">
      <w:pPr>
        <w:autoSpaceDE w:val="0"/>
        <w:autoSpaceDN w:val="0"/>
        <w:adjustRightInd w:val="0"/>
        <w:spacing w:line="360" w:lineRule="auto"/>
        <w:ind w:left="1134" w:right="510"/>
        <w:rPr>
          <w:rFonts w:ascii="Verdana" w:hAnsi="Verdana"/>
          <w:b/>
          <w:i/>
          <w:sz w:val="20"/>
          <w:szCs w:val="20"/>
        </w:rPr>
      </w:pPr>
      <w:r>
        <w:rPr>
          <w:rFonts w:ascii="Verdana" w:hAnsi="Verdana"/>
          <w:b/>
          <w:i/>
          <w:sz w:val="20"/>
          <w:szCs w:val="20"/>
        </w:rPr>
        <w:t>Συνεισφορά</w:t>
      </w:r>
      <w:r w:rsidR="007F4602" w:rsidRPr="00A85B9A">
        <w:rPr>
          <w:rFonts w:ascii="Verdana" w:hAnsi="Verdana"/>
          <w:b/>
          <w:i/>
          <w:sz w:val="20"/>
          <w:szCs w:val="20"/>
        </w:rPr>
        <w:t xml:space="preserve"> </w:t>
      </w:r>
      <w:r w:rsidR="00A85B9A">
        <w:rPr>
          <w:rFonts w:ascii="Verdana" w:hAnsi="Verdana"/>
          <w:b/>
          <w:i/>
          <w:sz w:val="20"/>
          <w:szCs w:val="20"/>
        </w:rPr>
        <w:t>ΕΕ</w:t>
      </w:r>
      <w:r w:rsidR="00A85B9A" w:rsidRPr="00A85B9A">
        <w:rPr>
          <w:rFonts w:ascii="Verdana" w:hAnsi="Verdana"/>
          <w:b/>
          <w:i/>
          <w:sz w:val="20"/>
          <w:szCs w:val="20"/>
        </w:rPr>
        <w:t xml:space="preserve"> </w:t>
      </w:r>
      <w:r w:rsidR="007F4602" w:rsidRPr="00A85B9A">
        <w:rPr>
          <w:rFonts w:ascii="Verdana" w:hAnsi="Verdana"/>
          <w:b/>
          <w:i/>
          <w:sz w:val="20"/>
          <w:szCs w:val="20"/>
        </w:rPr>
        <w:t xml:space="preserve">- </w:t>
      </w:r>
      <w:r w:rsidR="00A85B9A" w:rsidRPr="00A85B9A">
        <w:rPr>
          <w:rFonts w:ascii="Verdana" w:hAnsi="Verdana"/>
          <w:bCs/>
          <w:iCs/>
          <w:sz w:val="20"/>
          <w:szCs w:val="20"/>
        </w:rPr>
        <w:t xml:space="preserve">Το ποσό των επιλέξιμων δαπανών </w:t>
      </w:r>
      <w:r w:rsidR="00AA48ED">
        <w:rPr>
          <w:rFonts w:ascii="Verdana" w:hAnsi="Verdana"/>
          <w:bCs/>
          <w:iCs/>
          <w:sz w:val="20"/>
          <w:szCs w:val="20"/>
        </w:rPr>
        <w:t>μιας πράξης</w:t>
      </w:r>
      <w:r w:rsidR="00A85B9A" w:rsidRPr="00A85B9A">
        <w:rPr>
          <w:rFonts w:ascii="Verdana" w:hAnsi="Verdana"/>
          <w:bCs/>
          <w:iCs/>
          <w:sz w:val="20"/>
          <w:szCs w:val="20"/>
        </w:rPr>
        <w:t xml:space="preserve"> που χρηματοδοτείται από την Ευρωπαϊκή Ένωση.</w:t>
      </w:r>
    </w:p>
    <w:p w14:paraId="436EA25B" w14:textId="77777777" w:rsidR="00EE7CC4" w:rsidRPr="005636E5" w:rsidRDefault="00EE7CC4" w:rsidP="00F80882">
      <w:pPr>
        <w:ind w:left="1134" w:right="510"/>
        <w:rPr>
          <w:rFonts w:ascii="Verdana" w:hAnsi="Verdana"/>
          <w:sz w:val="20"/>
          <w:szCs w:val="20"/>
        </w:rPr>
      </w:pPr>
    </w:p>
    <w:p w14:paraId="06574B5D" w14:textId="77777777" w:rsidR="00DE5A14" w:rsidRPr="005636E5" w:rsidRDefault="00DE5A14">
      <w:pPr>
        <w:jc w:val="left"/>
        <w:rPr>
          <w:rFonts w:ascii="Verdana" w:hAnsi="Verdana"/>
          <w:sz w:val="20"/>
          <w:szCs w:val="20"/>
        </w:rPr>
      </w:pPr>
      <w:r w:rsidRPr="005636E5">
        <w:rPr>
          <w:rFonts w:ascii="Verdana" w:hAnsi="Verdana"/>
          <w:sz w:val="20"/>
          <w:szCs w:val="20"/>
        </w:rPr>
        <w:br w:type="page"/>
      </w:r>
    </w:p>
    <w:p w14:paraId="5DF2DB24" w14:textId="77777777" w:rsidR="00DE5A14" w:rsidRPr="005636E5" w:rsidRDefault="00DE5A14" w:rsidP="00DE5A14">
      <w:pPr>
        <w:jc w:val="left"/>
        <w:rPr>
          <w:rFonts w:ascii="Verdana" w:hAnsi="Verdana"/>
          <w:sz w:val="20"/>
          <w:szCs w:val="20"/>
        </w:rPr>
      </w:pPr>
    </w:p>
    <w:p w14:paraId="48CDE24C" w14:textId="77777777" w:rsidR="00DE5A14" w:rsidRPr="00114FF0" w:rsidRDefault="008F7819" w:rsidP="00F70D46">
      <w:pPr>
        <w:pStyle w:val="1"/>
      </w:pPr>
      <w:bookmarkStart w:id="3" w:name="_Toc153191014"/>
      <w:bookmarkStart w:id="4" w:name="_Toc153191616"/>
      <w:r w:rsidRPr="00114FF0">
        <w:t xml:space="preserve">Σκοπός και περιεχόμενο του Οδηγού Υλοποίησης του Προγράμματος και </w:t>
      </w:r>
      <w:r w:rsidR="00AA48ED" w:rsidRPr="00114FF0">
        <w:t>Πράξεων</w:t>
      </w:r>
      <w:bookmarkEnd w:id="3"/>
      <w:bookmarkEnd w:id="4"/>
    </w:p>
    <w:p w14:paraId="1D6F5EDE" w14:textId="77777777" w:rsidR="008F7819" w:rsidRPr="008F7819" w:rsidRDefault="008F7819" w:rsidP="00DE5A14">
      <w:pPr>
        <w:spacing w:before="60" w:line="240" w:lineRule="atLeast"/>
        <w:ind w:left="1134" w:right="510"/>
        <w:rPr>
          <w:rFonts w:ascii="Verdana" w:hAnsi="Verdana"/>
          <w:sz w:val="20"/>
          <w:szCs w:val="20"/>
        </w:rPr>
      </w:pPr>
    </w:p>
    <w:p w14:paraId="54973BA5" w14:textId="77777777" w:rsidR="00837D0A" w:rsidRPr="00287FCA" w:rsidRDefault="00837D0A" w:rsidP="00287FCA">
      <w:pPr>
        <w:autoSpaceDE w:val="0"/>
        <w:autoSpaceDN w:val="0"/>
        <w:adjustRightInd w:val="0"/>
        <w:spacing w:line="360" w:lineRule="auto"/>
        <w:ind w:left="1134" w:right="510"/>
        <w:rPr>
          <w:rFonts w:ascii="Verdana" w:hAnsi="Verdana"/>
          <w:sz w:val="20"/>
          <w:szCs w:val="20"/>
        </w:rPr>
      </w:pPr>
      <w:r w:rsidRPr="00287FCA">
        <w:rPr>
          <w:rFonts w:ascii="Verdana" w:hAnsi="Verdana"/>
          <w:sz w:val="20"/>
          <w:szCs w:val="20"/>
        </w:rPr>
        <w:t xml:space="preserve">Σκοπός του παρόντος Οδηγού είναι να παράσχει στους ενδιαφερόμενους και στους δυνητικούς δικαιούχους πληροφορίες σχετικά με το </w:t>
      </w:r>
      <w:r w:rsidR="00AA48ED" w:rsidRPr="00287FCA">
        <w:rPr>
          <w:rFonts w:ascii="Verdana" w:hAnsi="Verdana"/>
          <w:sz w:val="20"/>
          <w:szCs w:val="20"/>
        </w:rPr>
        <w:t>Π</w:t>
      </w:r>
      <w:r w:rsidRPr="00287FCA">
        <w:rPr>
          <w:rFonts w:ascii="Verdana" w:hAnsi="Verdana"/>
          <w:sz w:val="20"/>
          <w:szCs w:val="20"/>
        </w:rPr>
        <w:t xml:space="preserve">ρόγραμμα, όσον αφορά τη γενική στρατηγική και τους στόχους του, τη δομή διαχείρισης και τις περαιτέρω ρυθμίσεις υλοποίησης του Προγράμματος και των </w:t>
      </w:r>
      <w:r w:rsidR="00AA48ED" w:rsidRPr="00287FCA">
        <w:rPr>
          <w:rFonts w:ascii="Verdana" w:hAnsi="Verdana"/>
          <w:sz w:val="20"/>
          <w:szCs w:val="20"/>
        </w:rPr>
        <w:t>πράξεων</w:t>
      </w:r>
      <w:r w:rsidRPr="00287FCA">
        <w:rPr>
          <w:rFonts w:ascii="Verdana" w:hAnsi="Verdana"/>
          <w:sz w:val="20"/>
          <w:szCs w:val="20"/>
        </w:rPr>
        <w:t>. Ο Οδηγός δεν αναπαράγει το έγγραφο του Προγράμματος Συνεργασίας, αλλά πρέπει να μελετάται σε συνδυασμό με αυτό, καθώς αναλύει περαιτέρω την υλοποίηση του Προγράμματος.</w:t>
      </w:r>
    </w:p>
    <w:p w14:paraId="48D81058" w14:textId="77777777" w:rsidR="00837D0A" w:rsidRPr="00287FCA" w:rsidRDefault="00837D0A" w:rsidP="00287FCA">
      <w:pPr>
        <w:autoSpaceDE w:val="0"/>
        <w:autoSpaceDN w:val="0"/>
        <w:adjustRightInd w:val="0"/>
        <w:spacing w:line="360" w:lineRule="auto"/>
        <w:ind w:left="1134" w:right="510"/>
        <w:rPr>
          <w:rFonts w:ascii="Verdana" w:hAnsi="Verdana"/>
          <w:sz w:val="20"/>
          <w:szCs w:val="20"/>
        </w:rPr>
      </w:pPr>
      <w:r w:rsidRPr="00287FCA">
        <w:rPr>
          <w:rFonts w:ascii="Verdana" w:hAnsi="Verdana"/>
          <w:sz w:val="20"/>
          <w:szCs w:val="20"/>
        </w:rPr>
        <w:t xml:space="preserve">Ο Οδηγός Υλοποίησης του Προγράμματος και </w:t>
      </w:r>
      <w:r w:rsidR="00AA48ED" w:rsidRPr="00287FCA">
        <w:rPr>
          <w:rFonts w:ascii="Verdana" w:hAnsi="Verdana"/>
          <w:sz w:val="20"/>
          <w:szCs w:val="20"/>
        </w:rPr>
        <w:t>Πράξεων</w:t>
      </w:r>
      <w:r w:rsidRPr="00287FCA">
        <w:rPr>
          <w:rFonts w:ascii="Verdana" w:hAnsi="Verdana"/>
          <w:sz w:val="20"/>
          <w:szCs w:val="20"/>
        </w:rPr>
        <w:t xml:space="preserve"> αποτελεί συστατικό στοιχείο της Αίτησης Χρηματοδότησης όλων των προσκλήσεων υποβολής προτάσεων, οι οποίες περιγράφουν λεπτομερώς και εστιάζουν στην υλοποίηση συγκεκριμένων προτεραιοτήτων ή/και </w:t>
      </w:r>
      <w:r w:rsidR="001D16B6" w:rsidRPr="00287FCA">
        <w:rPr>
          <w:rFonts w:ascii="Verdana" w:hAnsi="Verdana"/>
          <w:sz w:val="20"/>
          <w:szCs w:val="20"/>
        </w:rPr>
        <w:t>Ε</w:t>
      </w:r>
      <w:r w:rsidRPr="00287FCA">
        <w:rPr>
          <w:rFonts w:ascii="Verdana" w:hAnsi="Verdana"/>
          <w:sz w:val="20"/>
          <w:szCs w:val="20"/>
        </w:rPr>
        <w:t xml:space="preserve">ιδικών </w:t>
      </w:r>
      <w:r w:rsidR="001D16B6" w:rsidRPr="00287FCA">
        <w:rPr>
          <w:rFonts w:ascii="Verdana" w:hAnsi="Verdana"/>
          <w:sz w:val="20"/>
          <w:szCs w:val="20"/>
        </w:rPr>
        <w:t>Σ</w:t>
      </w:r>
      <w:r w:rsidRPr="00287FCA">
        <w:rPr>
          <w:rFonts w:ascii="Verdana" w:hAnsi="Verdana"/>
          <w:sz w:val="20"/>
          <w:szCs w:val="20"/>
        </w:rPr>
        <w:t xml:space="preserve">τόχων του Προγράμματος. </w:t>
      </w:r>
    </w:p>
    <w:p w14:paraId="23F7CCEC" w14:textId="77777777" w:rsidR="00837D0A" w:rsidRPr="00287FCA" w:rsidRDefault="00837D0A" w:rsidP="00287FCA">
      <w:pPr>
        <w:autoSpaceDE w:val="0"/>
        <w:autoSpaceDN w:val="0"/>
        <w:adjustRightInd w:val="0"/>
        <w:spacing w:line="360" w:lineRule="auto"/>
        <w:ind w:left="1134" w:right="510"/>
        <w:rPr>
          <w:rFonts w:ascii="Verdana" w:hAnsi="Verdana"/>
          <w:sz w:val="20"/>
          <w:szCs w:val="20"/>
        </w:rPr>
      </w:pPr>
      <w:r w:rsidRPr="00287FCA">
        <w:rPr>
          <w:rFonts w:ascii="Verdana" w:hAnsi="Verdana"/>
          <w:sz w:val="20"/>
          <w:szCs w:val="20"/>
        </w:rPr>
        <w:t xml:space="preserve">Η μεγάλη πρόκληση στη διαχείριση και υλοποίηση διασυνοριακών προγραμμάτων είναι η επίτευξη κοινής </w:t>
      </w:r>
      <w:r w:rsidR="00F756C7" w:rsidRPr="00287FCA">
        <w:rPr>
          <w:rFonts w:ascii="Verdana" w:hAnsi="Verdana"/>
          <w:sz w:val="20"/>
          <w:szCs w:val="20"/>
        </w:rPr>
        <w:t>αντίληψης</w:t>
      </w:r>
      <w:r w:rsidRPr="00287FCA">
        <w:rPr>
          <w:rFonts w:ascii="Verdana" w:hAnsi="Verdana"/>
          <w:sz w:val="20"/>
          <w:szCs w:val="20"/>
        </w:rPr>
        <w:t xml:space="preserve">, μεταξύ πολλών δικαιούχων του </w:t>
      </w:r>
      <w:r w:rsidR="00AA48ED" w:rsidRPr="00287FCA">
        <w:rPr>
          <w:rFonts w:ascii="Verdana" w:hAnsi="Verdana"/>
          <w:sz w:val="20"/>
          <w:szCs w:val="20"/>
        </w:rPr>
        <w:t>Π</w:t>
      </w:r>
      <w:r w:rsidRPr="00287FCA">
        <w:rPr>
          <w:rFonts w:ascii="Verdana" w:hAnsi="Verdana"/>
          <w:sz w:val="20"/>
          <w:szCs w:val="20"/>
        </w:rPr>
        <w:t xml:space="preserve">ρογράμματος, των σχετικών κανόνων και των απαιτήσεων για όλα τα μέρη που εμπλέκονται σε κάθε στάδιο της διαχείρισης και του ελέγχου </w:t>
      </w:r>
      <w:r w:rsidR="00AA48ED" w:rsidRPr="00287FCA">
        <w:rPr>
          <w:rFonts w:ascii="Verdana" w:hAnsi="Verdana"/>
          <w:sz w:val="20"/>
          <w:szCs w:val="20"/>
        </w:rPr>
        <w:t>της πράξης</w:t>
      </w:r>
      <w:r w:rsidRPr="00287FCA">
        <w:rPr>
          <w:rFonts w:ascii="Verdana" w:hAnsi="Verdana"/>
          <w:sz w:val="20"/>
          <w:szCs w:val="20"/>
        </w:rPr>
        <w:t xml:space="preserve">, από την ανάπτυξη, τη σύναψη συμβάσεων, την υλοποίηση, την υποβολή εκθέσεων και την επαλήθευση των δαπανών, μέχρι το κλείσιμο </w:t>
      </w:r>
      <w:r w:rsidR="00AA48ED" w:rsidRPr="00287FCA">
        <w:rPr>
          <w:rFonts w:ascii="Verdana" w:hAnsi="Verdana"/>
          <w:sz w:val="20"/>
          <w:szCs w:val="20"/>
        </w:rPr>
        <w:t>της πράξης</w:t>
      </w:r>
      <w:r w:rsidRPr="00287FCA">
        <w:rPr>
          <w:rFonts w:ascii="Verdana" w:hAnsi="Verdana"/>
          <w:sz w:val="20"/>
          <w:szCs w:val="20"/>
        </w:rPr>
        <w:t xml:space="preserve">. Για να επιτευχθεί κοινή </w:t>
      </w:r>
      <w:r w:rsidR="00F756C7" w:rsidRPr="00287FCA">
        <w:rPr>
          <w:rFonts w:ascii="Verdana" w:hAnsi="Verdana"/>
          <w:sz w:val="20"/>
          <w:szCs w:val="20"/>
        </w:rPr>
        <w:t>αντίληψη</w:t>
      </w:r>
      <w:r w:rsidRPr="00287FCA">
        <w:rPr>
          <w:rFonts w:ascii="Verdana" w:hAnsi="Verdana"/>
          <w:sz w:val="20"/>
          <w:szCs w:val="20"/>
        </w:rPr>
        <w:t xml:space="preserve">, είναι σημαντικό να αναπτυχθούν λεπτομερείς κατευθυντήριες γραμμές και διευκρινίσεις για θέματα του </w:t>
      </w:r>
      <w:r w:rsidR="00F756C7" w:rsidRPr="00287FCA">
        <w:rPr>
          <w:rFonts w:ascii="Verdana" w:hAnsi="Verdana"/>
          <w:sz w:val="20"/>
          <w:szCs w:val="20"/>
        </w:rPr>
        <w:t>Π</w:t>
      </w:r>
      <w:r w:rsidRPr="00287FCA">
        <w:rPr>
          <w:rFonts w:ascii="Verdana" w:hAnsi="Verdana"/>
          <w:sz w:val="20"/>
          <w:szCs w:val="20"/>
        </w:rPr>
        <w:t xml:space="preserve">ρογράμματος </w:t>
      </w:r>
      <w:r w:rsidR="00F756C7" w:rsidRPr="00287FCA">
        <w:rPr>
          <w:rFonts w:ascii="Verdana" w:hAnsi="Verdana"/>
          <w:sz w:val="20"/>
          <w:szCs w:val="20"/>
        </w:rPr>
        <w:t>Σ</w:t>
      </w:r>
      <w:r w:rsidRPr="00287FCA">
        <w:rPr>
          <w:rFonts w:ascii="Verdana" w:hAnsi="Verdana"/>
          <w:sz w:val="20"/>
          <w:szCs w:val="20"/>
        </w:rPr>
        <w:t>υνεργασίας</w:t>
      </w:r>
      <w:r w:rsidR="00F756C7" w:rsidRPr="00287FCA">
        <w:rPr>
          <w:rFonts w:ascii="Verdana" w:hAnsi="Verdana"/>
          <w:sz w:val="20"/>
          <w:szCs w:val="20"/>
        </w:rPr>
        <w:t>,</w:t>
      </w:r>
      <w:r w:rsidRPr="00287FCA">
        <w:rPr>
          <w:rFonts w:ascii="Verdana" w:hAnsi="Verdana"/>
          <w:sz w:val="20"/>
          <w:szCs w:val="20"/>
        </w:rPr>
        <w:t xml:space="preserve"> που </w:t>
      </w:r>
      <w:r w:rsidR="00CE38EB" w:rsidRPr="00287FCA">
        <w:rPr>
          <w:rFonts w:ascii="Verdana" w:hAnsi="Verdana"/>
          <w:sz w:val="20"/>
          <w:szCs w:val="20"/>
        </w:rPr>
        <w:t>αφορούν</w:t>
      </w:r>
      <w:r w:rsidRPr="00287FCA">
        <w:rPr>
          <w:rFonts w:ascii="Verdana" w:hAnsi="Verdana"/>
          <w:sz w:val="20"/>
          <w:szCs w:val="20"/>
        </w:rPr>
        <w:t xml:space="preserve"> τους δυνητικούς </w:t>
      </w:r>
      <w:r w:rsidR="00F756C7" w:rsidRPr="00287FCA">
        <w:rPr>
          <w:rFonts w:ascii="Verdana" w:hAnsi="Verdana"/>
          <w:sz w:val="20"/>
          <w:szCs w:val="20"/>
        </w:rPr>
        <w:t>δικαιούχους</w:t>
      </w:r>
      <w:r w:rsidRPr="00287FCA">
        <w:rPr>
          <w:rFonts w:ascii="Verdana" w:hAnsi="Verdana"/>
          <w:sz w:val="20"/>
          <w:szCs w:val="20"/>
        </w:rPr>
        <w:t xml:space="preserve"> </w:t>
      </w:r>
      <w:r w:rsidR="008B4A59">
        <w:rPr>
          <w:rFonts w:ascii="Verdana" w:hAnsi="Verdana"/>
          <w:sz w:val="20"/>
          <w:szCs w:val="20"/>
        </w:rPr>
        <w:t>Πράξεων</w:t>
      </w:r>
      <w:r w:rsidRPr="00287FCA">
        <w:rPr>
          <w:rFonts w:ascii="Verdana" w:hAnsi="Verdana"/>
          <w:sz w:val="20"/>
          <w:szCs w:val="20"/>
        </w:rPr>
        <w:t>.</w:t>
      </w:r>
    </w:p>
    <w:p w14:paraId="747D421D" w14:textId="77777777" w:rsidR="00E34C75" w:rsidRPr="00287FCA" w:rsidRDefault="00E34C75" w:rsidP="00287FCA">
      <w:pPr>
        <w:autoSpaceDE w:val="0"/>
        <w:autoSpaceDN w:val="0"/>
        <w:adjustRightInd w:val="0"/>
        <w:spacing w:line="360" w:lineRule="auto"/>
        <w:ind w:left="1134" w:right="510"/>
        <w:rPr>
          <w:rFonts w:ascii="Verdana" w:hAnsi="Verdana"/>
          <w:sz w:val="20"/>
          <w:szCs w:val="20"/>
        </w:rPr>
      </w:pPr>
      <w:r w:rsidRPr="00287FCA">
        <w:rPr>
          <w:rFonts w:ascii="Verdana" w:hAnsi="Verdana"/>
          <w:sz w:val="20"/>
          <w:szCs w:val="20"/>
        </w:rPr>
        <w:t xml:space="preserve">Ο </w:t>
      </w:r>
      <w:r w:rsidR="001D16B6" w:rsidRPr="00287FCA">
        <w:rPr>
          <w:rFonts w:ascii="Verdana" w:hAnsi="Verdana"/>
          <w:sz w:val="20"/>
          <w:szCs w:val="20"/>
        </w:rPr>
        <w:t>Ο</w:t>
      </w:r>
      <w:r w:rsidRPr="00287FCA">
        <w:rPr>
          <w:rFonts w:ascii="Verdana" w:hAnsi="Verdana"/>
          <w:sz w:val="20"/>
          <w:szCs w:val="20"/>
        </w:rPr>
        <w:t xml:space="preserve">δηγός στοχεύει ειδικά στην επιτυχή διαχείριση και υλοποίηση διασυνοριακών </w:t>
      </w:r>
      <w:r w:rsidR="008B4A59">
        <w:rPr>
          <w:rFonts w:ascii="Verdana" w:hAnsi="Verdana"/>
          <w:sz w:val="20"/>
          <w:szCs w:val="20"/>
        </w:rPr>
        <w:t>Πράξεων</w:t>
      </w:r>
      <w:r w:rsidRPr="00287FCA">
        <w:rPr>
          <w:rFonts w:ascii="Verdana" w:hAnsi="Verdana"/>
          <w:sz w:val="20"/>
          <w:szCs w:val="20"/>
        </w:rPr>
        <w:t>, παρέχοντας περαιτέρω ή/και συμπληρωματικές πληροφορίες σχετικά με τις διατάξεις που προβλέπονται στις:</w:t>
      </w:r>
    </w:p>
    <w:p w14:paraId="045E3E36" w14:textId="77777777" w:rsidR="00E34C75" w:rsidRPr="00287FCA" w:rsidRDefault="00E34C75" w:rsidP="00287FCA">
      <w:pPr>
        <w:autoSpaceDE w:val="0"/>
        <w:autoSpaceDN w:val="0"/>
        <w:adjustRightInd w:val="0"/>
        <w:spacing w:line="360" w:lineRule="auto"/>
        <w:ind w:left="1134" w:right="510"/>
        <w:rPr>
          <w:rFonts w:ascii="Verdana" w:hAnsi="Verdana"/>
          <w:sz w:val="20"/>
          <w:szCs w:val="20"/>
        </w:rPr>
      </w:pPr>
      <w:r w:rsidRPr="00287FCA">
        <w:rPr>
          <w:rFonts w:ascii="Verdana" w:hAnsi="Verdana"/>
          <w:sz w:val="20"/>
          <w:szCs w:val="20"/>
        </w:rPr>
        <w:t xml:space="preserve">- διατάξεις εφαρμογής των </w:t>
      </w:r>
      <w:r w:rsidR="001D16B6" w:rsidRPr="00287FCA">
        <w:rPr>
          <w:rFonts w:ascii="Verdana" w:hAnsi="Verdana"/>
          <w:sz w:val="20"/>
          <w:szCs w:val="20"/>
        </w:rPr>
        <w:t>Π</w:t>
      </w:r>
      <w:r w:rsidRPr="00287FCA">
        <w:rPr>
          <w:rFonts w:ascii="Verdana" w:hAnsi="Verdana"/>
          <w:sz w:val="20"/>
          <w:szCs w:val="20"/>
        </w:rPr>
        <w:t>ρογραμμάτων Interreg, όπως εγκρίθηκαν από την Ευρωπαϊκή Επιτροπή,</w:t>
      </w:r>
    </w:p>
    <w:p w14:paraId="2E8551D8" w14:textId="77777777" w:rsidR="00E34C75" w:rsidRPr="00287FCA" w:rsidRDefault="00E34C75" w:rsidP="00287FCA">
      <w:pPr>
        <w:autoSpaceDE w:val="0"/>
        <w:autoSpaceDN w:val="0"/>
        <w:adjustRightInd w:val="0"/>
        <w:spacing w:line="360" w:lineRule="auto"/>
        <w:ind w:left="1134" w:right="510"/>
        <w:rPr>
          <w:rFonts w:ascii="Verdana" w:hAnsi="Verdana"/>
          <w:sz w:val="20"/>
          <w:szCs w:val="20"/>
        </w:rPr>
      </w:pPr>
      <w:r w:rsidRPr="00287FCA">
        <w:rPr>
          <w:rFonts w:ascii="Verdana" w:hAnsi="Verdana"/>
          <w:sz w:val="20"/>
          <w:szCs w:val="20"/>
        </w:rPr>
        <w:t>- στη</w:t>
      </w:r>
      <w:r w:rsidR="00AA48ED" w:rsidRPr="00287FCA">
        <w:rPr>
          <w:rFonts w:ascii="Verdana" w:hAnsi="Verdana"/>
          <w:sz w:val="20"/>
          <w:szCs w:val="20"/>
        </w:rPr>
        <w:t>ν</w:t>
      </w:r>
      <w:r w:rsidRPr="00287FCA">
        <w:rPr>
          <w:rFonts w:ascii="Verdana" w:hAnsi="Verdana"/>
          <w:sz w:val="20"/>
          <w:szCs w:val="20"/>
        </w:rPr>
        <w:t xml:space="preserve"> </w:t>
      </w:r>
      <w:r w:rsidR="00AA48ED" w:rsidRPr="00287FCA">
        <w:rPr>
          <w:rFonts w:ascii="Verdana" w:hAnsi="Verdana"/>
          <w:sz w:val="20"/>
          <w:szCs w:val="20"/>
        </w:rPr>
        <w:t>Σ</w:t>
      </w:r>
      <w:r w:rsidRPr="00287FCA">
        <w:rPr>
          <w:rFonts w:ascii="Verdana" w:hAnsi="Verdana"/>
          <w:sz w:val="20"/>
          <w:szCs w:val="20"/>
        </w:rPr>
        <w:t xml:space="preserve">τρατηγική </w:t>
      </w:r>
      <w:r w:rsidR="00AA48ED" w:rsidRPr="00287FCA">
        <w:rPr>
          <w:rFonts w:ascii="Verdana" w:hAnsi="Verdana"/>
          <w:sz w:val="20"/>
          <w:szCs w:val="20"/>
        </w:rPr>
        <w:t>Ε</w:t>
      </w:r>
      <w:r w:rsidRPr="00287FCA">
        <w:rPr>
          <w:rFonts w:ascii="Verdana" w:hAnsi="Verdana"/>
          <w:sz w:val="20"/>
          <w:szCs w:val="20"/>
        </w:rPr>
        <w:t>πικοινωνίας που περιλαμβάνεται στο κεφάλαιο 5 του ΠΣ,</w:t>
      </w:r>
    </w:p>
    <w:p w14:paraId="4BA19619" w14:textId="77777777" w:rsidR="00837D0A" w:rsidRDefault="00E34C75" w:rsidP="00287FCA">
      <w:pPr>
        <w:autoSpaceDE w:val="0"/>
        <w:autoSpaceDN w:val="0"/>
        <w:adjustRightInd w:val="0"/>
        <w:spacing w:line="360" w:lineRule="auto"/>
        <w:ind w:left="1134" w:right="510"/>
        <w:rPr>
          <w:rFonts w:ascii="Verdana" w:hAnsi="Verdana"/>
          <w:sz w:val="20"/>
          <w:szCs w:val="20"/>
        </w:rPr>
      </w:pPr>
      <w:r w:rsidRPr="00287FCA">
        <w:rPr>
          <w:rFonts w:ascii="Verdana" w:hAnsi="Verdana"/>
          <w:sz w:val="20"/>
          <w:szCs w:val="20"/>
        </w:rPr>
        <w:t xml:space="preserve">- </w:t>
      </w:r>
      <w:r w:rsidR="00AA48ED" w:rsidRPr="00287FCA">
        <w:rPr>
          <w:rFonts w:ascii="Verdana" w:hAnsi="Verdana"/>
          <w:sz w:val="20"/>
          <w:szCs w:val="20"/>
        </w:rPr>
        <w:t>στην</w:t>
      </w:r>
      <w:r w:rsidRPr="00287FCA">
        <w:rPr>
          <w:rFonts w:ascii="Verdana" w:hAnsi="Verdana"/>
          <w:sz w:val="20"/>
          <w:szCs w:val="20"/>
        </w:rPr>
        <w:t xml:space="preserve"> Αίτηση Χρηματοδότησης για κάθε πρόσκληση,</w:t>
      </w:r>
    </w:p>
    <w:p w14:paraId="110813A1" w14:textId="77777777" w:rsidR="003A23BD" w:rsidRPr="00287FCA" w:rsidRDefault="003A23BD" w:rsidP="00287FCA">
      <w:pPr>
        <w:autoSpaceDE w:val="0"/>
        <w:autoSpaceDN w:val="0"/>
        <w:adjustRightInd w:val="0"/>
        <w:spacing w:line="360" w:lineRule="auto"/>
        <w:ind w:left="1134" w:right="510"/>
        <w:rPr>
          <w:rFonts w:ascii="Verdana" w:hAnsi="Verdana"/>
          <w:sz w:val="20"/>
          <w:szCs w:val="20"/>
        </w:rPr>
      </w:pPr>
      <w:r>
        <w:rPr>
          <w:rFonts w:ascii="Verdana" w:hAnsi="Verdana"/>
          <w:sz w:val="20"/>
          <w:szCs w:val="20"/>
        </w:rPr>
        <w:t>- στη Συμφωνία Εταιρικής Συνεργασίας</w:t>
      </w:r>
    </w:p>
    <w:p w14:paraId="7DE5B318" w14:textId="77777777" w:rsidR="004A4822" w:rsidRPr="00287FCA" w:rsidRDefault="004A4822" w:rsidP="00287FCA">
      <w:pPr>
        <w:autoSpaceDE w:val="0"/>
        <w:autoSpaceDN w:val="0"/>
        <w:adjustRightInd w:val="0"/>
        <w:spacing w:line="360" w:lineRule="auto"/>
        <w:ind w:left="1134" w:right="510"/>
        <w:rPr>
          <w:rFonts w:ascii="Verdana" w:hAnsi="Verdana"/>
          <w:sz w:val="20"/>
          <w:szCs w:val="20"/>
        </w:rPr>
      </w:pPr>
      <w:r w:rsidRPr="00287FCA">
        <w:rPr>
          <w:rFonts w:ascii="Verdana" w:hAnsi="Verdana"/>
          <w:sz w:val="20"/>
          <w:szCs w:val="20"/>
        </w:rPr>
        <w:t xml:space="preserve">Το περιεχόμενο του </w:t>
      </w:r>
      <w:r w:rsidR="001D16B6" w:rsidRPr="00287FCA">
        <w:rPr>
          <w:rFonts w:ascii="Verdana" w:hAnsi="Verdana"/>
          <w:sz w:val="20"/>
          <w:szCs w:val="20"/>
        </w:rPr>
        <w:t>Ο</w:t>
      </w:r>
      <w:r w:rsidRPr="00287FCA">
        <w:rPr>
          <w:rFonts w:ascii="Verdana" w:hAnsi="Verdana"/>
          <w:sz w:val="20"/>
          <w:szCs w:val="20"/>
        </w:rPr>
        <w:t xml:space="preserve">δηγού ισχύει για όλα </w:t>
      </w:r>
      <w:r w:rsidR="00AA48ED" w:rsidRPr="00287FCA">
        <w:rPr>
          <w:rFonts w:ascii="Verdana" w:hAnsi="Verdana"/>
          <w:sz w:val="20"/>
          <w:szCs w:val="20"/>
        </w:rPr>
        <w:t>τις πράξεις</w:t>
      </w:r>
      <w:r w:rsidRPr="00287FCA">
        <w:rPr>
          <w:rFonts w:ascii="Verdana" w:hAnsi="Verdana"/>
          <w:sz w:val="20"/>
          <w:szCs w:val="20"/>
        </w:rPr>
        <w:t xml:space="preserve"> που χρηματοδοτούνται στο πλαίσιο του </w:t>
      </w:r>
      <w:r w:rsidR="00AA48ED" w:rsidRPr="00287FCA">
        <w:rPr>
          <w:rFonts w:ascii="Verdana" w:hAnsi="Verdana"/>
          <w:sz w:val="20"/>
          <w:szCs w:val="20"/>
        </w:rPr>
        <w:t>Π</w:t>
      </w:r>
      <w:r w:rsidRPr="00287FCA">
        <w:rPr>
          <w:rFonts w:ascii="Verdana" w:hAnsi="Verdana"/>
          <w:sz w:val="20"/>
          <w:szCs w:val="20"/>
        </w:rPr>
        <w:t xml:space="preserve">ρογράμματος </w:t>
      </w:r>
      <w:r w:rsidR="00AA48ED" w:rsidRPr="00287FCA">
        <w:rPr>
          <w:rFonts w:ascii="Verdana" w:hAnsi="Verdana"/>
          <w:sz w:val="20"/>
          <w:szCs w:val="20"/>
        </w:rPr>
        <w:t xml:space="preserve">Συνεργασίας </w:t>
      </w:r>
      <w:r w:rsidRPr="00287FCA">
        <w:rPr>
          <w:rFonts w:ascii="Verdana" w:hAnsi="Verdana"/>
          <w:sz w:val="20"/>
          <w:szCs w:val="20"/>
        </w:rPr>
        <w:t>Interreg VI-A Ελλάδα-Κύπρος</w:t>
      </w:r>
      <w:r w:rsidR="00AA48ED" w:rsidRPr="00287FCA">
        <w:rPr>
          <w:rFonts w:ascii="Verdana" w:hAnsi="Verdana"/>
          <w:sz w:val="20"/>
          <w:szCs w:val="20"/>
        </w:rPr>
        <w:t xml:space="preserve"> 2021-2027</w:t>
      </w:r>
      <w:r w:rsidRPr="00287FCA">
        <w:rPr>
          <w:rFonts w:ascii="Verdana" w:hAnsi="Verdana"/>
          <w:sz w:val="20"/>
          <w:szCs w:val="20"/>
        </w:rPr>
        <w:t xml:space="preserve">, είτε πρόκειται για κοινά έργα, </w:t>
      </w:r>
      <w:r w:rsidR="001D16B6" w:rsidRPr="00287FCA">
        <w:rPr>
          <w:rFonts w:ascii="Verdana" w:hAnsi="Verdana"/>
          <w:sz w:val="20"/>
          <w:szCs w:val="20"/>
        </w:rPr>
        <w:t xml:space="preserve">  είτε </w:t>
      </w:r>
      <w:r w:rsidRPr="00287FCA">
        <w:rPr>
          <w:rFonts w:ascii="Verdana" w:hAnsi="Verdana"/>
          <w:sz w:val="20"/>
          <w:szCs w:val="20"/>
        </w:rPr>
        <w:t xml:space="preserve">για </w:t>
      </w:r>
      <w:r w:rsidR="008268A7">
        <w:rPr>
          <w:rFonts w:ascii="Verdana" w:hAnsi="Verdana"/>
          <w:sz w:val="20"/>
          <w:szCs w:val="20"/>
        </w:rPr>
        <w:t>μικρά έργα</w:t>
      </w:r>
      <w:r w:rsidRPr="00287FCA">
        <w:rPr>
          <w:rFonts w:ascii="Verdana" w:hAnsi="Verdana"/>
          <w:sz w:val="20"/>
          <w:szCs w:val="20"/>
        </w:rPr>
        <w:t>, είτε για στρατηγικά έργα.</w:t>
      </w:r>
    </w:p>
    <w:p w14:paraId="701494FB" w14:textId="77777777" w:rsidR="00124E8A" w:rsidRPr="00287FCA" w:rsidRDefault="004A4822" w:rsidP="00287FCA">
      <w:pPr>
        <w:autoSpaceDE w:val="0"/>
        <w:autoSpaceDN w:val="0"/>
        <w:adjustRightInd w:val="0"/>
        <w:spacing w:line="360" w:lineRule="auto"/>
        <w:ind w:left="1134" w:right="510"/>
        <w:rPr>
          <w:rFonts w:ascii="Verdana" w:hAnsi="Verdana"/>
          <w:sz w:val="20"/>
          <w:szCs w:val="20"/>
        </w:rPr>
      </w:pPr>
      <w:r w:rsidRPr="00287FCA">
        <w:rPr>
          <w:rFonts w:ascii="Verdana" w:hAnsi="Verdana"/>
          <w:sz w:val="20"/>
          <w:szCs w:val="20"/>
        </w:rPr>
        <w:t xml:space="preserve">Οι πληροφορίες που παρέχονται με το παρόν θα </w:t>
      </w:r>
      <w:r w:rsidR="00B569BC" w:rsidRPr="00287FCA">
        <w:rPr>
          <w:rFonts w:ascii="Verdana" w:hAnsi="Verdana"/>
          <w:sz w:val="20"/>
          <w:szCs w:val="20"/>
        </w:rPr>
        <w:t>βελτιώνονται</w:t>
      </w:r>
      <w:r w:rsidRPr="00287FCA">
        <w:rPr>
          <w:rFonts w:ascii="Verdana" w:hAnsi="Verdana"/>
          <w:sz w:val="20"/>
          <w:szCs w:val="20"/>
        </w:rPr>
        <w:t xml:space="preserve"> και θα </w:t>
      </w:r>
      <w:proofErr w:type="spellStart"/>
      <w:r w:rsidRPr="00287FCA">
        <w:rPr>
          <w:rFonts w:ascii="Verdana" w:hAnsi="Verdana"/>
          <w:sz w:val="20"/>
          <w:szCs w:val="20"/>
        </w:rPr>
        <w:t>επικαιροποιούνται</w:t>
      </w:r>
      <w:proofErr w:type="spellEnd"/>
      <w:r w:rsidRPr="00287FCA">
        <w:rPr>
          <w:rFonts w:ascii="Verdana" w:hAnsi="Verdana"/>
          <w:sz w:val="20"/>
          <w:szCs w:val="20"/>
        </w:rPr>
        <w:t xml:space="preserve">, όποτε απαιτείται, κατά τη διάρκεια της υλοποίησης του </w:t>
      </w:r>
      <w:r w:rsidR="00AA48ED" w:rsidRPr="00287FCA">
        <w:rPr>
          <w:rFonts w:ascii="Verdana" w:hAnsi="Verdana"/>
          <w:sz w:val="20"/>
          <w:szCs w:val="20"/>
        </w:rPr>
        <w:t>Π</w:t>
      </w:r>
      <w:r w:rsidRPr="00287FCA">
        <w:rPr>
          <w:rFonts w:ascii="Verdana" w:hAnsi="Verdana"/>
          <w:sz w:val="20"/>
          <w:szCs w:val="20"/>
        </w:rPr>
        <w:t xml:space="preserve">ρογράμματος. Θα παρέχεται επίσης </w:t>
      </w:r>
      <w:r w:rsidR="00B569BC" w:rsidRPr="00287FCA">
        <w:rPr>
          <w:rFonts w:ascii="Verdana" w:hAnsi="Verdana"/>
          <w:sz w:val="20"/>
          <w:szCs w:val="20"/>
        </w:rPr>
        <w:t>ειδική</w:t>
      </w:r>
      <w:r w:rsidRPr="00287FCA">
        <w:rPr>
          <w:rFonts w:ascii="Verdana" w:hAnsi="Verdana"/>
          <w:sz w:val="20"/>
          <w:szCs w:val="20"/>
        </w:rPr>
        <w:t xml:space="preserve"> βοήθεια στους δικαιούχους από την Κοινή Γραμματεία </w:t>
      </w:r>
      <w:r w:rsidR="00B569BC" w:rsidRPr="00287FCA">
        <w:rPr>
          <w:rFonts w:ascii="Verdana" w:hAnsi="Verdana"/>
          <w:sz w:val="20"/>
          <w:szCs w:val="20"/>
        </w:rPr>
        <w:t xml:space="preserve">του </w:t>
      </w:r>
      <w:r w:rsidR="00AA48ED" w:rsidRPr="00287FCA">
        <w:rPr>
          <w:rFonts w:ascii="Verdana" w:hAnsi="Verdana"/>
          <w:sz w:val="20"/>
          <w:szCs w:val="20"/>
        </w:rPr>
        <w:t>Π</w:t>
      </w:r>
      <w:r w:rsidR="00B569BC" w:rsidRPr="00287FCA">
        <w:rPr>
          <w:rFonts w:ascii="Verdana" w:hAnsi="Verdana"/>
          <w:sz w:val="20"/>
          <w:szCs w:val="20"/>
        </w:rPr>
        <w:t xml:space="preserve">ρογράμματος </w:t>
      </w:r>
      <w:r w:rsidR="00AA48ED" w:rsidRPr="00287FCA">
        <w:rPr>
          <w:rFonts w:ascii="Verdana" w:hAnsi="Verdana"/>
          <w:sz w:val="20"/>
          <w:szCs w:val="20"/>
        </w:rPr>
        <w:t xml:space="preserve">Συνεργασίας </w:t>
      </w:r>
      <w:r w:rsidR="00B569BC" w:rsidRPr="00287FCA">
        <w:rPr>
          <w:rFonts w:ascii="Verdana" w:hAnsi="Verdana"/>
          <w:sz w:val="20"/>
          <w:szCs w:val="20"/>
        </w:rPr>
        <w:t>Interreg VI-A Ελλάδα-Κύπρος</w:t>
      </w:r>
      <w:r w:rsidR="00AA48ED" w:rsidRPr="00287FCA">
        <w:rPr>
          <w:rFonts w:ascii="Verdana" w:hAnsi="Verdana"/>
          <w:sz w:val="20"/>
          <w:szCs w:val="20"/>
        </w:rPr>
        <w:t xml:space="preserve"> 2021-2027</w:t>
      </w:r>
      <w:r w:rsidR="00B569BC" w:rsidRPr="00287FCA">
        <w:rPr>
          <w:rFonts w:ascii="Verdana" w:hAnsi="Verdana"/>
          <w:sz w:val="20"/>
          <w:szCs w:val="20"/>
        </w:rPr>
        <w:t xml:space="preserve"> </w:t>
      </w:r>
      <w:r w:rsidRPr="00287FCA">
        <w:rPr>
          <w:rFonts w:ascii="Verdana" w:hAnsi="Verdana"/>
          <w:sz w:val="20"/>
          <w:szCs w:val="20"/>
        </w:rPr>
        <w:t>σε συνεχή βάση.</w:t>
      </w:r>
    </w:p>
    <w:p w14:paraId="60A4455C" w14:textId="77777777" w:rsidR="00DE5A14" w:rsidRPr="00287FCA" w:rsidRDefault="00ED16C6" w:rsidP="00287FCA">
      <w:pPr>
        <w:autoSpaceDE w:val="0"/>
        <w:autoSpaceDN w:val="0"/>
        <w:adjustRightInd w:val="0"/>
        <w:spacing w:line="360" w:lineRule="auto"/>
        <w:ind w:left="1134" w:right="510"/>
        <w:rPr>
          <w:rFonts w:ascii="Verdana" w:hAnsi="Verdana"/>
          <w:sz w:val="20"/>
          <w:szCs w:val="20"/>
        </w:rPr>
      </w:pPr>
      <w:r w:rsidRPr="00287FCA">
        <w:rPr>
          <w:rFonts w:ascii="Verdana" w:hAnsi="Verdana"/>
          <w:sz w:val="20"/>
          <w:szCs w:val="20"/>
        </w:rPr>
        <w:t xml:space="preserve">Επιπλέον, οι δικαιούχοι καλούνται να μελετήσουν τις πολιτικές και τα εθνικά, περιφερειακά και τοπικά </w:t>
      </w:r>
      <w:r w:rsidR="00AA48ED" w:rsidRPr="00287FCA">
        <w:rPr>
          <w:rFonts w:ascii="Verdana" w:hAnsi="Verdana"/>
          <w:sz w:val="20"/>
          <w:szCs w:val="20"/>
        </w:rPr>
        <w:t>Π</w:t>
      </w:r>
      <w:r w:rsidRPr="00287FCA">
        <w:rPr>
          <w:rFonts w:ascii="Verdana" w:hAnsi="Verdana"/>
          <w:sz w:val="20"/>
          <w:szCs w:val="20"/>
        </w:rPr>
        <w:t xml:space="preserve">ρογράμματα, που υπάρχουν σε τομείς σχετικούς με τις </w:t>
      </w:r>
      <w:r w:rsidRPr="00287FCA">
        <w:rPr>
          <w:rFonts w:ascii="Verdana" w:hAnsi="Verdana"/>
          <w:sz w:val="20"/>
          <w:szCs w:val="20"/>
        </w:rPr>
        <w:lastRenderedPageBreak/>
        <w:t xml:space="preserve">δραστηριότητες </w:t>
      </w:r>
      <w:r w:rsidR="00AA48ED" w:rsidRPr="00287FCA">
        <w:rPr>
          <w:rFonts w:ascii="Verdana" w:hAnsi="Verdana"/>
          <w:sz w:val="20"/>
          <w:szCs w:val="20"/>
        </w:rPr>
        <w:t>της πράξης</w:t>
      </w:r>
      <w:r w:rsidRPr="00287FCA">
        <w:rPr>
          <w:rFonts w:ascii="Verdana" w:hAnsi="Verdana"/>
          <w:sz w:val="20"/>
          <w:szCs w:val="20"/>
        </w:rPr>
        <w:t xml:space="preserve"> τους (</w:t>
      </w:r>
      <w:r w:rsidR="00C02CBC" w:rsidRPr="00287FCA">
        <w:rPr>
          <w:rFonts w:ascii="Verdana" w:hAnsi="Verdana"/>
          <w:sz w:val="20"/>
          <w:szCs w:val="20"/>
        </w:rPr>
        <w:t>Τομεακά και</w:t>
      </w:r>
      <w:r w:rsidRPr="00287FCA">
        <w:rPr>
          <w:rFonts w:ascii="Verdana" w:hAnsi="Verdana"/>
          <w:sz w:val="20"/>
          <w:szCs w:val="20"/>
        </w:rPr>
        <w:t xml:space="preserve"> Περιφερειακά Επιχειρησιακά Προγράμματα, τοπικές πολιτικές κ.λπ.). Ο κύριος στόχος είναι να προωθηθούν οι συνέργειες και να αποφευχθεί ο πολλαπλασιασμός μεμονωμένων πρωτοβουλιών.</w:t>
      </w:r>
    </w:p>
    <w:p w14:paraId="1905D515" w14:textId="77777777" w:rsidR="00DE5A14" w:rsidRPr="00287FCA" w:rsidRDefault="00ED16C6" w:rsidP="00287FCA">
      <w:pPr>
        <w:autoSpaceDE w:val="0"/>
        <w:autoSpaceDN w:val="0"/>
        <w:adjustRightInd w:val="0"/>
        <w:spacing w:line="360" w:lineRule="auto"/>
        <w:ind w:left="1134" w:right="510"/>
        <w:rPr>
          <w:rFonts w:ascii="Verdana" w:hAnsi="Verdana"/>
          <w:sz w:val="20"/>
          <w:szCs w:val="20"/>
        </w:rPr>
      </w:pPr>
      <w:r w:rsidRPr="00287FCA">
        <w:rPr>
          <w:rFonts w:ascii="Verdana" w:hAnsi="Verdana"/>
          <w:sz w:val="20"/>
          <w:szCs w:val="20"/>
        </w:rPr>
        <w:t xml:space="preserve">Για περισσότερες πληροφορίες, επισκεφθείτε την ιστοσελίδα του </w:t>
      </w:r>
      <w:r w:rsidR="00C02CBC" w:rsidRPr="00287FCA">
        <w:rPr>
          <w:rFonts w:ascii="Verdana" w:hAnsi="Verdana"/>
          <w:sz w:val="20"/>
          <w:szCs w:val="20"/>
        </w:rPr>
        <w:t>Π</w:t>
      </w:r>
      <w:r w:rsidRPr="00287FCA">
        <w:rPr>
          <w:rFonts w:ascii="Verdana" w:hAnsi="Verdana"/>
          <w:sz w:val="20"/>
          <w:szCs w:val="20"/>
        </w:rPr>
        <w:t>ρογράμματος στη διεύθυνση</w:t>
      </w:r>
      <w:r w:rsidR="001D16B6" w:rsidRPr="00287FCA">
        <w:rPr>
          <w:rFonts w:ascii="Verdana" w:hAnsi="Verdana"/>
          <w:sz w:val="20"/>
          <w:szCs w:val="20"/>
        </w:rPr>
        <w:t xml:space="preserve"> </w:t>
      </w:r>
      <w:hyperlink r:id="rId15" w:history="1">
        <w:r w:rsidR="003A23BD" w:rsidRPr="00CD4F8A">
          <w:rPr>
            <w:rStyle w:val="-"/>
            <w:rFonts w:ascii="Verdana" w:hAnsi="Verdana"/>
            <w:sz w:val="20"/>
            <w:szCs w:val="20"/>
          </w:rPr>
          <w:t>https://greece-cyprus.eu/</w:t>
        </w:r>
      </w:hyperlink>
      <w:r w:rsidR="003A23BD">
        <w:rPr>
          <w:rFonts w:ascii="Verdana" w:hAnsi="Verdana"/>
          <w:sz w:val="20"/>
          <w:szCs w:val="20"/>
        </w:rPr>
        <w:t xml:space="preserve"> και στον </w:t>
      </w:r>
      <w:proofErr w:type="spellStart"/>
      <w:r w:rsidR="003A23BD">
        <w:rPr>
          <w:rFonts w:ascii="Verdana" w:hAnsi="Verdana"/>
          <w:sz w:val="20"/>
          <w:szCs w:val="20"/>
        </w:rPr>
        <w:t>ιστότοπο</w:t>
      </w:r>
      <w:proofErr w:type="spellEnd"/>
      <w:r w:rsidR="003A23BD">
        <w:rPr>
          <w:rFonts w:ascii="Verdana" w:hAnsi="Verdana"/>
          <w:sz w:val="20"/>
          <w:szCs w:val="20"/>
        </w:rPr>
        <w:t xml:space="preserve"> </w:t>
      </w:r>
      <w:hyperlink r:id="rId16" w:history="1">
        <w:r w:rsidR="003A23BD" w:rsidRPr="003A23BD">
          <w:rPr>
            <w:rFonts w:ascii="Verdana" w:hAnsi="Verdana"/>
            <w:sz w:val="20"/>
            <w:szCs w:val="20"/>
          </w:rPr>
          <w:t>https://eufunds.com.cy/</w:t>
        </w:r>
      </w:hyperlink>
    </w:p>
    <w:p w14:paraId="0FCC475F" w14:textId="77777777" w:rsidR="00DE5A14" w:rsidRPr="00287FCA" w:rsidRDefault="00DE5A14" w:rsidP="00287FCA">
      <w:pPr>
        <w:autoSpaceDE w:val="0"/>
        <w:autoSpaceDN w:val="0"/>
        <w:adjustRightInd w:val="0"/>
        <w:spacing w:line="360" w:lineRule="auto"/>
        <w:ind w:left="1134" w:right="510"/>
        <w:rPr>
          <w:rFonts w:ascii="Verdana" w:hAnsi="Verdana"/>
          <w:sz w:val="20"/>
          <w:szCs w:val="20"/>
        </w:rPr>
      </w:pPr>
    </w:p>
    <w:p w14:paraId="2ADAB897" w14:textId="77777777" w:rsidR="00DE5A14" w:rsidRPr="00ED16C6" w:rsidRDefault="00DE5A14" w:rsidP="00545AF5">
      <w:pPr>
        <w:spacing w:before="60" w:line="360" w:lineRule="auto"/>
        <w:ind w:left="1134" w:right="510"/>
        <w:rPr>
          <w:rFonts w:ascii="Verdana" w:hAnsi="Verdana"/>
          <w:sz w:val="20"/>
          <w:szCs w:val="20"/>
        </w:rPr>
      </w:pPr>
    </w:p>
    <w:p w14:paraId="23E851B9" w14:textId="77777777" w:rsidR="00DE5A14" w:rsidRPr="00ED16C6" w:rsidRDefault="00DE5A14" w:rsidP="00545AF5">
      <w:pPr>
        <w:spacing w:line="360" w:lineRule="auto"/>
        <w:jc w:val="left"/>
        <w:rPr>
          <w:rFonts w:ascii="Verdana" w:hAnsi="Verdana"/>
          <w:sz w:val="20"/>
          <w:szCs w:val="20"/>
        </w:rPr>
      </w:pPr>
      <w:r w:rsidRPr="00ED16C6">
        <w:rPr>
          <w:rFonts w:ascii="Verdana" w:hAnsi="Verdana"/>
          <w:sz w:val="20"/>
          <w:szCs w:val="20"/>
        </w:rPr>
        <w:br w:type="page"/>
      </w:r>
    </w:p>
    <w:p w14:paraId="2293EA05" w14:textId="77777777" w:rsidR="00EC762E" w:rsidRPr="00114FF0" w:rsidRDefault="006E7574" w:rsidP="00F70D46">
      <w:pPr>
        <w:pStyle w:val="1"/>
      </w:pPr>
      <w:bookmarkStart w:id="5" w:name="_Toc153191015"/>
      <w:bookmarkStart w:id="6" w:name="_Toc153191617"/>
      <w:r w:rsidRPr="00114FF0">
        <w:lastRenderedPageBreak/>
        <w:t xml:space="preserve">Κανονιστικό </w:t>
      </w:r>
      <w:r w:rsidR="008964BE" w:rsidRPr="00114FF0">
        <w:t>Π</w:t>
      </w:r>
      <w:r w:rsidRPr="00114FF0">
        <w:t>λαίσιο</w:t>
      </w:r>
      <w:bookmarkEnd w:id="5"/>
      <w:bookmarkEnd w:id="6"/>
    </w:p>
    <w:p w14:paraId="1F85840E" w14:textId="77777777" w:rsidR="00DE5A14" w:rsidRPr="00D00DCC" w:rsidRDefault="00DE5A14" w:rsidP="00DE5A14">
      <w:pPr>
        <w:spacing w:before="60" w:line="240" w:lineRule="atLeast"/>
        <w:ind w:left="1134" w:right="510"/>
        <w:rPr>
          <w:rFonts w:ascii="Verdana" w:hAnsi="Verdana"/>
          <w:sz w:val="20"/>
          <w:szCs w:val="20"/>
        </w:rPr>
      </w:pPr>
    </w:p>
    <w:p w14:paraId="6027D670" w14:textId="77777777" w:rsidR="008E19DB" w:rsidRPr="008E19DB" w:rsidRDefault="008E19DB" w:rsidP="00F349D6">
      <w:pPr>
        <w:spacing w:before="60" w:line="360" w:lineRule="auto"/>
        <w:ind w:left="567" w:right="414"/>
        <w:rPr>
          <w:rFonts w:ascii="Verdana" w:hAnsi="Verdana"/>
          <w:sz w:val="20"/>
          <w:szCs w:val="20"/>
        </w:rPr>
      </w:pPr>
      <w:r w:rsidRPr="008E19DB">
        <w:rPr>
          <w:rFonts w:ascii="Verdana" w:hAnsi="Verdana"/>
          <w:sz w:val="20"/>
          <w:szCs w:val="20"/>
        </w:rPr>
        <w:t xml:space="preserve">Το Πρόγραμμα Συνεργασίας </w:t>
      </w:r>
      <w:r w:rsidR="00C02CBC" w:rsidRPr="00C02CBC">
        <w:rPr>
          <w:rFonts w:ascii="Verdana" w:hAnsi="Verdana"/>
          <w:sz w:val="20"/>
          <w:szCs w:val="20"/>
        </w:rPr>
        <w:t>“</w:t>
      </w:r>
      <w:r w:rsidRPr="008E19DB">
        <w:rPr>
          <w:rFonts w:ascii="Verdana" w:hAnsi="Verdana"/>
          <w:sz w:val="20"/>
          <w:szCs w:val="20"/>
          <w:lang w:val="en-GB"/>
        </w:rPr>
        <w:t>Interreg</w:t>
      </w:r>
      <w:r w:rsidRPr="008E19DB">
        <w:rPr>
          <w:rFonts w:ascii="Verdana" w:hAnsi="Verdana"/>
          <w:sz w:val="20"/>
          <w:szCs w:val="20"/>
        </w:rPr>
        <w:t xml:space="preserve"> </w:t>
      </w:r>
      <w:r w:rsidRPr="008E19DB">
        <w:rPr>
          <w:rFonts w:ascii="Verdana" w:hAnsi="Verdana"/>
          <w:sz w:val="20"/>
          <w:szCs w:val="20"/>
          <w:lang w:val="en-GB"/>
        </w:rPr>
        <w:t>VI</w:t>
      </w:r>
      <w:r w:rsidRPr="008E19DB">
        <w:rPr>
          <w:rFonts w:ascii="Verdana" w:hAnsi="Verdana"/>
          <w:sz w:val="20"/>
          <w:szCs w:val="20"/>
        </w:rPr>
        <w:t>-</w:t>
      </w:r>
      <w:r w:rsidRPr="008E19DB">
        <w:rPr>
          <w:rFonts w:ascii="Verdana" w:hAnsi="Verdana"/>
          <w:sz w:val="20"/>
          <w:szCs w:val="20"/>
          <w:lang w:val="en-GB"/>
        </w:rPr>
        <w:t>A</w:t>
      </w:r>
      <w:r w:rsidRPr="008E19DB">
        <w:rPr>
          <w:rFonts w:ascii="Verdana" w:hAnsi="Verdana"/>
          <w:sz w:val="20"/>
          <w:szCs w:val="20"/>
        </w:rPr>
        <w:t xml:space="preserve"> Ελλάδα </w:t>
      </w:r>
      <w:r>
        <w:rPr>
          <w:rFonts w:ascii="Verdana" w:hAnsi="Verdana"/>
          <w:sz w:val="20"/>
          <w:szCs w:val="20"/>
        </w:rPr>
        <w:t>–</w:t>
      </w:r>
      <w:r w:rsidRPr="008E19DB">
        <w:rPr>
          <w:rFonts w:ascii="Verdana" w:hAnsi="Verdana"/>
          <w:sz w:val="20"/>
          <w:szCs w:val="20"/>
        </w:rPr>
        <w:t xml:space="preserve"> </w:t>
      </w:r>
      <w:r>
        <w:rPr>
          <w:rFonts w:ascii="Verdana" w:hAnsi="Verdana"/>
          <w:sz w:val="20"/>
          <w:szCs w:val="20"/>
        </w:rPr>
        <w:t xml:space="preserve">Κύπρος </w:t>
      </w:r>
      <w:r w:rsidRPr="008E19DB">
        <w:rPr>
          <w:rFonts w:ascii="Verdana" w:hAnsi="Verdana"/>
          <w:sz w:val="20"/>
          <w:szCs w:val="20"/>
        </w:rPr>
        <w:t>2021-2027" έχει σχεδιαστεί στο πλαίσιο τ</w:t>
      </w:r>
      <w:r w:rsidR="0002126F">
        <w:rPr>
          <w:rFonts w:ascii="Verdana" w:hAnsi="Verdana"/>
          <w:sz w:val="20"/>
          <w:szCs w:val="20"/>
        </w:rPr>
        <w:t>ου</w:t>
      </w:r>
      <w:r w:rsidRPr="008E19DB">
        <w:rPr>
          <w:rFonts w:ascii="Verdana" w:hAnsi="Verdana"/>
          <w:sz w:val="20"/>
          <w:szCs w:val="20"/>
        </w:rPr>
        <w:t xml:space="preserve"> στόχ</w:t>
      </w:r>
      <w:r w:rsidR="0002126F">
        <w:rPr>
          <w:rFonts w:ascii="Verdana" w:hAnsi="Verdana"/>
          <w:sz w:val="20"/>
          <w:szCs w:val="20"/>
        </w:rPr>
        <w:t>ου</w:t>
      </w:r>
      <w:r w:rsidRPr="008E19DB">
        <w:rPr>
          <w:rFonts w:ascii="Verdana" w:hAnsi="Verdana"/>
          <w:sz w:val="20"/>
          <w:szCs w:val="20"/>
        </w:rPr>
        <w:t xml:space="preserve"> της διασυνοριακής συνεργασίας του Ευρωπαϊκού Ταμείου Περιφερειακής Ανάπτυξης (ΕΤΠΑ), επομένως το </w:t>
      </w:r>
      <w:r w:rsidR="0002126F">
        <w:rPr>
          <w:rFonts w:ascii="Verdana" w:hAnsi="Verdana"/>
          <w:sz w:val="20"/>
          <w:szCs w:val="20"/>
        </w:rPr>
        <w:t>Π</w:t>
      </w:r>
      <w:r w:rsidRPr="008E19DB">
        <w:rPr>
          <w:rFonts w:ascii="Verdana" w:hAnsi="Verdana"/>
          <w:sz w:val="20"/>
          <w:szCs w:val="20"/>
        </w:rPr>
        <w:t>ρόγραμμα θα εφαρμοστεί πρωτίστως σύμφωνα με τους κανονισμούς του ΕΤΠΑ.</w:t>
      </w:r>
    </w:p>
    <w:p w14:paraId="735A8038" w14:textId="77777777" w:rsidR="00EC762E" w:rsidRPr="008E19DB" w:rsidRDefault="008E19DB" w:rsidP="00F349D6">
      <w:pPr>
        <w:spacing w:before="60" w:line="360" w:lineRule="auto"/>
        <w:ind w:left="567" w:right="414"/>
        <w:rPr>
          <w:rFonts w:ascii="Verdana" w:hAnsi="Verdana"/>
          <w:sz w:val="20"/>
          <w:szCs w:val="20"/>
        </w:rPr>
      </w:pPr>
      <w:r w:rsidRPr="008E19DB">
        <w:rPr>
          <w:rFonts w:ascii="Verdana" w:hAnsi="Verdana"/>
          <w:sz w:val="20"/>
          <w:szCs w:val="20"/>
        </w:rPr>
        <w:t xml:space="preserve">Τα κυριότερα </w:t>
      </w:r>
      <w:r>
        <w:rPr>
          <w:rFonts w:ascii="Verdana" w:hAnsi="Verdana"/>
          <w:sz w:val="20"/>
          <w:szCs w:val="20"/>
        </w:rPr>
        <w:t>έγγραφα</w:t>
      </w:r>
      <w:r w:rsidRPr="008E19DB">
        <w:rPr>
          <w:rFonts w:ascii="Verdana" w:hAnsi="Verdana"/>
          <w:sz w:val="20"/>
          <w:szCs w:val="20"/>
        </w:rPr>
        <w:t xml:space="preserve"> αναφοράς </w:t>
      </w:r>
      <w:r>
        <w:rPr>
          <w:rFonts w:ascii="Verdana" w:hAnsi="Verdana"/>
          <w:sz w:val="20"/>
          <w:szCs w:val="20"/>
        </w:rPr>
        <w:t>σ</w:t>
      </w:r>
      <w:r w:rsidRPr="008E19DB">
        <w:rPr>
          <w:rFonts w:ascii="Verdana" w:hAnsi="Verdana"/>
          <w:sz w:val="20"/>
          <w:szCs w:val="20"/>
        </w:rPr>
        <w:t>το</w:t>
      </w:r>
      <w:r>
        <w:rPr>
          <w:rFonts w:ascii="Verdana" w:hAnsi="Verdana"/>
          <w:sz w:val="20"/>
          <w:szCs w:val="20"/>
        </w:rPr>
        <w:t xml:space="preserve">ν Οδηγό Υλοποίησης του Προγράμματος και </w:t>
      </w:r>
      <w:r w:rsidR="00057DC6">
        <w:rPr>
          <w:rFonts w:ascii="Verdana" w:hAnsi="Verdana"/>
          <w:sz w:val="20"/>
          <w:szCs w:val="20"/>
        </w:rPr>
        <w:t xml:space="preserve">Πράξεων </w:t>
      </w:r>
      <w:r w:rsidRPr="008E19DB">
        <w:rPr>
          <w:rFonts w:ascii="Verdana" w:hAnsi="Verdana"/>
          <w:sz w:val="20"/>
          <w:szCs w:val="20"/>
        </w:rPr>
        <w:t xml:space="preserve">για την </w:t>
      </w:r>
      <w:r w:rsidR="00855FC9">
        <w:rPr>
          <w:rFonts w:ascii="Verdana" w:hAnsi="Verdana"/>
          <w:sz w:val="20"/>
          <w:szCs w:val="20"/>
        </w:rPr>
        <w:t>Προγραμματική Περίοδο</w:t>
      </w:r>
      <w:r w:rsidRPr="008E19DB">
        <w:rPr>
          <w:rFonts w:ascii="Verdana" w:hAnsi="Verdana"/>
          <w:sz w:val="20"/>
          <w:szCs w:val="20"/>
        </w:rPr>
        <w:t xml:space="preserve"> 2021-2027 είναι τα εξής</w:t>
      </w:r>
      <w:r w:rsidR="00EC762E" w:rsidRPr="008E19DB">
        <w:rPr>
          <w:rFonts w:ascii="Verdana" w:hAnsi="Verdana"/>
          <w:sz w:val="20"/>
          <w:szCs w:val="20"/>
        </w:rPr>
        <w:t>:</w:t>
      </w:r>
    </w:p>
    <w:p w14:paraId="71F5D602" w14:textId="77777777" w:rsidR="00EC762E" w:rsidRPr="008E19DB" w:rsidRDefault="00EC762E" w:rsidP="00F349D6">
      <w:pPr>
        <w:autoSpaceDE w:val="0"/>
        <w:autoSpaceDN w:val="0"/>
        <w:adjustRightInd w:val="0"/>
        <w:spacing w:before="60" w:line="360" w:lineRule="auto"/>
        <w:ind w:left="567" w:right="414"/>
        <w:rPr>
          <w:rFonts w:ascii="Verdana" w:hAnsi="Verdana"/>
          <w:sz w:val="20"/>
          <w:szCs w:val="20"/>
        </w:rPr>
      </w:pPr>
      <w:r w:rsidRPr="008E19DB">
        <w:rPr>
          <w:rFonts w:ascii="Verdana" w:hAnsi="Verdana"/>
          <w:sz w:val="20"/>
          <w:szCs w:val="20"/>
        </w:rPr>
        <w:t>-</w:t>
      </w:r>
      <w:r w:rsidRPr="008E19DB">
        <w:rPr>
          <w:rFonts w:ascii="Verdana" w:hAnsi="Verdana"/>
          <w:sz w:val="20"/>
          <w:szCs w:val="20"/>
        </w:rPr>
        <w:tab/>
      </w:r>
      <w:r w:rsidR="008E19DB">
        <w:rPr>
          <w:rFonts w:ascii="Verdana" w:hAnsi="Verdana"/>
          <w:sz w:val="20"/>
          <w:szCs w:val="20"/>
        </w:rPr>
        <w:t>Ο</w:t>
      </w:r>
      <w:r w:rsidR="008E19DB" w:rsidRPr="008E19DB">
        <w:rPr>
          <w:rFonts w:ascii="Verdana" w:hAnsi="Verdana"/>
          <w:sz w:val="20"/>
          <w:szCs w:val="20"/>
        </w:rPr>
        <w:t xml:space="preserve"> Κανονισμό</w:t>
      </w:r>
      <w:r w:rsidR="008E19DB">
        <w:rPr>
          <w:rFonts w:ascii="Verdana" w:hAnsi="Verdana"/>
          <w:sz w:val="20"/>
          <w:szCs w:val="20"/>
        </w:rPr>
        <w:t>ς</w:t>
      </w:r>
      <w:r w:rsidR="008E19DB" w:rsidRPr="008E19DB">
        <w:rPr>
          <w:rFonts w:ascii="Verdana" w:hAnsi="Verdana"/>
          <w:sz w:val="20"/>
          <w:szCs w:val="20"/>
        </w:rPr>
        <w:t xml:space="preserve"> (ΕΕ)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 (εφεξής Γενικό</w:t>
      </w:r>
      <w:r w:rsidR="0081442D">
        <w:rPr>
          <w:rFonts w:ascii="Verdana" w:hAnsi="Verdana"/>
          <w:sz w:val="20"/>
          <w:szCs w:val="20"/>
        </w:rPr>
        <w:t>ς</w:t>
      </w:r>
      <w:r w:rsidR="008E19DB" w:rsidRPr="008E19DB">
        <w:rPr>
          <w:rFonts w:ascii="Verdana" w:hAnsi="Verdana"/>
          <w:sz w:val="20"/>
          <w:szCs w:val="20"/>
        </w:rPr>
        <w:t xml:space="preserve"> Κανονισμό</w:t>
      </w:r>
      <w:r w:rsidR="0081442D">
        <w:rPr>
          <w:rFonts w:ascii="Verdana" w:hAnsi="Verdana"/>
          <w:sz w:val="20"/>
          <w:szCs w:val="20"/>
        </w:rPr>
        <w:t>ς</w:t>
      </w:r>
      <w:r w:rsidR="008E19DB" w:rsidRPr="008E19DB">
        <w:rPr>
          <w:rFonts w:ascii="Verdana" w:hAnsi="Verdana"/>
          <w:sz w:val="20"/>
          <w:szCs w:val="20"/>
        </w:rPr>
        <w:t xml:space="preserve"> (</w:t>
      </w:r>
      <w:proofErr w:type="spellStart"/>
      <w:r w:rsidR="008E19DB" w:rsidRPr="008E19DB">
        <w:rPr>
          <w:rFonts w:ascii="Verdana" w:hAnsi="Verdana"/>
          <w:sz w:val="20"/>
          <w:szCs w:val="20"/>
        </w:rPr>
        <w:t>Γεν.Κ</w:t>
      </w:r>
      <w:proofErr w:type="spellEnd"/>
      <w:r w:rsidR="008E19DB" w:rsidRPr="008E19DB">
        <w:rPr>
          <w:rFonts w:ascii="Verdana" w:hAnsi="Verdana"/>
          <w:sz w:val="20"/>
          <w:szCs w:val="20"/>
        </w:rPr>
        <w:t>))</w:t>
      </w:r>
    </w:p>
    <w:p w14:paraId="7F1FF9B1" w14:textId="77777777" w:rsidR="00EC762E" w:rsidRPr="00B33C75" w:rsidRDefault="00EC762E" w:rsidP="0002126F">
      <w:pPr>
        <w:tabs>
          <w:tab w:val="left" w:pos="709"/>
        </w:tabs>
        <w:autoSpaceDE w:val="0"/>
        <w:autoSpaceDN w:val="0"/>
        <w:adjustRightInd w:val="0"/>
        <w:spacing w:before="60" w:line="360" w:lineRule="auto"/>
        <w:ind w:left="567" w:right="414"/>
        <w:rPr>
          <w:rFonts w:ascii="Verdana" w:hAnsi="Verdana"/>
          <w:sz w:val="20"/>
          <w:szCs w:val="20"/>
        </w:rPr>
      </w:pPr>
      <w:r w:rsidRPr="00B33C75">
        <w:rPr>
          <w:rFonts w:ascii="Verdana" w:hAnsi="Verdana"/>
          <w:sz w:val="20"/>
          <w:szCs w:val="20"/>
        </w:rPr>
        <w:t>-</w:t>
      </w:r>
      <w:r w:rsidRPr="00B33C75">
        <w:rPr>
          <w:rFonts w:ascii="Verdana" w:hAnsi="Verdana"/>
          <w:sz w:val="20"/>
          <w:szCs w:val="20"/>
        </w:rPr>
        <w:tab/>
      </w:r>
      <w:r w:rsidR="00691A00">
        <w:rPr>
          <w:rFonts w:ascii="Verdana" w:hAnsi="Verdana"/>
          <w:sz w:val="20"/>
          <w:szCs w:val="20"/>
        </w:rPr>
        <w:t xml:space="preserve">Ο </w:t>
      </w:r>
      <w:r w:rsidR="00B33C75" w:rsidRPr="00B33C75">
        <w:rPr>
          <w:rFonts w:ascii="Verdana" w:hAnsi="Verdana"/>
          <w:sz w:val="20"/>
          <w:szCs w:val="20"/>
        </w:rPr>
        <w:t>Κανονισμό</w:t>
      </w:r>
      <w:r w:rsidR="00691A00">
        <w:rPr>
          <w:rFonts w:ascii="Verdana" w:hAnsi="Verdana"/>
          <w:sz w:val="20"/>
          <w:szCs w:val="20"/>
        </w:rPr>
        <w:t>ς</w:t>
      </w:r>
      <w:r w:rsidR="00B33C75" w:rsidRPr="00B33C75">
        <w:rPr>
          <w:rFonts w:ascii="Verdana" w:hAnsi="Verdana"/>
          <w:sz w:val="20"/>
          <w:szCs w:val="20"/>
        </w:rPr>
        <w:t xml:space="preserve"> (ΕΕ) 2021/1059 του Ευρωπαϊκού Κοινοβουλίου και του Συμβουλίου της 24ης Ιουνίου 2021 για τις ειδικές διατάξεις που διέπουν τον στόχο «Ευρωπαϊκή </w:t>
      </w:r>
      <w:r w:rsidR="00855FC9">
        <w:rPr>
          <w:rFonts w:ascii="Verdana" w:hAnsi="Verdana"/>
          <w:sz w:val="20"/>
          <w:szCs w:val="20"/>
        </w:rPr>
        <w:t>Ε</w:t>
      </w:r>
      <w:r w:rsidR="00B33C75" w:rsidRPr="00B33C75">
        <w:rPr>
          <w:rFonts w:ascii="Verdana" w:hAnsi="Verdana"/>
          <w:sz w:val="20"/>
          <w:szCs w:val="20"/>
        </w:rPr>
        <w:t xml:space="preserve">δαφική </w:t>
      </w:r>
      <w:r w:rsidR="00855FC9">
        <w:rPr>
          <w:rFonts w:ascii="Verdana" w:hAnsi="Verdana"/>
          <w:sz w:val="20"/>
          <w:szCs w:val="20"/>
        </w:rPr>
        <w:t>Σ</w:t>
      </w:r>
      <w:r w:rsidR="00B33C75" w:rsidRPr="00B33C75">
        <w:rPr>
          <w:rFonts w:ascii="Verdana" w:hAnsi="Verdana"/>
          <w:sz w:val="20"/>
          <w:szCs w:val="20"/>
        </w:rPr>
        <w:t>υνεργασία» (INTERREG) ο οποίος υποστηρίζεται από το Ευρωπαϊκό Ταμείο Περιφερειακής Ανάπτυξης και τους μηχανισμούς εξωτερικής χρηματοδότησης (Κανονισμός INTERREG)</w:t>
      </w:r>
    </w:p>
    <w:p w14:paraId="08BAFBF5" w14:textId="77777777" w:rsidR="00EC762E" w:rsidRPr="00BB6B8D" w:rsidRDefault="00EC762E" w:rsidP="00F349D6">
      <w:pPr>
        <w:spacing w:before="60" w:line="360" w:lineRule="auto"/>
        <w:ind w:left="567" w:right="414"/>
        <w:rPr>
          <w:rFonts w:ascii="Verdana" w:hAnsi="Verdana"/>
          <w:sz w:val="20"/>
          <w:szCs w:val="20"/>
        </w:rPr>
      </w:pPr>
      <w:r w:rsidRPr="00BB6B8D">
        <w:rPr>
          <w:rFonts w:ascii="Verdana" w:hAnsi="Verdana"/>
          <w:sz w:val="20"/>
          <w:szCs w:val="20"/>
        </w:rPr>
        <w:t>-</w:t>
      </w:r>
      <w:r w:rsidRPr="00BB6B8D">
        <w:rPr>
          <w:rFonts w:ascii="Verdana" w:hAnsi="Verdana"/>
          <w:sz w:val="20"/>
          <w:szCs w:val="20"/>
        </w:rPr>
        <w:tab/>
      </w:r>
      <w:r w:rsidR="00BB6B8D">
        <w:rPr>
          <w:rFonts w:ascii="Verdana" w:hAnsi="Verdana"/>
          <w:sz w:val="20"/>
          <w:szCs w:val="20"/>
        </w:rPr>
        <w:t>Ο κατ’ εξουσιοδότηση Κανονισμός</w:t>
      </w:r>
      <w:r w:rsidRPr="00BB6B8D">
        <w:rPr>
          <w:rFonts w:ascii="Verdana" w:hAnsi="Verdana"/>
          <w:sz w:val="20"/>
          <w:szCs w:val="20"/>
        </w:rPr>
        <w:t xml:space="preserve"> (</w:t>
      </w:r>
      <w:r w:rsidR="00BB6B8D">
        <w:rPr>
          <w:rFonts w:ascii="Verdana" w:hAnsi="Verdana"/>
          <w:sz w:val="20"/>
          <w:szCs w:val="20"/>
        </w:rPr>
        <w:t>ΕΕ</w:t>
      </w:r>
      <w:r w:rsidRPr="00BB6B8D">
        <w:rPr>
          <w:rFonts w:ascii="Verdana" w:hAnsi="Verdana"/>
          <w:sz w:val="20"/>
          <w:szCs w:val="20"/>
        </w:rPr>
        <w:t xml:space="preserve">) 240/2014 </w:t>
      </w:r>
      <w:r w:rsidR="00BB6B8D" w:rsidRPr="00BB6B8D">
        <w:rPr>
          <w:rFonts w:ascii="Verdana" w:hAnsi="Verdana"/>
          <w:sz w:val="20"/>
          <w:szCs w:val="20"/>
        </w:rPr>
        <w:t>σχετικά με τον ευρωπαϊκό κώδικα δεοντολογίας για την εταιρική σχέση στο πλαίσιο των ευρωπαϊκών διαρθρωτικών και επενδυτικών ταμείων</w:t>
      </w:r>
    </w:p>
    <w:p w14:paraId="086094D6" w14:textId="77777777" w:rsidR="00EC762E" w:rsidRPr="00DB6B27" w:rsidRDefault="00EC762E" w:rsidP="00F349D6">
      <w:pPr>
        <w:spacing w:before="60" w:line="360" w:lineRule="auto"/>
        <w:ind w:left="567" w:right="414"/>
        <w:rPr>
          <w:rFonts w:ascii="Verdana" w:hAnsi="Verdana"/>
          <w:sz w:val="20"/>
          <w:szCs w:val="20"/>
        </w:rPr>
      </w:pPr>
      <w:r w:rsidRPr="00DB6B27">
        <w:rPr>
          <w:rFonts w:ascii="Verdana" w:hAnsi="Verdana"/>
          <w:sz w:val="20"/>
          <w:szCs w:val="20"/>
        </w:rPr>
        <w:t>-</w:t>
      </w:r>
      <w:r w:rsidRPr="00DB6B27">
        <w:rPr>
          <w:rFonts w:ascii="Verdana" w:hAnsi="Verdana"/>
          <w:sz w:val="20"/>
          <w:szCs w:val="20"/>
        </w:rPr>
        <w:tab/>
      </w:r>
      <w:r w:rsidR="00DB6B27">
        <w:rPr>
          <w:rFonts w:ascii="Verdana" w:hAnsi="Verdana"/>
          <w:sz w:val="20"/>
          <w:szCs w:val="20"/>
        </w:rPr>
        <w:t xml:space="preserve">Ο </w:t>
      </w:r>
      <w:r w:rsidR="00DB6B27" w:rsidRPr="00DB6B27">
        <w:rPr>
          <w:rFonts w:ascii="Verdana" w:hAnsi="Verdana"/>
          <w:sz w:val="20"/>
          <w:szCs w:val="20"/>
        </w:rPr>
        <w:t>Νόμο</w:t>
      </w:r>
      <w:r w:rsidR="00DB6B27">
        <w:rPr>
          <w:rFonts w:ascii="Verdana" w:hAnsi="Verdana"/>
          <w:sz w:val="20"/>
          <w:szCs w:val="20"/>
        </w:rPr>
        <w:t>ς</w:t>
      </w:r>
      <w:r w:rsidR="00DB6B27" w:rsidRPr="00DB6B27">
        <w:rPr>
          <w:rFonts w:ascii="Verdana" w:hAnsi="Verdana"/>
          <w:sz w:val="20"/>
          <w:szCs w:val="20"/>
        </w:rPr>
        <w:t xml:space="preserve"> 4914/2022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(ΦΕΚ 61/</w:t>
      </w:r>
      <w:r w:rsidR="00DB6B27" w:rsidRPr="00DB6B27">
        <w:rPr>
          <w:rFonts w:ascii="Verdana" w:hAnsi="Verdana"/>
          <w:sz w:val="20"/>
          <w:szCs w:val="20"/>
          <w:lang w:val="en-GB"/>
        </w:rPr>
        <w:t>A</w:t>
      </w:r>
      <w:r w:rsidR="00DB6B27" w:rsidRPr="00DB6B27">
        <w:rPr>
          <w:rFonts w:ascii="Verdana" w:hAnsi="Verdana"/>
          <w:sz w:val="20"/>
          <w:szCs w:val="20"/>
        </w:rPr>
        <w:t>/21-03-2022)</w:t>
      </w:r>
    </w:p>
    <w:p w14:paraId="7C3A9D5F" w14:textId="77777777" w:rsidR="00EC762E" w:rsidRPr="00DB6B27" w:rsidRDefault="00EC762E" w:rsidP="00F349D6">
      <w:pPr>
        <w:spacing w:before="60" w:line="360" w:lineRule="auto"/>
        <w:ind w:left="567" w:right="414"/>
        <w:rPr>
          <w:rFonts w:ascii="Verdana" w:hAnsi="Verdana"/>
          <w:sz w:val="20"/>
          <w:szCs w:val="20"/>
        </w:rPr>
      </w:pPr>
      <w:r w:rsidRPr="00DB6B27">
        <w:rPr>
          <w:rFonts w:ascii="Verdana" w:hAnsi="Verdana"/>
          <w:sz w:val="20"/>
          <w:szCs w:val="20"/>
        </w:rPr>
        <w:t>-</w:t>
      </w:r>
      <w:r w:rsidRPr="00DB6B27">
        <w:rPr>
          <w:rFonts w:ascii="Verdana" w:hAnsi="Verdana"/>
          <w:sz w:val="20"/>
          <w:szCs w:val="20"/>
        </w:rPr>
        <w:tab/>
      </w:r>
      <w:r w:rsidR="00DB6B27">
        <w:rPr>
          <w:rFonts w:ascii="Verdana" w:hAnsi="Verdana"/>
          <w:sz w:val="20"/>
          <w:szCs w:val="20"/>
        </w:rPr>
        <w:t xml:space="preserve">Η </w:t>
      </w:r>
      <w:r w:rsidR="00DB6B27" w:rsidRPr="00DB6B27">
        <w:rPr>
          <w:rFonts w:ascii="Verdana" w:hAnsi="Verdana"/>
          <w:sz w:val="20"/>
          <w:szCs w:val="20"/>
        </w:rPr>
        <w:t xml:space="preserve">Υπουργική Απόφαση 3411/16-01-2023 (ΦΕΚ 183/Β/18-01-2023) "Σκοπός, αρμοδιότητες και εσωτερική διάρθρωση της Ειδικής Υπηρεσίας </w:t>
      </w:r>
      <w:r w:rsidR="00DB6B27" w:rsidRPr="00DB6B27">
        <w:rPr>
          <w:rFonts w:ascii="Verdana" w:hAnsi="Verdana"/>
          <w:sz w:val="20"/>
          <w:szCs w:val="20"/>
          <w:lang w:val="en-GB"/>
        </w:rPr>
        <w:t>Interreg</w:t>
      </w:r>
      <w:r w:rsidR="00DB6B27" w:rsidRPr="00DB6B27">
        <w:rPr>
          <w:rFonts w:ascii="Verdana" w:hAnsi="Verdana"/>
          <w:sz w:val="20"/>
          <w:szCs w:val="20"/>
        </w:rPr>
        <w:t xml:space="preserve"> 2021-2027 του άρθρου 9 και της παρ. 8 του άρθρου 65 του Ν. 4914/2022 και των Κοινών Γραμματειών των Προγραμμάτων </w:t>
      </w:r>
      <w:r w:rsidR="00DB6B27" w:rsidRPr="00DB6B27">
        <w:rPr>
          <w:rFonts w:ascii="Verdana" w:hAnsi="Verdana"/>
          <w:sz w:val="20"/>
          <w:szCs w:val="20"/>
          <w:lang w:val="en-GB"/>
        </w:rPr>
        <w:t>Interreg</w:t>
      </w:r>
      <w:r w:rsidR="00DB6B27" w:rsidRPr="00DB6B27">
        <w:rPr>
          <w:rFonts w:ascii="Verdana" w:hAnsi="Verdana"/>
          <w:sz w:val="20"/>
          <w:szCs w:val="20"/>
        </w:rPr>
        <w:t xml:space="preserve"> του άρθρου 11 του ίδιου Νόμου"</w:t>
      </w:r>
      <w:r w:rsidRPr="00DB6B27">
        <w:rPr>
          <w:rFonts w:ascii="Verdana" w:hAnsi="Verdana"/>
          <w:sz w:val="20"/>
          <w:szCs w:val="20"/>
        </w:rPr>
        <w:t>.</w:t>
      </w:r>
    </w:p>
    <w:p w14:paraId="6FB43839" w14:textId="77777777" w:rsidR="00EC762E" w:rsidRPr="00DB6B27" w:rsidRDefault="00EC762E" w:rsidP="00F349D6">
      <w:pPr>
        <w:spacing w:before="60" w:line="360" w:lineRule="auto"/>
        <w:ind w:left="567" w:right="414"/>
        <w:rPr>
          <w:rFonts w:ascii="Verdana" w:hAnsi="Verdana"/>
          <w:sz w:val="20"/>
          <w:szCs w:val="20"/>
        </w:rPr>
      </w:pPr>
      <w:r w:rsidRPr="00DB6B27">
        <w:rPr>
          <w:rFonts w:ascii="Verdana" w:hAnsi="Verdana"/>
          <w:sz w:val="20"/>
          <w:szCs w:val="20"/>
        </w:rPr>
        <w:t>-</w:t>
      </w:r>
      <w:r w:rsidRPr="00DB6B27">
        <w:rPr>
          <w:rFonts w:ascii="Verdana" w:hAnsi="Verdana"/>
          <w:sz w:val="20"/>
          <w:szCs w:val="20"/>
        </w:rPr>
        <w:tab/>
      </w:r>
      <w:r w:rsidR="00DB6B27">
        <w:rPr>
          <w:rFonts w:ascii="Verdana" w:hAnsi="Verdana"/>
          <w:sz w:val="20"/>
          <w:szCs w:val="20"/>
        </w:rPr>
        <w:t xml:space="preserve">Η </w:t>
      </w:r>
      <w:r w:rsidR="00DB6B27" w:rsidRPr="00DB6B27">
        <w:rPr>
          <w:rFonts w:ascii="Verdana" w:hAnsi="Verdana"/>
          <w:sz w:val="20"/>
          <w:szCs w:val="20"/>
        </w:rPr>
        <w:t xml:space="preserve">Υπουργική Απόφαση 45820/17-05-2023 (ΦΕΚ 3281/Β/17-05-2023) «Κανόνες </w:t>
      </w:r>
      <w:proofErr w:type="spellStart"/>
      <w:r w:rsidR="00DB6B27" w:rsidRPr="00DB6B27">
        <w:rPr>
          <w:rFonts w:ascii="Verdana" w:hAnsi="Verdana"/>
          <w:sz w:val="20"/>
          <w:szCs w:val="20"/>
        </w:rPr>
        <w:t>επιλεξιμότητας</w:t>
      </w:r>
      <w:proofErr w:type="spellEnd"/>
      <w:r w:rsidR="00DB6B27" w:rsidRPr="00DB6B27">
        <w:rPr>
          <w:rFonts w:ascii="Verdana" w:hAnsi="Verdana"/>
          <w:sz w:val="20"/>
          <w:szCs w:val="20"/>
        </w:rPr>
        <w:t xml:space="preserve"> δαπανών, διαδικασία ελέγχου δημοσίων συμβάσεων και διαδικασία υποβολής και αξιολόγησης ενστάσεων των δικαιούχων πράξεων των Προγραμμάτων </w:t>
      </w:r>
      <w:r w:rsidR="00DB6B27" w:rsidRPr="00DB6B27">
        <w:rPr>
          <w:rFonts w:ascii="Verdana" w:hAnsi="Verdana"/>
          <w:sz w:val="20"/>
          <w:szCs w:val="20"/>
          <w:lang w:val="en-GB"/>
        </w:rPr>
        <w:t>INTERREG</w:t>
      </w:r>
      <w:r w:rsidR="00DB6B27" w:rsidRPr="00DB6B27">
        <w:rPr>
          <w:rFonts w:ascii="Verdana" w:hAnsi="Verdana"/>
          <w:sz w:val="20"/>
          <w:szCs w:val="20"/>
        </w:rPr>
        <w:t xml:space="preserve"> 2021-2027»</w:t>
      </w:r>
      <w:r w:rsidR="003A2C42" w:rsidRPr="00DB6B27">
        <w:rPr>
          <w:rFonts w:ascii="Verdana" w:hAnsi="Verdana"/>
          <w:sz w:val="20"/>
          <w:szCs w:val="20"/>
        </w:rPr>
        <w:t>”</w:t>
      </w:r>
    </w:p>
    <w:p w14:paraId="6FDDE681" w14:textId="77777777" w:rsidR="00EC762E" w:rsidRPr="00BB6B8D" w:rsidRDefault="00EC762E" w:rsidP="00F349D6">
      <w:pPr>
        <w:spacing w:before="60" w:line="360" w:lineRule="auto"/>
        <w:ind w:left="567" w:right="414"/>
        <w:rPr>
          <w:rFonts w:ascii="Verdana" w:hAnsi="Verdana"/>
          <w:sz w:val="20"/>
          <w:szCs w:val="20"/>
        </w:rPr>
      </w:pPr>
      <w:r w:rsidRPr="00BB6B8D">
        <w:rPr>
          <w:rFonts w:ascii="Verdana" w:hAnsi="Verdana"/>
          <w:sz w:val="20"/>
          <w:szCs w:val="20"/>
        </w:rPr>
        <w:t>-</w:t>
      </w:r>
      <w:r w:rsidRPr="00BB6B8D">
        <w:rPr>
          <w:rFonts w:ascii="Verdana" w:hAnsi="Verdana"/>
          <w:sz w:val="20"/>
          <w:szCs w:val="20"/>
        </w:rPr>
        <w:tab/>
      </w:r>
      <w:r w:rsidR="00BB6B8D" w:rsidRPr="00BB6B8D">
        <w:rPr>
          <w:rFonts w:ascii="Verdana" w:hAnsi="Verdana"/>
          <w:sz w:val="20"/>
          <w:szCs w:val="20"/>
        </w:rPr>
        <w:t xml:space="preserve">Το Πρόγραμμα Συνεργασίας Interreg VI-A "Ελλάδα - Κύπρος 2021 - 2027", όπως εγκρίθηκε με την Εκτελεστική Απόφαση της Ευρωπαϊκής Επιτροπής C(2022) 6577/08-09-2022 για την έγκριση της στήριξης του Προγράμματος Συνεργασίας "(Interreg VI-A) Ελλάδα-Κύπρος" από </w:t>
      </w:r>
      <w:r w:rsidR="00BB6B8D" w:rsidRPr="00BB6B8D">
        <w:rPr>
          <w:rFonts w:ascii="Verdana" w:hAnsi="Verdana"/>
          <w:sz w:val="20"/>
          <w:szCs w:val="20"/>
        </w:rPr>
        <w:lastRenderedPageBreak/>
        <w:t>το Ευρωπαϊκό Ταμείο Περιφερειακής Ανάπτυξης στο πλαίσιο του στόχου της Ευρωπαϊκής Εδαφικής Συνεργασίας (Interreg) στην Ελλάδα και Κύπρο</w:t>
      </w:r>
      <w:r w:rsidRPr="00BB6B8D">
        <w:rPr>
          <w:rFonts w:ascii="Verdana" w:hAnsi="Verdana"/>
          <w:sz w:val="20"/>
          <w:szCs w:val="20"/>
        </w:rPr>
        <w:t>.</w:t>
      </w:r>
    </w:p>
    <w:p w14:paraId="2EE0D02F" w14:textId="77777777" w:rsidR="00EC762E" w:rsidRPr="006323C5" w:rsidRDefault="00EC762E" w:rsidP="00F349D6">
      <w:pPr>
        <w:spacing w:before="60" w:line="360" w:lineRule="auto"/>
        <w:ind w:left="567" w:right="414"/>
        <w:rPr>
          <w:rFonts w:ascii="Verdana" w:hAnsi="Verdana"/>
          <w:sz w:val="20"/>
          <w:szCs w:val="20"/>
        </w:rPr>
      </w:pPr>
      <w:r w:rsidRPr="006323C5">
        <w:rPr>
          <w:rFonts w:ascii="Verdana" w:hAnsi="Verdana"/>
          <w:sz w:val="20"/>
          <w:szCs w:val="20"/>
        </w:rPr>
        <w:t>-</w:t>
      </w:r>
      <w:r w:rsidR="006323C5">
        <w:rPr>
          <w:rFonts w:ascii="Verdana" w:hAnsi="Verdana"/>
          <w:sz w:val="20"/>
          <w:szCs w:val="20"/>
        </w:rPr>
        <w:t xml:space="preserve"> </w:t>
      </w:r>
      <w:r w:rsidR="006323C5" w:rsidRPr="006323C5">
        <w:rPr>
          <w:rFonts w:ascii="Verdana" w:hAnsi="Verdana"/>
          <w:sz w:val="20"/>
          <w:szCs w:val="20"/>
        </w:rPr>
        <w:t xml:space="preserve">Σύμβαση χρηματοδότησης </w:t>
      </w:r>
      <w:r w:rsidR="007A08C3">
        <w:rPr>
          <w:rFonts w:ascii="Verdana" w:hAnsi="Verdana"/>
          <w:sz w:val="20"/>
          <w:szCs w:val="20"/>
        </w:rPr>
        <w:t>όπως αυτή δημοσιεύεται με την εκάστοτε προκήρυξη Πρόσκλησης Υποβολής Προτάσεων</w:t>
      </w:r>
    </w:p>
    <w:p w14:paraId="019F7584" w14:textId="77777777" w:rsidR="007A08C3" w:rsidRPr="006323C5" w:rsidRDefault="00124E8A" w:rsidP="007A08C3">
      <w:pPr>
        <w:spacing w:before="60" w:line="360" w:lineRule="auto"/>
        <w:ind w:left="567" w:right="414"/>
        <w:rPr>
          <w:rFonts w:ascii="Verdana" w:hAnsi="Verdana"/>
          <w:sz w:val="20"/>
          <w:szCs w:val="20"/>
        </w:rPr>
      </w:pPr>
      <w:r w:rsidRPr="006323C5">
        <w:rPr>
          <w:rFonts w:ascii="Verdana" w:hAnsi="Verdana"/>
          <w:sz w:val="20"/>
          <w:szCs w:val="20"/>
        </w:rPr>
        <w:t>-</w:t>
      </w:r>
      <w:r w:rsidR="006323C5">
        <w:rPr>
          <w:rFonts w:ascii="Verdana" w:hAnsi="Verdana"/>
          <w:sz w:val="20"/>
          <w:szCs w:val="20"/>
        </w:rPr>
        <w:t xml:space="preserve"> </w:t>
      </w:r>
      <w:r w:rsidR="00525021">
        <w:rPr>
          <w:rFonts w:ascii="Verdana" w:hAnsi="Verdana"/>
          <w:sz w:val="20"/>
          <w:szCs w:val="20"/>
        </w:rPr>
        <w:t>Συμφωνία</w:t>
      </w:r>
      <w:r w:rsidR="006323C5" w:rsidRPr="006323C5">
        <w:rPr>
          <w:rFonts w:ascii="Verdana" w:hAnsi="Verdana"/>
          <w:sz w:val="20"/>
          <w:szCs w:val="20"/>
        </w:rPr>
        <w:t xml:space="preserve"> εταιρικής </w:t>
      </w:r>
      <w:r w:rsidR="00525021">
        <w:rPr>
          <w:rFonts w:ascii="Verdana" w:hAnsi="Verdana"/>
          <w:sz w:val="20"/>
          <w:szCs w:val="20"/>
        </w:rPr>
        <w:t>συνεργασίας</w:t>
      </w:r>
      <w:r w:rsidR="006323C5" w:rsidRPr="006323C5">
        <w:rPr>
          <w:rFonts w:ascii="Verdana" w:hAnsi="Verdana"/>
          <w:sz w:val="20"/>
          <w:szCs w:val="20"/>
        </w:rPr>
        <w:t xml:space="preserve"> </w:t>
      </w:r>
      <w:r w:rsidR="007A08C3">
        <w:rPr>
          <w:rFonts w:ascii="Verdana" w:hAnsi="Verdana"/>
          <w:sz w:val="20"/>
          <w:szCs w:val="20"/>
        </w:rPr>
        <w:t>όπως αυτή δημοσιεύεται με την εκάστοτε προκήρυξη Πρόσκλησης Υποβολής Προτάσεων</w:t>
      </w:r>
    </w:p>
    <w:p w14:paraId="5D6C05A5" w14:textId="77777777" w:rsidR="006323C5" w:rsidRPr="006323C5" w:rsidRDefault="006323C5" w:rsidP="00F349D6">
      <w:pPr>
        <w:spacing w:before="60" w:line="360" w:lineRule="auto"/>
        <w:ind w:left="567" w:right="414"/>
        <w:rPr>
          <w:rFonts w:ascii="Verdana" w:hAnsi="Verdana"/>
          <w:sz w:val="20"/>
          <w:szCs w:val="20"/>
        </w:rPr>
      </w:pPr>
      <w:r w:rsidRPr="006323C5">
        <w:rPr>
          <w:rFonts w:ascii="Verdana" w:hAnsi="Verdana"/>
          <w:sz w:val="20"/>
          <w:szCs w:val="20"/>
        </w:rPr>
        <w:t>Προτείνεται στους δικαιούχους να συμβουλεύονται την ισχύουσα κοινοτική και εθνική νομοθεσία, η οποία δεν αναφέρεται ρητά στο παρόν έγγραφο.</w:t>
      </w:r>
    </w:p>
    <w:p w14:paraId="142169BB" w14:textId="77777777" w:rsidR="00EC762E" w:rsidRPr="00D00DCC" w:rsidRDefault="00EC762E" w:rsidP="00F349D6">
      <w:pPr>
        <w:spacing w:before="60" w:line="360" w:lineRule="auto"/>
        <w:ind w:left="567" w:right="414"/>
        <w:rPr>
          <w:rFonts w:ascii="Verdana" w:hAnsi="Verdana"/>
          <w:sz w:val="20"/>
          <w:szCs w:val="20"/>
        </w:rPr>
      </w:pPr>
    </w:p>
    <w:p w14:paraId="60E1E141" w14:textId="77777777" w:rsidR="00DE5A14" w:rsidRPr="00114FF0" w:rsidRDefault="00DE5A14" w:rsidP="00F70D46">
      <w:pPr>
        <w:pStyle w:val="1"/>
      </w:pPr>
      <w:r w:rsidRPr="00B32767">
        <w:br w:type="page"/>
      </w:r>
      <w:bookmarkStart w:id="7" w:name="_Toc37323109"/>
      <w:bookmarkStart w:id="8" w:name="_Toc153191016"/>
      <w:bookmarkStart w:id="9" w:name="_Toc153191618"/>
      <w:r w:rsidR="001A7715" w:rsidRPr="00B32767">
        <w:lastRenderedPageBreak/>
        <w:t>ΤΜΗΜΑ</w:t>
      </w:r>
      <w:r w:rsidRPr="00B32767">
        <w:t xml:space="preserve"> </w:t>
      </w:r>
      <w:r w:rsidRPr="00777856">
        <w:t>A</w:t>
      </w:r>
      <w:r w:rsidRPr="00114FF0">
        <w:t xml:space="preserve">: </w:t>
      </w:r>
      <w:bookmarkEnd w:id="7"/>
      <w:r w:rsidR="001A7715" w:rsidRPr="00114FF0">
        <w:t>ΕΠΙΣΚΟΠΗΣΗ ΠΡΟΓΡΑΜΜΑΤΟΣ</w:t>
      </w:r>
      <w:bookmarkEnd w:id="8"/>
      <w:bookmarkEnd w:id="9"/>
      <w:r w:rsidRPr="00114FF0">
        <w:t xml:space="preserve"> </w:t>
      </w:r>
    </w:p>
    <w:p w14:paraId="548B6EE7" w14:textId="77777777" w:rsidR="00124E8A" w:rsidRPr="00D00DCC" w:rsidRDefault="00124E8A" w:rsidP="00124E8A">
      <w:pPr>
        <w:rPr>
          <w:lang w:eastAsia="el-GR"/>
        </w:rPr>
      </w:pPr>
    </w:p>
    <w:p w14:paraId="042A6A2A" w14:textId="77777777" w:rsidR="004524BF" w:rsidRPr="00114FF0" w:rsidRDefault="001A7715" w:rsidP="00F70D46">
      <w:pPr>
        <w:pStyle w:val="1"/>
      </w:pPr>
      <w:bookmarkStart w:id="10" w:name="_Toc153191017"/>
      <w:bookmarkStart w:id="11" w:name="_Toc153191619"/>
      <w:r w:rsidRPr="00114FF0">
        <w:t>Εισαγωγή</w:t>
      </w:r>
      <w:bookmarkEnd w:id="10"/>
      <w:bookmarkEnd w:id="11"/>
    </w:p>
    <w:p w14:paraId="6A37835B" w14:textId="77777777" w:rsidR="003166E6" w:rsidRPr="003166E6" w:rsidRDefault="003166E6" w:rsidP="003166E6">
      <w:pPr>
        <w:rPr>
          <w:lang w:eastAsia="el-GR"/>
        </w:rPr>
      </w:pPr>
    </w:p>
    <w:p w14:paraId="6EB71971" w14:textId="77777777" w:rsidR="00DE5A14" w:rsidRPr="003166E6" w:rsidRDefault="003166E6" w:rsidP="00F349D6">
      <w:pPr>
        <w:spacing w:before="120" w:line="360" w:lineRule="auto"/>
        <w:ind w:left="567" w:right="414"/>
        <w:rPr>
          <w:rFonts w:cs="Arial"/>
          <w:szCs w:val="24"/>
        </w:rPr>
      </w:pPr>
      <w:r w:rsidRPr="003166E6">
        <w:rPr>
          <w:rFonts w:ascii="Verdana" w:hAnsi="Verdana"/>
          <w:sz w:val="20"/>
          <w:szCs w:val="20"/>
        </w:rPr>
        <w:t xml:space="preserve">Το πρώτο τμήμα του </w:t>
      </w:r>
      <w:r>
        <w:rPr>
          <w:rFonts w:ascii="Verdana" w:hAnsi="Verdana"/>
          <w:sz w:val="20"/>
          <w:szCs w:val="20"/>
        </w:rPr>
        <w:t xml:space="preserve">Οδηγού Υλοποίησης Προγράμματος και </w:t>
      </w:r>
      <w:r w:rsidR="00C02CBC">
        <w:rPr>
          <w:rFonts w:ascii="Verdana" w:hAnsi="Verdana"/>
          <w:sz w:val="20"/>
          <w:szCs w:val="20"/>
        </w:rPr>
        <w:t>Πράξεων</w:t>
      </w:r>
      <w:r w:rsidRPr="003166E6">
        <w:rPr>
          <w:rFonts w:ascii="Verdana" w:hAnsi="Verdana"/>
          <w:sz w:val="20"/>
          <w:szCs w:val="20"/>
        </w:rPr>
        <w:t xml:space="preserve"> παρέχει στους ενδιαφερόμενους φορείς και στους </w:t>
      </w:r>
      <w:r>
        <w:rPr>
          <w:rFonts w:ascii="Verdana" w:hAnsi="Verdana"/>
          <w:sz w:val="20"/>
          <w:szCs w:val="20"/>
        </w:rPr>
        <w:t>δυνητικούς δικαιούχους</w:t>
      </w:r>
      <w:r w:rsidRPr="003166E6">
        <w:rPr>
          <w:rFonts w:ascii="Verdana" w:hAnsi="Verdana"/>
          <w:sz w:val="20"/>
          <w:szCs w:val="20"/>
        </w:rPr>
        <w:t xml:space="preserve"> πληροφορίες σχετικά με το </w:t>
      </w:r>
      <w:r w:rsidR="00C02CBC">
        <w:rPr>
          <w:rFonts w:ascii="Verdana" w:hAnsi="Verdana"/>
          <w:sz w:val="20"/>
          <w:szCs w:val="20"/>
        </w:rPr>
        <w:t>Π</w:t>
      </w:r>
      <w:r w:rsidRPr="003166E6">
        <w:rPr>
          <w:rFonts w:ascii="Verdana" w:hAnsi="Verdana"/>
          <w:sz w:val="20"/>
          <w:szCs w:val="20"/>
        </w:rPr>
        <w:t>ρόγραμμα, συγκεκριμένα τις δομές</w:t>
      </w:r>
      <w:r>
        <w:rPr>
          <w:rFonts w:ascii="Verdana" w:hAnsi="Verdana"/>
          <w:sz w:val="20"/>
          <w:szCs w:val="20"/>
        </w:rPr>
        <w:t xml:space="preserve"> διαχείρισης</w:t>
      </w:r>
      <w:r w:rsidRPr="003166E6">
        <w:rPr>
          <w:rFonts w:ascii="Verdana" w:hAnsi="Verdana"/>
          <w:sz w:val="20"/>
          <w:szCs w:val="20"/>
        </w:rPr>
        <w:t xml:space="preserve">, τις προτεραιότητες και τους </w:t>
      </w:r>
      <w:r w:rsidR="0002126F">
        <w:rPr>
          <w:rFonts w:ascii="Verdana" w:hAnsi="Verdana"/>
          <w:sz w:val="20"/>
          <w:szCs w:val="20"/>
        </w:rPr>
        <w:t>Ε</w:t>
      </w:r>
      <w:r w:rsidRPr="003166E6">
        <w:rPr>
          <w:rFonts w:ascii="Verdana" w:hAnsi="Verdana"/>
          <w:sz w:val="20"/>
          <w:szCs w:val="20"/>
        </w:rPr>
        <w:t xml:space="preserve">ιδικούς </w:t>
      </w:r>
      <w:r w:rsidR="0002126F">
        <w:rPr>
          <w:rFonts w:ascii="Verdana" w:hAnsi="Verdana"/>
          <w:sz w:val="20"/>
          <w:szCs w:val="20"/>
        </w:rPr>
        <w:t>Σ</w:t>
      </w:r>
      <w:r w:rsidRPr="003166E6">
        <w:rPr>
          <w:rFonts w:ascii="Verdana" w:hAnsi="Verdana"/>
          <w:sz w:val="20"/>
          <w:szCs w:val="20"/>
        </w:rPr>
        <w:t xml:space="preserve">τόχους του </w:t>
      </w:r>
      <w:r w:rsidR="00C02CBC">
        <w:rPr>
          <w:rFonts w:ascii="Verdana" w:hAnsi="Verdana"/>
          <w:sz w:val="20"/>
          <w:szCs w:val="20"/>
        </w:rPr>
        <w:t>Π</w:t>
      </w:r>
      <w:r w:rsidRPr="003166E6">
        <w:rPr>
          <w:rFonts w:ascii="Verdana" w:hAnsi="Verdana"/>
          <w:sz w:val="20"/>
          <w:szCs w:val="20"/>
        </w:rPr>
        <w:t>ρογράμματος, την επιλέξιμη περιοχή και την επίσημη γλώσσα.</w:t>
      </w:r>
      <w:r w:rsidR="00134A1F" w:rsidRPr="003166E6">
        <w:rPr>
          <w:rFonts w:ascii="Verdana" w:hAnsi="Verdana"/>
          <w:sz w:val="20"/>
          <w:szCs w:val="20"/>
        </w:rPr>
        <w:t xml:space="preserve"> </w:t>
      </w:r>
    </w:p>
    <w:p w14:paraId="0157E6A9" w14:textId="77777777" w:rsidR="00F0365C" w:rsidRPr="003166E6" w:rsidRDefault="00F0365C" w:rsidP="00F349D6">
      <w:pPr>
        <w:spacing w:line="360" w:lineRule="auto"/>
        <w:ind w:left="567"/>
        <w:rPr>
          <w:rFonts w:cs="Arial"/>
          <w:b/>
          <w:szCs w:val="24"/>
        </w:rPr>
      </w:pPr>
    </w:p>
    <w:p w14:paraId="2438965F" w14:textId="77777777" w:rsidR="00134A1F" w:rsidRPr="00114FF0" w:rsidRDefault="00D00DCC" w:rsidP="00F70D46">
      <w:pPr>
        <w:pStyle w:val="1"/>
      </w:pPr>
      <w:bookmarkStart w:id="12" w:name="_Toc153191018"/>
      <w:bookmarkStart w:id="13" w:name="_Toc153191620"/>
      <w:r w:rsidRPr="00114FF0">
        <w:t>Δομές Διαχείρισης Προγράμματος</w:t>
      </w:r>
      <w:bookmarkEnd w:id="12"/>
      <w:bookmarkEnd w:id="13"/>
    </w:p>
    <w:p w14:paraId="29ED7E1A" w14:textId="77777777" w:rsidR="00134A1F" w:rsidRDefault="00134A1F" w:rsidP="00F349D6">
      <w:pPr>
        <w:ind w:left="567"/>
        <w:rPr>
          <w:lang w:eastAsia="el-GR"/>
        </w:rPr>
      </w:pPr>
    </w:p>
    <w:p w14:paraId="170B6448" w14:textId="77777777" w:rsidR="003166E6" w:rsidRPr="003166E6" w:rsidRDefault="003166E6" w:rsidP="00F349D6">
      <w:pPr>
        <w:spacing w:before="120" w:line="360" w:lineRule="auto"/>
        <w:ind w:left="567" w:right="414"/>
        <w:rPr>
          <w:rFonts w:ascii="Verdana" w:hAnsi="Verdana"/>
          <w:sz w:val="20"/>
          <w:szCs w:val="20"/>
        </w:rPr>
      </w:pPr>
      <w:r w:rsidRPr="003166E6">
        <w:rPr>
          <w:rFonts w:ascii="Verdana" w:hAnsi="Verdana"/>
          <w:sz w:val="20"/>
          <w:szCs w:val="20"/>
        </w:rPr>
        <w:t xml:space="preserve">Οι δομές </w:t>
      </w:r>
      <w:r>
        <w:rPr>
          <w:rFonts w:ascii="Verdana" w:hAnsi="Verdana"/>
          <w:sz w:val="20"/>
          <w:szCs w:val="20"/>
        </w:rPr>
        <w:t>εφαρμογής</w:t>
      </w:r>
      <w:r w:rsidRPr="003166E6">
        <w:rPr>
          <w:rFonts w:ascii="Verdana" w:hAnsi="Verdana"/>
          <w:sz w:val="20"/>
          <w:szCs w:val="20"/>
        </w:rPr>
        <w:t xml:space="preserve"> και οι διαδικασίες που παρατίθενται κατωτέρω συμφωνούνται μεταξύ των </w:t>
      </w:r>
      <w:r w:rsidR="0002126F">
        <w:rPr>
          <w:rFonts w:ascii="Verdana" w:hAnsi="Verdana"/>
          <w:sz w:val="20"/>
          <w:szCs w:val="20"/>
        </w:rPr>
        <w:t>Κρατών Μ</w:t>
      </w:r>
      <w:r w:rsidRPr="003166E6">
        <w:rPr>
          <w:rFonts w:ascii="Verdana" w:hAnsi="Verdana"/>
          <w:sz w:val="20"/>
          <w:szCs w:val="20"/>
        </w:rPr>
        <w:t xml:space="preserve">ελών </w:t>
      </w:r>
      <w:r w:rsidR="0002126F">
        <w:rPr>
          <w:rFonts w:ascii="Verdana" w:hAnsi="Verdana"/>
          <w:sz w:val="20"/>
          <w:szCs w:val="20"/>
        </w:rPr>
        <w:t>του Προγράμματος</w:t>
      </w:r>
      <w:r w:rsidRPr="003166E6">
        <w:rPr>
          <w:rFonts w:ascii="Verdana" w:hAnsi="Verdana"/>
          <w:sz w:val="20"/>
          <w:szCs w:val="20"/>
        </w:rPr>
        <w:t xml:space="preserve"> προκειμένου να διασφαλιστεί η αποτελεσματική και ισορροπημένη διαχείριση του</w:t>
      </w:r>
      <w:r>
        <w:rPr>
          <w:rFonts w:ascii="Verdana" w:hAnsi="Verdana"/>
          <w:sz w:val="20"/>
          <w:szCs w:val="20"/>
        </w:rPr>
        <w:t xml:space="preserve"> </w:t>
      </w:r>
      <w:r w:rsidRPr="0002126F">
        <w:rPr>
          <w:rFonts w:ascii="Verdana" w:hAnsi="Verdana"/>
          <w:sz w:val="20"/>
          <w:szCs w:val="20"/>
        </w:rPr>
        <w:t>Interreg</w:t>
      </w:r>
      <w:r w:rsidRPr="008E19DB">
        <w:rPr>
          <w:rFonts w:ascii="Verdana" w:hAnsi="Verdana"/>
          <w:sz w:val="20"/>
          <w:szCs w:val="20"/>
        </w:rPr>
        <w:t xml:space="preserve"> </w:t>
      </w:r>
      <w:r w:rsidRPr="0002126F">
        <w:rPr>
          <w:rFonts w:ascii="Verdana" w:hAnsi="Verdana"/>
          <w:sz w:val="20"/>
          <w:szCs w:val="20"/>
        </w:rPr>
        <w:t>VI</w:t>
      </w:r>
      <w:r w:rsidRPr="008E19DB">
        <w:rPr>
          <w:rFonts w:ascii="Verdana" w:hAnsi="Verdana"/>
          <w:sz w:val="20"/>
          <w:szCs w:val="20"/>
        </w:rPr>
        <w:t>-</w:t>
      </w:r>
      <w:r w:rsidRPr="0002126F">
        <w:rPr>
          <w:rFonts w:ascii="Verdana" w:hAnsi="Verdana"/>
          <w:sz w:val="20"/>
          <w:szCs w:val="20"/>
        </w:rPr>
        <w:t>A</w:t>
      </w:r>
      <w:r w:rsidRPr="008E19DB">
        <w:rPr>
          <w:rFonts w:ascii="Verdana" w:hAnsi="Verdana"/>
          <w:sz w:val="20"/>
          <w:szCs w:val="20"/>
        </w:rPr>
        <w:t xml:space="preserve"> Ελλάδα </w:t>
      </w:r>
      <w:r>
        <w:rPr>
          <w:rFonts w:ascii="Verdana" w:hAnsi="Verdana"/>
          <w:sz w:val="20"/>
          <w:szCs w:val="20"/>
        </w:rPr>
        <w:t>–</w:t>
      </w:r>
      <w:r w:rsidRPr="008E19DB">
        <w:rPr>
          <w:rFonts w:ascii="Verdana" w:hAnsi="Verdana"/>
          <w:sz w:val="20"/>
          <w:szCs w:val="20"/>
        </w:rPr>
        <w:t xml:space="preserve"> </w:t>
      </w:r>
      <w:r>
        <w:rPr>
          <w:rFonts w:ascii="Verdana" w:hAnsi="Verdana"/>
          <w:sz w:val="20"/>
          <w:szCs w:val="20"/>
        </w:rPr>
        <w:t xml:space="preserve">Κύπρος </w:t>
      </w:r>
      <w:r w:rsidRPr="008E19DB">
        <w:rPr>
          <w:rFonts w:ascii="Verdana" w:hAnsi="Verdana"/>
          <w:sz w:val="20"/>
          <w:szCs w:val="20"/>
        </w:rPr>
        <w:t>2021-2027</w:t>
      </w:r>
      <w:r w:rsidRPr="003166E6">
        <w:rPr>
          <w:rFonts w:ascii="Verdana" w:hAnsi="Verdana"/>
          <w:sz w:val="20"/>
          <w:szCs w:val="20"/>
        </w:rPr>
        <w:t>.</w:t>
      </w:r>
    </w:p>
    <w:p w14:paraId="2B12DC29" w14:textId="77777777" w:rsidR="003166E6" w:rsidRPr="003166E6" w:rsidRDefault="0002126F" w:rsidP="00F349D6">
      <w:pPr>
        <w:spacing w:before="120" w:line="360" w:lineRule="auto"/>
        <w:ind w:left="567" w:right="414"/>
        <w:rPr>
          <w:rFonts w:ascii="Verdana" w:hAnsi="Verdana"/>
          <w:sz w:val="20"/>
          <w:szCs w:val="20"/>
        </w:rPr>
      </w:pPr>
      <w:r>
        <w:rPr>
          <w:rFonts w:ascii="Verdana" w:hAnsi="Verdana"/>
          <w:sz w:val="20"/>
          <w:szCs w:val="20"/>
        </w:rPr>
        <w:t>Οι δομές</w:t>
      </w:r>
      <w:r w:rsidR="00C02CBC">
        <w:rPr>
          <w:rFonts w:ascii="Verdana" w:hAnsi="Verdana"/>
          <w:sz w:val="20"/>
          <w:szCs w:val="20"/>
        </w:rPr>
        <w:t xml:space="preserve"> </w:t>
      </w:r>
      <w:r w:rsidR="003166E6" w:rsidRPr="003166E6">
        <w:rPr>
          <w:rFonts w:ascii="Verdana" w:hAnsi="Verdana"/>
          <w:sz w:val="20"/>
          <w:szCs w:val="20"/>
        </w:rPr>
        <w:t xml:space="preserve">του </w:t>
      </w:r>
      <w:r>
        <w:rPr>
          <w:rFonts w:ascii="Verdana" w:hAnsi="Verdana"/>
          <w:sz w:val="20"/>
          <w:szCs w:val="20"/>
        </w:rPr>
        <w:t>Π</w:t>
      </w:r>
      <w:r w:rsidR="003166E6" w:rsidRPr="003166E6">
        <w:rPr>
          <w:rFonts w:ascii="Verdana" w:hAnsi="Verdana"/>
          <w:sz w:val="20"/>
          <w:szCs w:val="20"/>
        </w:rPr>
        <w:t>ρογράμματος βασίζονται στις ακόλουθες γενικές αρχές:</w:t>
      </w:r>
    </w:p>
    <w:p w14:paraId="0D94E35B" w14:textId="77777777" w:rsidR="003166E6" w:rsidRPr="003166E6" w:rsidRDefault="003166E6" w:rsidP="00F349D6">
      <w:pPr>
        <w:spacing w:before="120" w:line="360" w:lineRule="auto"/>
        <w:ind w:left="567" w:right="414"/>
        <w:rPr>
          <w:rFonts w:ascii="Verdana" w:hAnsi="Verdana"/>
          <w:sz w:val="20"/>
          <w:szCs w:val="20"/>
        </w:rPr>
      </w:pPr>
      <w:r w:rsidRPr="003166E6">
        <w:rPr>
          <w:rFonts w:ascii="Verdana" w:hAnsi="Verdana"/>
          <w:sz w:val="20"/>
          <w:szCs w:val="20"/>
        </w:rPr>
        <w:t>- αποδοτικές και αποτελεσματικές δομές,</w:t>
      </w:r>
    </w:p>
    <w:p w14:paraId="23E2DCB6" w14:textId="77777777" w:rsidR="003166E6" w:rsidRPr="003166E6" w:rsidRDefault="003166E6" w:rsidP="00F349D6">
      <w:pPr>
        <w:spacing w:before="120" w:line="360" w:lineRule="auto"/>
        <w:ind w:left="567" w:right="414"/>
        <w:rPr>
          <w:rFonts w:ascii="Verdana" w:hAnsi="Verdana"/>
          <w:sz w:val="20"/>
          <w:szCs w:val="20"/>
        </w:rPr>
      </w:pPr>
      <w:r w:rsidRPr="003166E6">
        <w:rPr>
          <w:rFonts w:ascii="Verdana" w:hAnsi="Verdana"/>
          <w:sz w:val="20"/>
          <w:szCs w:val="20"/>
        </w:rPr>
        <w:t>- σαφής καθορισμός των καθηκόντων και των αρμοδιοτήτων,</w:t>
      </w:r>
    </w:p>
    <w:p w14:paraId="5139E841" w14:textId="77777777" w:rsidR="003166E6" w:rsidRPr="003166E6" w:rsidRDefault="003166E6" w:rsidP="00F349D6">
      <w:pPr>
        <w:spacing w:before="120" w:line="360" w:lineRule="auto"/>
        <w:ind w:left="567" w:right="414"/>
        <w:rPr>
          <w:rFonts w:ascii="Verdana" w:hAnsi="Verdana"/>
          <w:sz w:val="20"/>
          <w:szCs w:val="20"/>
        </w:rPr>
      </w:pPr>
      <w:r w:rsidRPr="003166E6">
        <w:rPr>
          <w:rFonts w:ascii="Verdana" w:hAnsi="Verdana"/>
          <w:sz w:val="20"/>
          <w:szCs w:val="20"/>
        </w:rPr>
        <w:t>- ισορροπία μεταξύ των δομών σε εθνικό και διασυνοριακό επίπεδο,</w:t>
      </w:r>
    </w:p>
    <w:p w14:paraId="358FD54D" w14:textId="77777777" w:rsidR="003166E6" w:rsidRPr="003166E6" w:rsidRDefault="003166E6" w:rsidP="00F349D6">
      <w:pPr>
        <w:spacing w:before="120" w:line="360" w:lineRule="auto"/>
        <w:ind w:left="567" w:right="414"/>
        <w:rPr>
          <w:rFonts w:ascii="Verdana" w:hAnsi="Verdana"/>
          <w:sz w:val="20"/>
          <w:szCs w:val="20"/>
        </w:rPr>
      </w:pPr>
      <w:r w:rsidRPr="003166E6">
        <w:rPr>
          <w:rFonts w:ascii="Verdana" w:hAnsi="Verdana"/>
          <w:sz w:val="20"/>
          <w:szCs w:val="20"/>
        </w:rPr>
        <w:t xml:space="preserve">- σεβασμός της αρχής της εταιρικής σχέσης, όπως ορίζεται στο άρθρο 8 του </w:t>
      </w:r>
      <w:r w:rsidR="0081442D">
        <w:rPr>
          <w:rFonts w:ascii="Verdana" w:hAnsi="Verdana"/>
          <w:sz w:val="20"/>
          <w:szCs w:val="20"/>
        </w:rPr>
        <w:t>Γενικού Κανονισμού</w:t>
      </w:r>
    </w:p>
    <w:p w14:paraId="69F6B84C" w14:textId="77777777" w:rsidR="003166E6" w:rsidRPr="003166E6" w:rsidRDefault="003166E6" w:rsidP="00F349D6">
      <w:pPr>
        <w:spacing w:before="120" w:line="360" w:lineRule="auto"/>
        <w:ind w:left="567" w:right="414"/>
        <w:rPr>
          <w:rFonts w:ascii="Verdana" w:hAnsi="Verdana"/>
          <w:sz w:val="20"/>
          <w:szCs w:val="20"/>
        </w:rPr>
      </w:pPr>
      <w:r w:rsidRPr="003166E6">
        <w:rPr>
          <w:rFonts w:ascii="Verdana" w:hAnsi="Verdana"/>
          <w:sz w:val="20"/>
          <w:szCs w:val="20"/>
        </w:rPr>
        <w:t xml:space="preserve">Η διαχείριση και η υλοποίηση του </w:t>
      </w:r>
      <w:r w:rsidR="000C0312">
        <w:rPr>
          <w:rFonts w:ascii="Verdana" w:hAnsi="Verdana"/>
          <w:sz w:val="20"/>
          <w:szCs w:val="20"/>
        </w:rPr>
        <w:t>Π</w:t>
      </w:r>
      <w:r w:rsidRPr="003166E6">
        <w:rPr>
          <w:rFonts w:ascii="Verdana" w:hAnsi="Verdana"/>
          <w:sz w:val="20"/>
          <w:szCs w:val="20"/>
        </w:rPr>
        <w:t xml:space="preserve">ρογράμματος </w:t>
      </w:r>
      <w:r w:rsidR="000C0312">
        <w:rPr>
          <w:rFonts w:ascii="Verdana" w:hAnsi="Verdana"/>
          <w:sz w:val="20"/>
          <w:szCs w:val="20"/>
        </w:rPr>
        <w:t>Σ</w:t>
      </w:r>
      <w:r w:rsidRPr="003166E6">
        <w:rPr>
          <w:rFonts w:ascii="Verdana" w:hAnsi="Verdana"/>
          <w:sz w:val="20"/>
          <w:szCs w:val="20"/>
        </w:rPr>
        <w:t xml:space="preserve">υνεργασίας </w:t>
      </w:r>
      <w:r w:rsidRPr="0002126F">
        <w:rPr>
          <w:rFonts w:ascii="Verdana" w:hAnsi="Verdana"/>
          <w:sz w:val="20"/>
          <w:szCs w:val="20"/>
        </w:rPr>
        <w:t>Interreg</w:t>
      </w:r>
      <w:r w:rsidRPr="008E19DB">
        <w:rPr>
          <w:rFonts w:ascii="Verdana" w:hAnsi="Verdana"/>
          <w:sz w:val="20"/>
          <w:szCs w:val="20"/>
        </w:rPr>
        <w:t xml:space="preserve"> </w:t>
      </w:r>
      <w:r w:rsidRPr="0002126F">
        <w:rPr>
          <w:rFonts w:ascii="Verdana" w:hAnsi="Verdana"/>
          <w:sz w:val="20"/>
          <w:szCs w:val="20"/>
        </w:rPr>
        <w:t>VI</w:t>
      </w:r>
      <w:r w:rsidRPr="008E19DB">
        <w:rPr>
          <w:rFonts w:ascii="Verdana" w:hAnsi="Verdana"/>
          <w:sz w:val="20"/>
          <w:szCs w:val="20"/>
        </w:rPr>
        <w:t>-</w:t>
      </w:r>
      <w:r w:rsidRPr="0002126F">
        <w:rPr>
          <w:rFonts w:ascii="Verdana" w:hAnsi="Verdana"/>
          <w:sz w:val="20"/>
          <w:szCs w:val="20"/>
        </w:rPr>
        <w:t>A</w:t>
      </w:r>
      <w:r w:rsidRPr="008E19DB">
        <w:rPr>
          <w:rFonts w:ascii="Verdana" w:hAnsi="Verdana"/>
          <w:sz w:val="20"/>
          <w:szCs w:val="20"/>
        </w:rPr>
        <w:t xml:space="preserve"> Ελλάδα </w:t>
      </w:r>
      <w:r>
        <w:rPr>
          <w:rFonts w:ascii="Verdana" w:hAnsi="Verdana"/>
          <w:sz w:val="20"/>
          <w:szCs w:val="20"/>
        </w:rPr>
        <w:t>–</w:t>
      </w:r>
      <w:r w:rsidRPr="008E19DB">
        <w:rPr>
          <w:rFonts w:ascii="Verdana" w:hAnsi="Verdana"/>
          <w:sz w:val="20"/>
          <w:szCs w:val="20"/>
        </w:rPr>
        <w:t xml:space="preserve"> </w:t>
      </w:r>
      <w:r>
        <w:rPr>
          <w:rFonts w:ascii="Verdana" w:hAnsi="Verdana"/>
          <w:sz w:val="20"/>
          <w:szCs w:val="20"/>
        </w:rPr>
        <w:t xml:space="preserve">Κύπρος </w:t>
      </w:r>
      <w:r w:rsidRPr="008E19DB">
        <w:rPr>
          <w:rFonts w:ascii="Verdana" w:hAnsi="Verdana"/>
          <w:sz w:val="20"/>
          <w:szCs w:val="20"/>
        </w:rPr>
        <w:t>2021-2027</w:t>
      </w:r>
      <w:r>
        <w:rPr>
          <w:rFonts w:ascii="Verdana" w:hAnsi="Verdana"/>
          <w:sz w:val="20"/>
          <w:szCs w:val="20"/>
        </w:rPr>
        <w:t xml:space="preserve"> </w:t>
      </w:r>
      <w:r w:rsidRPr="003166E6">
        <w:rPr>
          <w:rFonts w:ascii="Verdana" w:hAnsi="Verdana"/>
          <w:sz w:val="20"/>
          <w:szCs w:val="20"/>
        </w:rPr>
        <w:t xml:space="preserve">βασίζεται στη δομή που ισχύει για ένα πρόγραμμα συνεργασίας και περιγράφεται λεπτομερέστερα στο έγγραφο του </w:t>
      </w:r>
      <w:r w:rsidR="000C0312">
        <w:rPr>
          <w:rFonts w:ascii="Verdana" w:hAnsi="Verdana"/>
          <w:sz w:val="20"/>
          <w:szCs w:val="20"/>
        </w:rPr>
        <w:t>Π</w:t>
      </w:r>
      <w:r w:rsidRPr="003166E6">
        <w:rPr>
          <w:rFonts w:ascii="Verdana" w:hAnsi="Verdana"/>
          <w:sz w:val="20"/>
          <w:szCs w:val="20"/>
        </w:rPr>
        <w:t xml:space="preserve">ρογράμματος </w:t>
      </w:r>
      <w:r w:rsidR="000C0312">
        <w:rPr>
          <w:rFonts w:ascii="Verdana" w:hAnsi="Verdana"/>
          <w:sz w:val="20"/>
          <w:szCs w:val="20"/>
        </w:rPr>
        <w:t>Σ</w:t>
      </w:r>
      <w:r w:rsidRPr="003166E6">
        <w:rPr>
          <w:rFonts w:ascii="Verdana" w:hAnsi="Verdana"/>
          <w:sz w:val="20"/>
          <w:szCs w:val="20"/>
        </w:rPr>
        <w:t xml:space="preserve">υνεργασίας. </w:t>
      </w:r>
    </w:p>
    <w:p w14:paraId="390926D5" w14:textId="77777777" w:rsidR="003166E6" w:rsidRPr="003166E6" w:rsidRDefault="003166E6" w:rsidP="00F349D6">
      <w:pPr>
        <w:spacing w:before="120" w:line="360" w:lineRule="auto"/>
        <w:ind w:left="567" w:right="414"/>
        <w:rPr>
          <w:rFonts w:ascii="Verdana" w:hAnsi="Verdana"/>
          <w:sz w:val="20"/>
          <w:szCs w:val="20"/>
        </w:rPr>
      </w:pPr>
      <w:r w:rsidRPr="003166E6">
        <w:rPr>
          <w:rFonts w:ascii="Verdana" w:hAnsi="Verdana"/>
          <w:sz w:val="20"/>
          <w:szCs w:val="20"/>
        </w:rPr>
        <w:t xml:space="preserve">Συνοπτικά, οι ακόλουθοι φορείς αποτελούν </w:t>
      </w:r>
      <w:r>
        <w:rPr>
          <w:rFonts w:ascii="Verdana" w:hAnsi="Verdana"/>
          <w:sz w:val="20"/>
          <w:szCs w:val="20"/>
        </w:rPr>
        <w:t>τις</w:t>
      </w:r>
      <w:r w:rsidRPr="003166E6">
        <w:rPr>
          <w:rFonts w:ascii="Verdana" w:hAnsi="Verdana"/>
          <w:sz w:val="20"/>
          <w:szCs w:val="20"/>
        </w:rPr>
        <w:t xml:space="preserve"> </w:t>
      </w:r>
      <w:r>
        <w:rPr>
          <w:rFonts w:ascii="Verdana" w:hAnsi="Verdana"/>
          <w:sz w:val="20"/>
          <w:szCs w:val="20"/>
        </w:rPr>
        <w:t>δομές</w:t>
      </w:r>
      <w:r w:rsidRPr="003166E6">
        <w:rPr>
          <w:rFonts w:ascii="Verdana" w:hAnsi="Verdana"/>
          <w:sz w:val="20"/>
          <w:szCs w:val="20"/>
        </w:rPr>
        <w:t xml:space="preserve"> διαχείρισης του Προγράμματος:</w:t>
      </w:r>
    </w:p>
    <w:p w14:paraId="2F239072" w14:textId="77777777" w:rsidR="00F4036F" w:rsidRPr="00207334" w:rsidRDefault="00F4036F" w:rsidP="00F349D6">
      <w:pPr>
        <w:pStyle w:val="aa"/>
        <w:spacing w:before="100" w:beforeAutospacing="1" w:after="100" w:afterAutospacing="1" w:line="360" w:lineRule="auto"/>
        <w:ind w:left="567"/>
        <w:jc w:val="left"/>
        <w:outlineLvl w:val="2"/>
        <w:rPr>
          <w:rFonts w:ascii="Times New Roman" w:hAnsi="Times New Roman"/>
          <w:b/>
          <w:bCs/>
          <w:sz w:val="27"/>
          <w:szCs w:val="27"/>
        </w:rPr>
      </w:pPr>
    </w:p>
    <w:p w14:paraId="026941CE" w14:textId="77777777" w:rsidR="00F4036F" w:rsidRPr="001E668B" w:rsidRDefault="00F4036F" w:rsidP="001E668B">
      <w:pPr>
        <w:pStyle w:val="1"/>
        <w:numPr>
          <w:ilvl w:val="0"/>
          <w:numId w:val="57"/>
        </w:numPr>
        <w:rPr>
          <w:b w:val="0"/>
          <w:bCs w:val="0"/>
        </w:rPr>
      </w:pPr>
      <w:bookmarkStart w:id="14" w:name="_Toc153191019"/>
      <w:bookmarkStart w:id="15" w:name="_Toc153191621"/>
      <w:r w:rsidRPr="001E668B">
        <w:rPr>
          <w:b w:val="0"/>
          <w:bCs w:val="0"/>
        </w:rPr>
        <w:t>Επιτροπή Παρακολούθησης</w:t>
      </w:r>
      <w:bookmarkEnd w:id="14"/>
      <w:bookmarkEnd w:id="15"/>
    </w:p>
    <w:p w14:paraId="1B0E2DE4" w14:textId="77777777" w:rsidR="00F4036F" w:rsidRPr="0002126F" w:rsidRDefault="00F4036F" w:rsidP="0002126F">
      <w:pPr>
        <w:spacing w:before="120" w:line="360" w:lineRule="auto"/>
        <w:ind w:left="567" w:right="414"/>
        <w:rPr>
          <w:rFonts w:ascii="Verdana" w:hAnsi="Verdana"/>
          <w:sz w:val="20"/>
          <w:szCs w:val="20"/>
        </w:rPr>
      </w:pPr>
      <w:r w:rsidRPr="00F4036F">
        <w:rPr>
          <w:rFonts w:ascii="Verdana" w:hAnsi="Verdana"/>
          <w:sz w:val="20"/>
          <w:szCs w:val="20"/>
        </w:rPr>
        <w:t xml:space="preserve">Η </w:t>
      </w:r>
      <w:r w:rsidRPr="0002126F">
        <w:rPr>
          <w:rFonts w:ascii="Verdana" w:hAnsi="Verdana"/>
          <w:b/>
          <w:sz w:val="20"/>
          <w:szCs w:val="20"/>
        </w:rPr>
        <w:t>Επιτροπή Παρακολούθησης (</w:t>
      </w:r>
      <w:proofErr w:type="spellStart"/>
      <w:r w:rsidRPr="0002126F">
        <w:rPr>
          <w:rFonts w:ascii="Verdana" w:hAnsi="Verdana"/>
          <w:b/>
          <w:sz w:val="20"/>
          <w:szCs w:val="20"/>
        </w:rPr>
        <w:t>Ε</w:t>
      </w:r>
      <w:r w:rsidR="0002126F" w:rsidRPr="0002126F">
        <w:rPr>
          <w:rFonts w:ascii="Verdana" w:hAnsi="Verdana"/>
          <w:b/>
          <w:sz w:val="20"/>
          <w:szCs w:val="20"/>
        </w:rPr>
        <w:t>πΠα</w:t>
      </w:r>
      <w:proofErr w:type="spellEnd"/>
      <w:r w:rsidRPr="0002126F">
        <w:rPr>
          <w:rFonts w:ascii="Verdana" w:hAnsi="Verdana"/>
          <w:b/>
          <w:sz w:val="20"/>
          <w:szCs w:val="20"/>
        </w:rPr>
        <w:t>)</w:t>
      </w:r>
      <w:r w:rsidRPr="0002126F">
        <w:rPr>
          <w:rFonts w:ascii="Verdana" w:hAnsi="Verdana"/>
          <w:sz w:val="20"/>
          <w:szCs w:val="20"/>
        </w:rPr>
        <w:t xml:space="preserve"> </w:t>
      </w:r>
      <w:r w:rsidRPr="00F4036F">
        <w:rPr>
          <w:rFonts w:ascii="Verdana" w:hAnsi="Verdana"/>
          <w:sz w:val="20"/>
          <w:szCs w:val="20"/>
        </w:rPr>
        <w:t xml:space="preserve">του </w:t>
      </w:r>
      <w:r w:rsidR="0002126F">
        <w:rPr>
          <w:rFonts w:ascii="Verdana" w:hAnsi="Verdana"/>
          <w:sz w:val="20"/>
          <w:szCs w:val="20"/>
        </w:rPr>
        <w:t>Π</w:t>
      </w:r>
      <w:r w:rsidRPr="00F4036F">
        <w:rPr>
          <w:rFonts w:ascii="Verdana" w:hAnsi="Verdana"/>
          <w:sz w:val="20"/>
          <w:szCs w:val="20"/>
        </w:rPr>
        <w:t>ρογράμματος</w:t>
      </w:r>
      <w:r w:rsidR="0002126F">
        <w:rPr>
          <w:rFonts w:ascii="Verdana" w:hAnsi="Verdana"/>
          <w:sz w:val="20"/>
          <w:szCs w:val="20"/>
        </w:rPr>
        <w:t xml:space="preserve"> Συνεργασίας</w:t>
      </w:r>
      <w:r w:rsidRPr="00F4036F">
        <w:rPr>
          <w:rFonts w:ascii="Verdana" w:hAnsi="Verdana"/>
          <w:sz w:val="20"/>
          <w:szCs w:val="20"/>
        </w:rPr>
        <w:t xml:space="preserve"> </w:t>
      </w:r>
      <w:r w:rsidRPr="0002126F">
        <w:rPr>
          <w:rFonts w:ascii="Verdana" w:hAnsi="Verdana"/>
          <w:sz w:val="20"/>
          <w:szCs w:val="20"/>
        </w:rPr>
        <w:t>INTERREG</w:t>
      </w:r>
      <w:r w:rsidRPr="002917FC">
        <w:rPr>
          <w:rFonts w:ascii="Verdana" w:hAnsi="Verdana"/>
          <w:sz w:val="20"/>
          <w:szCs w:val="20"/>
        </w:rPr>
        <w:t xml:space="preserve"> </w:t>
      </w:r>
      <w:r w:rsidRPr="0002126F">
        <w:rPr>
          <w:rFonts w:ascii="Verdana" w:hAnsi="Verdana"/>
          <w:sz w:val="20"/>
          <w:szCs w:val="20"/>
        </w:rPr>
        <w:t>VI</w:t>
      </w:r>
      <w:r w:rsidRPr="002917FC">
        <w:rPr>
          <w:rFonts w:ascii="Verdana" w:hAnsi="Verdana"/>
          <w:sz w:val="20"/>
          <w:szCs w:val="20"/>
        </w:rPr>
        <w:t>-</w:t>
      </w:r>
      <w:r w:rsidRPr="0002126F">
        <w:rPr>
          <w:rFonts w:ascii="Verdana" w:hAnsi="Verdana"/>
          <w:sz w:val="20"/>
          <w:szCs w:val="20"/>
        </w:rPr>
        <w:t>A</w:t>
      </w:r>
      <w:r w:rsidRPr="002917FC">
        <w:rPr>
          <w:rFonts w:ascii="Verdana" w:hAnsi="Verdana"/>
          <w:sz w:val="20"/>
          <w:szCs w:val="20"/>
        </w:rPr>
        <w:t xml:space="preserve"> </w:t>
      </w:r>
      <w:r w:rsidR="00C83C40" w:rsidRPr="002917FC">
        <w:rPr>
          <w:rFonts w:ascii="Verdana" w:hAnsi="Verdana"/>
          <w:sz w:val="20"/>
          <w:szCs w:val="20"/>
        </w:rPr>
        <w:t>Ελλάδα-Κύπρος</w:t>
      </w:r>
      <w:r w:rsidR="0002126F">
        <w:rPr>
          <w:rFonts w:ascii="Verdana" w:hAnsi="Verdana"/>
          <w:sz w:val="20"/>
          <w:szCs w:val="20"/>
        </w:rPr>
        <w:t xml:space="preserve"> 2021-2027</w:t>
      </w:r>
      <w:r w:rsidR="00C83C40" w:rsidRPr="002917FC">
        <w:rPr>
          <w:rFonts w:ascii="Verdana" w:hAnsi="Verdana"/>
          <w:sz w:val="20"/>
          <w:szCs w:val="20"/>
        </w:rPr>
        <w:t xml:space="preserve"> </w:t>
      </w:r>
      <w:r w:rsidRPr="002917FC">
        <w:rPr>
          <w:rFonts w:ascii="Verdana" w:hAnsi="Verdana"/>
          <w:sz w:val="20"/>
          <w:szCs w:val="20"/>
        </w:rPr>
        <w:t xml:space="preserve">συγκροτείται σύμφωνα με τις </w:t>
      </w:r>
      <w:r w:rsidRPr="00F4036F">
        <w:rPr>
          <w:rFonts w:ascii="Verdana" w:hAnsi="Verdana"/>
          <w:sz w:val="20"/>
          <w:szCs w:val="20"/>
        </w:rPr>
        <w:t>διατάξεις των άρθρων 28</w:t>
      </w:r>
      <w:r w:rsidR="00F25D6A">
        <w:rPr>
          <w:rFonts w:ascii="Verdana" w:hAnsi="Verdana"/>
          <w:sz w:val="20"/>
          <w:szCs w:val="20"/>
        </w:rPr>
        <w:t xml:space="preserve"> και </w:t>
      </w:r>
      <w:r w:rsidRPr="00F4036F">
        <w:rPr>
          <w:rFonts w:ascii="Verdana" w:hAnsi="Verdana"/>
          <w:sz w:val="20"/>
          <w:szCs w:val="20"/>
        </w:rPr>
        <w:t xml:space="preserve">29 του </w:t>
      </w:r>
      <w:r w:rsidR="003A4C67">
        <w:rPr>
          <w:rFonts w:ascii="Verdana" w:hAnsi="Verdana"/>
          <w:sz w:val="20"/>
          <w:szCs w:val="20"/>
        </w:rPr>
        <w:t>Κ</w:t>
      </w:r>
      <w:r w:rsidR="003A4C67" w:rsidRPr="00F4036F">
        <w:rPr>
          <w:rFonts w:ascii="Verdana" w:hAnsi="Verdana"/>
          <w:sz w:val="20"/>
          <w:szCs w:val="20"/>
        </w:rPr>
        <w:t xml:space="preserve">ανονισμού </w:t>
      </w:r>
      <w:r w:rsidR="003A4C67">
        <w:rPr>
          <w:rFonts w:ascii="Verdana" w:hAnsi="Verdana"/>
          <w:sz w:val="20"/>
          <w:szCs w:val="20"/>
        </w:rPr>
        <w:t xml:space="preserve"> (ΕΕ) </w:t>
      </w:r>
      <w:r w:rsidRPr="00F4036F">
        <w:rPr>
          <w:rFonts w:ascii="Verdana" w:hAnsi="Verdana"/>
          <w:sz w:val="20"/>
          <w:szCs w:val="20"/>
        </w:rPr>
        <w:t xml:space="preserve">1059/2021. Η σύνθεσή της αποφασίζεται από τα συμμετέχοντα </w:t>
      </w:r>
      <w:r w:rsidR="0002126F">
        <w:rPr>
          <w:rFonts w:ascii="Verdana" w:hAnsi="Verdana"/>
          <w:sz w:val="20"/>
          <w:szCs w:val="20"/>
        </w:rPr>
        <w:t>Κ</w:t>
      </w:r>
      <w:r w:rsidRPr="00F4036F">
        <w:rPr>
          <w:rFonts w:ascii="Verdana" w:hAnsi="Verdana"/>
          <w:sz w:val="20"/>
          <w:szCs w:val="20"/>
        </w:rPr>
        <w:t xml:space="preserve">ράτη </w:t>
      </w:r>
      <w:r w:rsidR="0002126F">
        <w:rPr>
          <w:rFonts w:ascii="Verdana" w:hAnsi="Verdana"/>
          <w:sz w:val="20"/>
          <w:szCs w:val="20"/>
        </w:rPr>
        <w:t>Μ</w:t>
      </w:r>
      <w:r w:rsidRPr="00F4036F">
        <w:rPr>
          <w:rFonts w:ascii="Verdana" w:hAnsi="Verdana"/>
          <w:sz w:val="20"/>
          <w:szCs w:val="20"/>
        </w:rPr>
        <w:t xml:space="preserve">έλη, λαμβάνοντας υπόψη ότι τα </w:t>
      </w:r>
      <w:r w:rsidR="0002126F">
        <w:rPr>
          <w:rFonts w:ascii="Verdana" w:hAnsi="Verdana"/>
          <w:sz w:val="20"/>
          <w:szCs w:val="20"/>
        </w:rPr>
        <w:t>τελευταία</w:t>
      </w:r>
      <w:r w:rsidRPr="00F4036F">
        <w:rPr>
          <w:rFonts w:ascii="Verdana" w:hAnsi="Verdana"/>
          <w:sz w:val="20"/>
          <w:szCs w:val="20"/>
        </w:rPr>
        <w:t xml:space="preserve"> εκπροσωπούνται ισότιμα και τηρώντας την αρχή της εταιρικής σχέσης στη διαχείριση, παρακολούθηση και αξιολόγηση των πράξεων σε όλα τα στάδια υλοποίησης του προγράμματος. Αποτελείται από εκπροσώπους των δύο </w:t>
      </w:r>
      <w:r w:rsidR="0002126F">
        <w:rPr>
          <w:rFonts w:ascii="Verdana" w:hAnsi="Verdana"/>
          <w:sz w:val="20"/>
          <w:szCs w:val="20"/>
        </w:rPr>
        <w:t>Κ</w:t>
      </w:r>
      <w:r w:rsidRPr="00F4036F">
        <w:rPr>
          <w:rFonts w:ascii="Verdana" w:hAnsi="Verdana"/>
          <w:sz w:val="20"/>
          <w:szCs w:val="20"/>
        </w:rPr>
        <w:t xml:space="preserve">ρατών </w:t>
      </w:r>
      <w:r w:rsidR="0002126F">
        <w:rPr>
          <w:rFonts w:ascii="Verdana" w:hAnsi="Verdana"/>
          <w:sz w:val="20"/>
          <w:szCs w:val="20"/>
        </w:rPr>
        <w:t>Μ</w:t>
      </w:r>
      <w:r w:rsidRPr="00F4036F">
        <w:rPr>
          <w:rFonts w:ascii="Verdana" w:hAnsi="Verdana"/>
          <w:sz w:val="20"/>
          <w:szCs w:val="20"/>
        </w:rPr>
        <w:t xml:space="preserve">ελών </w:t>
      </w:r>
      <w:r w:rsidR="00941118">
        <w:rPr>
          <w:rFonts w:ascii="Verdana" w:hAnsi="Verdana"/>
          <w:sz w:val="20"/>
          <w:szCs w:val="20"/>
        </w:rPr>
        <w:t xml:space="preserve">και εξασφαλίζει την ισόρροπη εκπροσώπηση των σχετικών αρχών και φορέων της περιοχής </w:t>
      </w:r>
      <w:r w:rsidR="00941118">
        <w:rPr>
          <w:rFonts w:ascii="Verdana" w:hAnsi="Verdana"/>
          <w:sz w:val="20"/>
          <w:szCs w:val="20"/>
        </w:rPr>
        <w:lastRenderedPageBreak/>
        <w:t>παρέμβαση</w:t>
      </w:r>
      <w:r w:rsidR="00B80C33">
        <w:rPr>
          <w:rFonts w:ascii="Verdana" w:hAnsi="Verdana"/>
          <w:sz w:val="20"/>
          <w:szCs w:val="20"/>
        </w:rPr>
        <w:t>ς</w:t>
      </w:r>
      <w:r w:rsidRPr="00F4036F">
        <w:rPr>
          <w:rFonts w:ascii="Verdana" w:hAnsi="Verdana"/>
          <w:sz w:val="20"/>
          <w:szCs w:val="20"/>
        </w:rPr>
        <w:t xml:space="preserve">. </w:t>
      </w:r>
      <w:r w:rsidRPr="00157A84">
        <w:rPr>
          <w:rFonts w:ascii="Verdana" w:hAnsi="Verdana"/>
          <w:sz w:val="20"/>
          <w:szCs w:val="20"/>
        </w:rPr>
        <w:t xml:space="preserve">Εκπρόσωποι </w:t>
      </w:r>
      <w:r w:rsidR="000C0312" w:rsidRPr="00001DD2">
        <w:rPr>
          <w:rFonts w:ascii="Verdana" w:hAnsi="Verdana"/>
          <w:sz w:val="20"/>
          <w:szCs w:val="20"/>
        </w:rPr>
        <w:t>τ</w:t>
      </w:r>
      <w:r w:rsidR="000C0312">
        <w:rPr>
          <w:rFonts w:ascii="Verdana" w:hAnsi="Verdana"/>
          <w:sz w:val="20"/>
          <w:szCs w:val="20"/>
        </w:rPr>
        <w:t>ων οικείων</w:t>
      </w:r>
      <w:r w:rsidRPr="00F4036F">
        <w:rPr>
          <w:rFonts w:ascii="Verdana" w:hAnsi="Verdana"/>
          <w:sz w:val="20"/>
          <w:szCs w:val="20"/>
        </w:rPr>
        <w:t xml:space="preserve"> </w:t>
      </w:r>
      <w:r w:rsidR="000C0312">
        <w:rPr>
          <w:rFonts w:ascii="Verdana" w:hAnsi="Verdana"/>
          <w:sz w:val="20"/>
          <w:szCs w:val="20"/>
        </w:rPr>
        <w:t>Εθνικών Αρχών</w:t>
      </w:r>
      <w:r w:rsidRPr="00F4036F">
        <w:rPr>
          <w:rFonts w:ascii="Verdana" w:hAnsi="Verdana"/>
          <w:sz w:val="20"/>
          <w:szCs w:val="20"/>
        </w:rPr>
        <w:t xml:space="preserve">, </w:t>
      </w:r>
      <w:r w:rsidR="000C0312">
        <w:rPr>
          <w:rFonts w:ascii="Verdana" w:hAnsi="Verdana"/>
          <w:sz w:val="20"/>
          <w:szCs w:val="20"/>
        </w:rPr>
        <w:t xml:space="preserve">περιφερειακών και τοπικών δημόσιων αρχών, </w:t>
      </w:r>
      <w:r w:rsidR="00941118">
        <w:rPr>
          <w:rFonts w:ascii="Verdana" w:hAnsi="Verdana"/>
          <w:sz w:val="20"/>
          <w:szCs w:val="20"/>
        </w:rPr>
        <w:t>οικονομικών και κοινωνικών εταίρων</w:t>
      </w:r>
      <w:r w:rsidR="000C0312">
        <w:rPr>
          <w:rFonts w:ascii="Verdana" w:hAnsi="Verdana"/>
          <w:sz w:val="20"/>
          <w:szCs w:val="20"/>
        </w:rPr>
        <w:t xml:space="preserve"> </w:t>
      </w:r>
      <w:r w:rsidR="00BA4AC2">
        <w:rPr>
          <w:rFonts w:ascii="Verdana" w:hAnsi="Verdana"/>
          <w:sz w:val="20"/>
          <w:szCs w:val="20"/>
        </w:rPr>
        <w:t>δύνα</w:t>
      </w:r>
      <w:r w:rsidR="0002126F">
        <w:rPr>
          <w:rFonts w:ascii="Verdana" w:hAnsi="Verdana"/>
          <w:sz w:val="20"/>
          <w:szCs w:val="20"/>
        </w:rPr>
        <w:t>ν</w:t>
      </w:r>
      <w:r w:rsidR="00BA4AC2">
        <w:rPr>
          <w:rFonts w:ascii="Verdana" w:hAnsi="Verdana"/>
          <w:sz w:val="20"/>
          <w:szCs w:val="20"/>
        </w:rPr>
        <w:t>ται</w:t>
      </w:r>
      <w:r w:rsidRPr="00F4036F">
        <w:rPr>
          <w:rFonts w:ascii="Verdana" w:hAnsi="Verdana"/>
          <w:sz w:val="20"/>
          <w:szCs w:val="20"/>
        </w:rPr>
        <w:t xml:space="preserve"> να είναι μέλη. Η </w:t>
      </w:r>
      <w:proofErr w:type="spellStart"/>
      <w:r w:rsidR="0002126F">
        <w:rPr>
          <w:rFonts w:ascii="Verdana" w:hAnsi="Verdana"/>
          <w:sz w:val="20"/>
          <w:szCs w:val="20"/>
        </w:rPr>
        <w:t>ΕπΠα</w:t>
      </w:r>
      <w:proofErr w:type="spellEnd"/>
      <w:r w:rsidR="0002126F">
        <w:rPr>
          <w:rFonts w:ascii="Verdana" w:hAnsi="Verdana"/>
          <w:sz w:val="20"/>
          <w:szCs w:val="20"/>
        </w:rPr>
        <w:t xml:space="preserve"> </w:t>
      </w:r>
      <w:r w:rsidRPr="00F4036F">
        <w:rPr>
          <w:rFonts w:ascii="Verdana" w:hAnsi="Verdana"/>
          <w:sz w:val="20"/>
          <w:szCs w:val="20"/>
        </w:rPr>
        <w:t xml:space="preserve">συμπροεδρεύεται από </w:t>
      </w:r>
      <w:r w:rsidR="00C83C40" w:rsidRPr="0002126F">
        <w:rPr>
          <w:rFonts w:ascii="Verdana" w:hAnsi="Verdana"/>
          <w:sz w:val="20"/>
          <w:szCs w:val="20"/>
        </w:rPr>
        <w:t xml:space="preserve">ελληνικής πλευράς, από τον Ειδικό Γραμματέα Προγραμμάτων ΕΤΠΑ &amp; ΤΣ του Υπουργείου Εθνικής Οικονομίας </w:t>
      </w:r>
      <w:r w:rsidR="00941118" w:rsidRPr="0002126F">
        <w:rPr>
          <w:rFonts w:ascii="Verdana" w:hAnsi="Verdana"/>
          <w:sz w:val="20"/>
          <w:szCs w:val="20"/>
        </w:rPr>
        <w:t xml:space="preserve"> και Οικονομικών</w:t>
      </w:r>
      <w:r w:rsidR="00F25D6A" w:rsidRPr="0002126F">
        <w:rPr>
          <w:rFonts w:ascii="Verdana" w:hAnsi="Verdana"/>
          <w:sz w:val="20"/>
          <w:szCs w:val="20"/>
        </w:rPr>
        <w:t xml:space="preserve"> </w:t>
      </w:r>
      <w:r w:rsidR="00C83C40" w:rsidRPr="0002126F">
        <w:rPr>
          <w:rFonts w:ascii="Verdana" w:hAnsi="Verdana"/>
          <w:sz w:val="20"/>
          <w:szCs w:val="20"/>
        </w:rPr>
        <w:t>ή εκπρόσωπό του</w:t>
      </w:r>
      <w:r w:rsidR="00C83C40" w:rsidRPr="00F4036F">
        <w:rPr>
          <w:rFonts w:ascii="Verdana" w:hAnsi="Verdana"/>
          <w:sz w:val="20"/>
          <w:szCs w:val="20"/>
        </w:rPr>
        <w:t xml:space="preserve"> </w:t>
      </w:r>
      <w:r w:rsidRPr="00F4036F">
        <w:rPr>
          <w:rFonts w:ascii="Verdana" w:hAnsi="Verdana"/>
          <w:sz w:val="20"/>
          <w:szCs w:val="20"/>
        </w:rPr>
        <w:t xml:space="preserve">και </w:t>
      </w:r>
      <w:r w:rsidR="00C83C40">
        <w:rPr>
          <w:rFonts w:ascii="Verdana" w:hAnsi="Verdana"/>
          <w:sz w:val="20"/>
          <w:szCs w:val="20"/>
        </w:rPr>
        <w:t>από τη Κυπριακή</w:t>
      </w:r>
      <w:r w:rsidRPr="00F4036F">
        <w:rPr>
          <w:rFonts w:ascii="Verdana" w:hAnsi="Verdana"/>
          <w:sz w:val="20"/>
          <w:szCs w:val="20"/>
        </w:rPr>
        <w:t xml:space="preserve"> </w:t>
      </w:r>
      <w:r w:rsidR="00C83C40" w:rsidRPr="0002126F">
        <w:rPr>
          <w:rFonts w:ascii="Verdana" w:hAnsi="Verdana"/>
          <w:sz w:val="20"/>
          <w:szCs w:val="20"/>
        </w:rPr>
        <w:t xml:space="preserve">πλευρά από </w:t>
      </w:r>
      <w:r w:rsidR="006A1B4E" w:rsidRPr="0002126F">
        <w:rPr>
          <w:rFonts w:ascii="Verdana" w:hAnsi="Verdana"/>
          <w:sz w:val="20"/>
          <w:szCs w:val="20"/>
        </w:rPr>
        <w:t>το Γενικό Διευθυντή της Γενικής Διεύθυνσης Ανάπτυξης</w:t>
      </w:r>
      <w:r w:rsidR="00855FC9">
        <w:rPr>
          <w:rFonts w:ascii="Verdana" w:hAnsi="Verdana"/>
          <w:sz w:val="20"/>
          <w:szCs w:val="20"/>
        </w:rPr>
        <w:t xml:space="preserve">, </w:t>
      </w:r>
      <w:r w:rsidR="006A1B4E" w:rsidRPr="0002126F">
        <w:rPr>
          <w:rFonts w:ascii="Verdana" w:hAnsi="Verdana"/>
          <w:sz w:val="20"/>
          <w:szCs w:val="20"/>
        </w:rPr>
        <w:t>Υπουργείο Οικονομικών ή εκπρόσωπό του</w:t>
      </w:r>
      <w:r w:rsidRPr="0002126F">
        <w:rPr>
          <w:rFonts w:ascii="Verdana" w:hAnsi="Verdana"/>
          <w:sz w:val="20"/>
          <w:szCs w:val="20"/>
        </w:rPr>
        <w:t xml:space="preserve">. </w:t>
      </w:r>
    </w:p>
    <w:p w14:paraId="0A034433" w14:textId="77777777" w:rsidR="00F4036F" w:rsidRPr="0002126F" w:rsidRDefault="00F4036F" w:rsidP="0002126F">
      <w:pPr>
        <w:spacing w:before="120" w:line="360" w:lineRule="auto"/>
        <w:ind w:left="567" w:right="414"/>
        <w:rPr>
          <w:rFonts w:ascii="Verdana" w:hAnsi="Verdana"/>
          <w:sz w:val="20"/>
          <w:szCs w:val="20"/>
        </w:rPr>
      </w:pPr>
      <w:r w:rsidRPr="00575542">
        <w:rPr>
          <w:rFonts w:ascii="Verdana" w:hAnsi="Verdana"/>
          <w:sz w:val="20"/>
          <w:szCs w:val="20"/>
        </w:rPr>
        <w:t xml:space="preserve">Η </w:t>
      </w:r>
      <w:proofErr w:type="spellStart"/>
      <w:r w:rsidR="0002126F">
        <w:rPr>
          <w:rFonts w:ascii="Verdana" w:hAnsi="Verdana"/>
          <w:sz w:val="20"/>
          <w:szCs w:val="20"/>
        </w:rPr>
        <w:t>Επ.Πα</w:t>
      </w:r>
      <w:proofErr w:type="spellEnd"/>
      <w:r w:rsidRPr="00575542">
        <w:rPr>
          <w:rFonts w:ascii="Verdana" w:hAnsi="Verdana"/>
          <w:sz w:val="20"/>
          <w:szCs w:val="20"/>
        </w:rPr>
        <w:t xml:space="preserve"> </w:t>
      </w:r>
      <w:r w:rsidR="00F25D6A">
        <w:rPr>
          <w:rFonts w:ascii="Verdana" w:hAnsi="Verdana"/>
          <w:sz w:val="20"/>
          <w:szCs w:val="20"/>
        </w:rPr>
        <w:t xml:space="preserve"> </w:t>
      </w:r>
      <w:r w:rsidR="003A4C67">
        <w:rPr>
          <w:rFonts w:ascii="Verdana" w:hAnsi="Verdana"/>
          <w:sz w:val="20"/>
          <w:szCs w:val="20"/>
        </w:rPr>
        <w:t xml:space="preserve">ασκεί τα καθήκοντα του άρθρου 30 </w:t>
      </w:r>
      <w:r w:rsidR="00F25D6A">
        <w:rPr>
          <w:rFonts w:ascii="Verdana" w:hAnsi="Verdana"/>
          <w:sz w:val="20"/>
          <w:szCs w:val="20"/>
        </w:rPr>
        <w:t xml:space="preserve"> </w:t>
      </w:r>
      <w:r w:rsidR="003A4C67" w:rsidRPr="003A4C67">
        <w:rPr>
          <w:rFonts w:ascii="Verdana" w:hAnsi="Verdana"/>
          <w:sz w:val="20"/>
          <w:szCs w:val="20"/>
        </w:rPr>
        <w:t xml:space="preserve">του </w:t>
      </w:r>
      <w:r w:rsidR="003A4C67">
        <w:rPr>
          <w:rFonts w:ascii="Verdana" w:hAnsi="Verdana"/>
          <w:sz w:val="20"/>
          <w:szCs w:val="20"/>
        </w:rPr>
        <w:t>Κ</w:t>
      </w:r>
      <w:r w:rsidR="003A4C67" w:rsidRPr="003A4C67">
        <w:rPr>
          <w:rFonts w:ascii="Verdana" w:hAnsi="Verdana"/>
          <w:sz w:val="20"/>
          <w:szCs w:val="20"/>
        </w:rPr>
        <w:t xml:space="preserve">ανονισμού </w:t>
      </w:r>
      <w:r w:rsidR="003A4C67">
        <w:rPr>
          <w:rFonts w:ascii="Verdana" w:hAnsi="Verdana"/>
          <w:sz w:val="20"/>
          <w:szCs w:val="20"/>
        </w:rPr>
        <w:t xml:space="preserve">(ΕΕ) </w:t>
      </w:r>
      <w:r w:rsidR="003A4C67" w:rsidRPr="003A4C67">
        <w:rPr>
          <w:rFonts w:ascii="Verdana" w:hAnsi="Verdana"/>
          <w:sz w:val="20"/>
          <w:szCs w:val="20"/>
        </w:rPr>
        <w:t>1059/2021</w:t>
      </w:r>
      <w:r w:rsidR="00855FC9">
        <w:rPr>
          <w:rFonts w:ascii="Verdana" w:hAnsi="Verdana"/>
          <w:sz w:val="20"/>
          <w:szCs w:val="20"/>
        </w:rPr>
        <w:t xml:space="preserve"> και η λειτουργία της </w:t>
      </w:r>
      <w:proofErr w:type="spellStart"/>
      <w:r w:rsidR="00855FC9">
        <w:rPr>
          <w:rFonts w:ascii="Verdana" w:hAnsi="Verdana"/>
          <w:sz w:val="20"/>
          <w:szCs w:val="20"/>
        </w:rPr>
        <w:t>διέπεται</w:t>
      </w:r>
      <w:proofErr w:type="spellEnd"/>
      <w:r w:rsidR="00855FC9">
        <w:rPr>
          <w:rFonts w:ascii="Verdana" w:hAnsi="Verdana"/>
          <w:sz w:val="20"/>
          <w:szCs w:val="20"/>
        </w:rPr>
        <w:t xml:space="preserve"> </w:t>
      </w:r>
      <w:r w:rsidR="000B543C">
        <w:rPr>
          <w:rFonts w:ascii="Verdana" w:hAnsi="Verdana"/>
          <w:sz w:val="20"/>
          <w:szCs w:val="20"/>
        </w:rPr>
        <w:t>από τον εγκεκριμένο Εσωτερικό Κανονισμό λειτουργίας της.</w:t>
      </w:r>
    </w:p>
    <w:p w14:paraId="3A5BFDC4" w14:textId="77777777" w:rsidR="00F4036F" w:rsidRDefault="00F4036F" w:rsidP="00F349D6">
      <w:pPr>
        <w:pStyle w:val="aa"/>
        <w:spacing w:before="100" w:beforeAutospacing="1" w:after="100" w:afterAutospacing="1" w:line="360" w:lineRule="auto"/>
        <w:ind w:left="567"/>
        <w:jc w:val="left"/>
        <w:outlineLvl w:val="2"/>
        <w:rPr>
          <w:rFonts w:ascii="Times New Roman" w:hAnsi="Times New Roman"/>
          <w:b/>
          <w:bCs/>
          <w:snapToGrid/>
          <w:sz w:val="27"/>
          <w:szCs w:val="27"/>
        </w:rPr>
      </w:pPr>
    </w:p>
    <w:p w14:paraId="76232C9B" w14:textId="77777777" w:rsidR="00EC3276" w:rsidRPr="00214B2D" w:rsidRDefault="00EC3276" w:rsidP="001E668B">
      <w:pPr>
        <w:pStyle w:val="1"/>
        <w:numPr>
          <w:ilvl w:val="0"/>
          <w:numId w:val="57"/>
        </w:numPr>
        <w:rPr>
          <w:b w:val="0"/>
          <w:bCs w:val="0"/>
        </w:rPr>
      </w:pPr>
      <w:bookmarkStart w:id="16" w:name="_Toc153191020"/>
      <w:bookmarkStart w:id="17" w:name="_Toc153191622"/>
      <w:r w:rsidRPr="001E668B">
        <w:rPr>
          <w:b w:val="0"/>
          <w:bCs w:val="0"/>
        </w:rPr>
        <w:t>Διαχειριστική Αρχή</w:t>
      </w:r>
      <w:bookmarkEnd w:id="16"/>
      <w:bookmarkEnd w:id="17"/>
    </w:p>
    <w:p w14:paraId="3E731F6F" w14:textId="77777777" w:rsidR="00EC3276" w:rsidRPr="00EC3276" w:rsidRDefault="00EC3276" w:rsidP="00F349D6">
      <w:pPr>
        <w:spacing w:before="60" w:line="360" w:lineRule="auto"/>
        <w:ind w:left="567" w:right="510"/>
        <w:rPr>
          <w:rFonts w:ascii="Verdana" w:hAnsi="Verdana"/>
          <w:sz w:val="20"/>
          <w:szCs w:val="20"/>
        </w:rPr>
      </w:pPr>
      <w:r w:rsidRPr="00EC3276">
        <w:rPr>
          <w:rFonts w:ascii="Verdana" w:hAnsi="Verdana"/>
          <w:sz w:val="20"/>
          <w:szCs w:val="20"/>
        </w:rPr>
        <w:t xml:space="preserve">Η </w:t>
      </w:r>
      <w:r w:rsidRPr="00EC3276">
        <w:rPr>
          <w:rFonts w:ascii="Verdana" w:hAnsi="Verdana"/>
          <w:b/>
          <w:sz w:val="20"/>
          <w:szCs w:val="20"/>
        </w:rPr>
        <w:t xml:space="preserve">Διαχειριστική Αρχή (ΔΑ) </w:t>
      </w:r>
      <w:r w:rsidRPr="00EC3276">
        <w:rPr>
          <w:rFonts w:ascii="Verdana" w:hAnsi="Verdana"/>
          <w:sz w:val="20"/>
          <w:szCs w:val="20"/>
        </w:rPr>
        <w:t xml:space="preserve">του Προγράμματος Συνεργασίας </w:t>
      </w:r>
      <w:r>
        <w:rPr>
          <w:rFonts w:ascii="Verdana" w:hAnsi="Verdana"/>
          <w:sz w:val="20"/>
          <w:szCs w:val="20"/>
          <w:lang w:val="en-GB"/>
        </w:rPr>
        <w:t>Interreg</w:t>
      </w:r>
      <w:r w:rsidRPr="00EC3276">
        <w:rPr>
          <w:rFonts w:ascii="Verdana" w:hAnsi="Verdana"/>
          <w:sz w:val="20"/>
          <w:szCs w:val="20"/>
        </w:rPr>
        <w:t xml:space="preserve"> </w:t>
      </w:r>
      <w:r>
        <w:rPr>
          <w:rFonts w:ascii="Verdana" w:hAnsi="Verdana"/>
          <w:sz w:val="20"/>
          <w:szCs w:val="20"/>
          <w:lang w:val="en-GB"/>
        </w:rPr>
        <w:t>VI</w:t>
      </w:r>
      <w:r w:rsidRPr="00EC3276">
        <w:rPr>
          <w:rFonts w:ascii="Verdana" w:hAnsi="Verdana"/>
          <w:sz w:val="20"/>
          <w:szCs w:val="20"/>
        </w:rPr>
        <w:t>-</w:t>
      </w:r>
      <w:r>
        <w:rPr>
          <w:rFonts w:ascii="Verdana" w:hAnsi="Verdana"/>
          <w:sz w:val="20"/>
          <w:szCs w:val="20"/>
          <w:lang w:val="en-GB"/>
        </w:rPr>
        <w:t>A</w:t>
      </w:r>
      <w:r w:rsidRPr="00EC3276">
        <w:rPr>
          <w:rFonts w:ascii="Verdana" w:hAnsi="Verdana"/>
          <w:sz w:val="20"/>
          <w:szCs w:val="20"/>
        </w:rPr>
        <w:t xml:space="preserve"> </w:t>
      </w:r>
      <w:r w:rsidRPr="00C90A64">
        <w:rPr>
          <w:rFonts w:ascii="Verdana" w:hAnsi="Verdana"/>
          <w:sz w:val="20"/>
          <w:szCs w:val="20"/>
        </w:rPr>
        <w:t xml:space="preserve">Ελλάδα-Κύπρος </w:t>
      </w:r>
      <w:r w:rsidRPr="00EC3276">
        <w:rPr>
          <w:rFonts w:ascii="Verdana" w:hAnsi="Verdana"/>
          <w:sz w:val="20"/>
          <w:szCs w:val="20"/>
        </w:rPr>
        <w:t xml:space="preserve">2021-2027 είναι η </w:t>
      </w:r>
      <w:r w:rsidR="00C90A64">
        <w:rPr>
          <w:rFonts w:ascii="Verdana" w:hAnsi="Verdana"/>
          <w:sz w:val="20"/>
          <w:szCs w:val="20"/>
        </w:rPr>
        <w:t>Ειδική Υπηρεσία</w:t>
      </w:r>
      <w:r w:rsidRPr="00EC3276">
        <w:rPr>
          <w:rFonts w:ascii="Verdana" w:hAnsi="Verdana"/>
          <w:sz w:val="20"/>
          <w:szCs w:val="20"/>
        </w:rPr>
        <w:t xml:space="preserve"> </w:t>
      </w:r>
      <w:r>
        <w:rPr>
          <w:rFonts w:ascii="Verdana" w:hAnsi="Verdana"/>
          <w:sz w:val="20"/>
          <w:szCs w:val="20"/>
          <w:lang w:val="en-GB"/>
        </w:rPr>
        <w:t>INTERREG</w:t>
      </w:r>
      <w:r w:rsidRPr="00EC3276">
        <w:rPr>
          <w:rFonts w:ascii="Verdana" w:hAnsi="Verdana"/>
          <w:sz w:val="20"/>
          <w:szCs w:val="20"/>
        </w:rPr>
        <w:t xml:space="preserve"> 2021-2027</w:t>
      </w:r>
      <w:r w:rsidR="00C90A64">
        <w:rPr>
          <w:rFonts w:ascii="Verdana" w:hAnsi="Verdana"/>
          <w:sz w:val="20"/>
          <w:szCs w:val="20"/>
        </w:rPr>
        <w:t xml:space="preserve"> (</w:t>
      </w:r>
      <w:r w:rsidRPr="00EC3276">
        <w:rPr>
          <w:rFonts w:ascii="Verdana" w:hAnsi="Verdana"/>
          <w:sz w:val="20"/>
          <w:szCs w:val="20"/>
        </w:rPr>
        <w:t xml:space="preserve">Λεωφόρος Γεωργικής Σχολής 65, 57001 Πυλαία, Θεσσαλονίκη, </w:t>
      </w:r>
      <w:r>
        <w:rPr>
          <w:rFonts w:ascii="Verdana" w:hAnsi="Verdana"/>
          <w:sz w:val="20"/>
          <w:szCs w:val="20"/>
          <w:lang w:val="en-GB"/>
        </w:rPr>
        <w:t>www</w:t>
      </w:r>
      <w:r w:rsidRPr="00EC3276">
        <w:rPr>
          <w:rFonts w:ascii="Verdana" w:hAnsi="Verdana"/>
          <w:sz w:val="20"/>
          <w:szCs w:val="20"/>
        </w:rPr>
        <w:t>.</w:t>
      </w:r>
      <w:r>
        <w:rPr>
          <w:rFonts w:ascii="Verdana" w:hAnsi="Verdana"/>
          <w:sz w:val="20"/>
          <w:szCs w:val="20"/>
          <w:lang w:val="en-GB"/>
        </w:rPr>
        <w:t>interreg</w:t>
      </w:r>
      <w:r w:rsidRPr="00EC3276">
        <w:rPr>
          <w:rFonts w:ascii="Verdana" w:hAnsi="Verdana"/>
          <w:sz w:val="20"/>
          <w:szCs w:val="20"/>
        </w:rPr>
        <w:t>.</w:t>
      </w:r>
      <w:r>
        <w:rPr>
          <w:rFonts w:ascii="Verdana" w:hAnsi="Verdana"/>
          <w:sz w:val="20"/>
          <w:szCs w:val="20"/>
          <w:lang w:val="en-GB"/>
        </w:rPr>
        <w:t>gr</w:t>
      </w:r>
      <w:r w:rsidR="00C90A64">
        <w:rPr>
          <w:rFonts w:ascii="Verdana" w:hAnsi="Verdana"/>
          <w:sz w:val="20"/>
          <w:szCs w:val="20"/>
        </w:rPr>
        <w:t>)</w:t>
      </w:r>
      <w:r w:rsidRPr="00EC3276">
        <w:rPr>
          <w:rFonts w:ascii="Verdana" w:hAnsi="Verdana"/>
          <w:sz w:val="20"/>
          <w:szCs w:val="20"/>
        </w:rPr>
        <w:t xml:space="preserve">. </w:t>
      </w:r>
      <w:r w:rsidR="003A4C67">
        <w:rPr>
          <w:rFonts w:ascii="Verdana" w:hAnsi="Verdana"/>
          <w:sz w:val="20"/>
          <w:szCs w:val="20"/>
        </w:rPr>
        <w:t xml:space="preserve">Υπάγεται στο </w:t>
      </w:r>
      <w:r w:rsidRPr="00EC3276">
        <w:rPr>
          <w:rFonts w:ascii="Verdana" w:hAnsi="Verdana"/>
          <w:sz w:val="20"/>
          <w:szCs w:val="20"/>
        </w:rPr>
        <w:t xml:space="preserve"> Υπουργείο </w:t>
      </w:r>
      <w:r w:rsidR="00C90A64">
        <w:rPr>
          <w:rFonts w:ascii="Verdana" w:hAnsi="Verdana"/>
          <w:sz w:val="20"/>
          <w:szCs w:val="20"/>
        </w:rPr>
        <w:t>Εθνικής Οικονομίας</w:t>
      </w:r>
      <w:r w:rsidR="003A4C67">
        <w:rPr>
          <w:rFonts w:ascii="Verdana" w:hAnsi="Verdana"/>
          <w:sz w:val="20"/>
          <w:szCs w:val="20"/>
        </w:rPr>
        <w:t xml:space="preserve"> και Οικονομικών</w:t>
      </w:r>
      <w:r w:rsidRPr="00EC3276">
        <w:rPr>
          <w:rFonts w:ascii="Verdana" w:hAnsi="Verdana"/>
          <w:sz w:val="20"/>
          <w:szCs w:val="20"/>
        </w:rPr>
        <w:t xml:space="preserve">, το οποίο </w:t>
      </w:r>
      <w:r w:rsidR="00A03694">
        <w:rPr>
          <w:rFonts w:ascii="Verdana" w:hAnsi="Verdana"/>
          <w:sz w:val="20"/>
          <w:szCs w:val="20"/>
        </w:rPr>
        <w:t>λειτουργεί ως</w:t>
      </w:r>
      <w:r w:rsidRPr="00EC3276">
        <w:rPr>
          <w:rFonts w:ascii="Verdana" w:hAnsi="Verdana"/>
          <w:sz w:val="20"/>
          <w:szCs w:val="20"/>
        </w:rPr>
        <w:t xml:space="preserve"> Εθνική Αρχή από ελληνικής πλευράς.</w:t>
      </w:r>
    </w:p>
    <w:p w14:paraId="6189B92B" w14:textId="77777777" w:rsidR="00EC3276" w:rsidRDefault="00EC3276" w:rsidP="00F349D6">
      <w:pPr>
        <w:spacing w:before="60" w:line="360" w:lineRule="auto"/>
        <w:ind w:left="567" w:right="510"/>
        <w:rPr>
          <w:rFonts w:ascii="Verdana" w:hAnsi="Verdana" w:cs="Arial"/>
          <w:sz w:val="20"/>
          <w:szCs w:val="20"/>
        </w:rPr>
      </w:pPr>
      <w:r w:rsidRPr="00EC3276">
        <w:rPr>
          <w:rFonts w:ascii="Verdana" w:hAnsi="Verdana" w:cs="Arial"/>
          <w:sz w:val="20"/>
          <w:szCs w:val="20"/>
        </w:rPr>
        <w:t xml:space="preserve">Η </w:t>
      </w:r>
      <w:r w:rsidR="0002126F">
        <w:rPr>
          <w:rFonts w:ascii="Verdana" w:hAnsi="Verdana" w:cs="Arial"/>
          <w:sz w:val="20"/>
          <w:szCs w:val="20"/>
        </w:rPr>
        <w:t xml:space="preserve">ΔΑ </w:t>
      </w:r>
      <w:r w:rsidRPr="00EC3276">
        <w:rPr>
          <w:rFonts w:ascii="Verdana" w:hAnsi="Verdana" w:cs="Arial"/>
          <w:sz w:val="20"/>
          <w:szCs w:val="20"/>
        </w:rPr>
        <w:t xml:space="preserve">είναι υπεύθυνη για το συντονισμό της </w:t>
      </w:r>
      <w:r w:rsidR="0070527E">
        <w:rPr>
          <w:rFonts w:ascii="Verdana" w:hAnsi="Verdana" w:cs="Arial"/>
          <w:sz w:val="20"/>
          <w:szCs w:val="20"/>
        </w:rPr>
        <w:t>κατάρτισης</w:t>
      </w:r>
      <w:r w:rsidR="0070527E" w:rsidRPr="00EC3276">
        <w:rPr>
          <w:rFonts w:ascii="Verdana" w:hAnsi="Verdana" w:cs="Arial"/>
          <w:sz w:val="20"/>
          <w:szCs w:val="20"/>
        </w:rPr>
        <w:t xml:space="preserve"> </w:t>
      </w:r>
      <w:r w:rsidRPr="00EC3276">
        <w:rPr>
          <w:rFonts w:ascii="Verdana" w:hAnsi="Verdana" w:cs="Arial"/>
          <w:sz w:val="20"/>
          <w:szCs w:val="20"/>
        </w:rPr>
        <w:t xml:space="preserve">του </w:t>
      </w:r>
      <w:r w:rsidR="0070527E">
        <w:rPr>
          <w:rFonts w:ascii="Verdana" w:hAnsi="Verdana" w:cs="Arial"/>
          <w:sz w:val="20"/>
          <w:szCs w:val="20"/>
        </w:rPr>
        <w:t>Π</w:t>
      </w:r>
      <w:r w:rsidR="0070527E" w:rsidRPr="00EC3276">
        <w:rPr>
          <w:rFonts w:ascii="Verdana" w:hAnsi="Verdana" w:cs="Arial"/>
          <w:sz w:val="20"/>
          <w:szCs w:val="20"/>
        </w:rPr>
        <w:t xml:space="preserve">ρογράμματος </w:t>
      </w:r>
      <w:r w:rsidR="0070527E">
        <w:rPr>
          <w:rFonts w:ascii="Verdana" w:hAnsi="Verdana" w:cs="Arial"/>
          <w:sz w:val="20"/>
          <w:szCs w:val="20"/>
        </w:rPr>
        <w:t>Σ</w:t>
      </w:r>
      <w:r w:rsidR="0070527E" w:rsidRPr="00EC3276">
        <w:rPr>
          <w:rFonts w:ascii="Verdana" w:hAnsi="Verdana" w:cs="Arial"/>
          <w:sz w:val="20"/>
          <w:szCs w:val="20"/>
        </w:rPr>
        <w:t>υνεργασίας</w:t>
      </w:r>
      <w:r w:rsidRPr="00EC3276">
        <w:rPr>
          <w:rFonts w:ascii="Verdana" w:hAnsi="Verdana" w:cs="Arial"/>
          <w:sz w:val="20"/>
          <w:szCs w:val="20"/>
        </w:rPr>
        <w:t xml:space="preserve">, την υποβολή του προς έγκριση </w:t>
      </w:r>
      <w:r w:rsidR="0070527E">
        <w:rPr>
          <w:rFonts w:ascii="Verdana" w:hAnsi="Verdana" w:cs="Arial"/>
          <w:sz w:val="20"/>
          <w:szCs w:val="20"/>
        </w:rPr>
        <w:t>από την</w:t>
      </w:r>
      <w:r w:rsidR="0070527E" w:rsidRPr="00EC3276">
        <w:rPr>
          <w:rFonts w:ascii="Verdana" w:hAnsi="Verdana" w:cs="Arial"/>
          <w:sz w:val="20"/>
          <w:szCs w:val="20"/>
        </w:rPr>
        <w:t xml:space="preserve"> </w:t>
      </w:r>
      <w:r w:rsidRPr="00EC3276">
        <w:rPr>
          <w:rFonts w:ascii="Verdana" w:hAnsi="Verdana" w:cs="Arial"/>
          <w:sz w:val="20"/>
          <w:szCs w:val="20"/>
        </w:rPr>
        <w:t xml:space="preserve">Ευρωπαϊκή Επιτροπή, τη συνολική διαχείριση της </w:t>
      </w:r>
      <w:r w:rsidR="00C90A64">
        <w:rPr>
          <w:rFonts w:ascii="Verdana" w:hAnsi="Verdana" w:cs="Arial"/>
          <w:sz w:val="20"/>
          <w:szCs w:val="20"/>
        </w:rPr>
        <w:t>υλοποίησης</w:t>
      </w:r>
      <w:r w:rsidRPr="00EC3276">
        <w:rPr>
          <w:rFonts w:ascii="Verdana" w:hAnsi="Verdana" w:cs="Arial"/>
          <w:sz w:val="20"/>
          <w:szCs w:val="20"/>
        </w:rPr>
        <w:t>, τη σύνταξη</w:t>
      </w:r>
      <w:r w:rsidR="001F7B00">
        <w:rPr>
          <w:rFonts w:ascii="Verdana" w:hAnsi="Verdana" w:cs="Arial"/>
          <w:sz w:val="20"/>
          <w:szCs w:val="20"/>
        </w:rPr>
        <w:t xml:space="preserve"> και διαβίβαση</w:t>
      </w:r>
      <w:r w:rsidRPr="00EC3276">
        <w:rPr>
          <w:rFonts w:ascii="Verdana" w:hAnsi="Verdana" w:cs="Arial"/>
          <w:sz w:val="20"/>
          <w:szCs w:val="20"/>
        </w:rPr>
        <w:t xml:space="preserve"> της </w:t>
      </w:r>
      <w:r w:rsidR="0070527E">
        <w:rPr>
          <w:rFonts w:ascii="Verdana" w:hAnsi="Verdana" w:cs="Arial"/>
          <w:sz w:val="20"/>
          <w:szCs w:val="20"/>
        </w:rPr>
        <w:t xml:space="preserve">τελικής </w:t>
      </w:r>
      <w:r w:rsidR="0070527E" w:rsidRPr="00EC3276">
        <w:rPr>
          <w:rFonts w:ascii="Verdana" w:hAnsi="Verdana" w:cs="Arial"/>
          <w:sz w:val="20"/>
          <w:szCs w:val="20"/>
        </w:rPr>
        <w:t xml:space="preserve"> </w:t>
      </w:r>
      <w:r w:rsidRPr="00EC3276">
        <w:rPr>
          <w:rFonts w:ascii="Verdana" w:hAnsi="Verdana" w:cs="Arial"/>
          <w:sz w:val="20"/>
          <w:szCs w:val="20"/>
        </w:rPr>
        <w:t>έκθεσης</w:t>
      </w:r>
      <w:r w:rsidR="0070527E">
        <w:rPr>
          <w:rFonts w:ascii="Verdana" w:hAnsi="Verdana" w:cs="Arial"/>
          <w:sz w:val="20"/>
          <w:szCs w:val="20"/>
        </w:rPr>
        <w:t xml:space="preserve"> επιδόσεων</w:t>
      </w:r>
      <w:r w:rsidRPr="00EC3276">
        <w:rPr>
          <w:rFonts w:ascii="Verdana" w:hAnsi="Verdana" w:cs="Arial"/>
          <w:sz w:val="20"/>
          <w:szCs w:val="20"/>
        </w:rPr>
        <w:t xml:space="preserve"> προς την Ευρωπαϊκή Επιτροπή, την έγκριση </w:t>
      </w:r>
      <w:r w:rsidR="00C90A64">
        <w:rPr>
          <w:rFonts w:ascii="Verdana" w:hAnsi="Verdana" w:cs="Arial"/>
          <w:sz w:val="20"/>
          <w:szCs w:val="20"/>
        </w:rPr>
        <w:t>οδηγών</w:t>
      </w:r>
      <w:r w:rsidRPr="00EC3276">
        <w:rPr>
          <w:rFonts w:ascii="Verdana" w:hAnsi="Verdana" w:cs="Arial"/>
          <w:sz w:val="20"/>
          <w:szCs w:val="20"/>
        </w:rPr>
        <w:t xml:space="preserve"> </w:t>
      </w:r>
      <w:r w:rsidR="00C90A64">
        <w:rPr>
          <w:rFonts w:ascii="Verdana" w:hAnsi="Verdana" w:cs="Arial"/>
          <w:sz w:val="20"/>
          <w:szCs w:val="20"/>
        </w:rPr>
        <w:t>υλοποίησης</w:t>
      </w:r>
      <w:r w:rsidRPr="00EC3276">
        <w:rPr>
          <w:rFonts w:ascii="Verdana" w:hAnsi="Verdana" w:cs="Arial"/>
          <w:sz w:val="20"/>
          <w:szCs w:val="20"/>
        </w:rPr>
        <w:t xml:space="preserve"> και ορισμένων τροποποιήσεων των </w:t>
      </w:r>
      <w:r w:rsidR="0070527E">
        <w:rPr>
          <w:rFonts w:ascii="Verdana" w:hAnsi="Verdana" w:cs="Arial"/>
          <w:sz w:val="20"/>
          <w:szCs w:val="20"/>
        </w:rPr>
        <w:t>πράξεων</w:t>
      </w:r>
      <w:r w:rsidRPr="00EC3276">
        <w:rPr>
          <w:rFonts w:ascii="Verdana" w:hAnsi="Verdana" w:cs="Arial"/>
          <w:sz w:val="20"/>
          <w:szCs w:val="20"/>
        </w:rPr>
        <w:t>.</w:t>
      </w:r>
    </w:p>
    <w:p w14:paraId="7B918A46" w14:textId="77777777" w:rsidR="0082721D" w:rsidRPr="00EC3276" w:rsidRDefault="0082721D" w:rsidP="00F349D6">
      <w:pPr>
        <w:spacing w:before="60" w:line="360" w:lineRule="auto"/>
        <w:ind w:left="567" w:right="510"/>
        <w:rPr>
          <w:rFonts w:ascii="Verdana" w:hAnsi="Verdana" w:cs="Arial"/>
          <w:sz w:val="20"/>
          <w:szCs w:val="20"/>
        </w:rPr>
      </w:pPr>
    </w:p>
    <w:p w14:paraId="19728F9A" w14:textId="77777777" w:rsidR="005E7915" w:rsidRPr="001E668B" w:rsidRDefault="004524BF" w:rsidP="001E668B">
      <w:pPr>
        <w:pStyle w:val="1"/>
        <w:numPr>
          <w:ilvl w:val="0"/>
          <w:numId w:val="57"/>
        </w:numPr>
        <w:rPr>
          <w:b w:val="0"/>
          <w:bCs w:val="0"/>
        </w:rPr>
      </w:pPr>
      <w:r w:rsidRPr="005E7915">
        <w:rPr>
          <w:rFonts w:ascii="Times New Roman" w:hAnsi="Times New Roman"/>
          <w:sz w:val="27"/>
          <w:szCs w:val="27"/>
        </w:rPr>
        <w:t xml:space="preserve"> </w:t>
      </w:r>
      <w:bookmarkStart w:id="18" w:name="_Toc153191021"/>
      <w:bookmarkStart w:id="19" w:name="_Toc153191623"/>
      <w:r w:rsidR="005E7915" w:rsidRPr="001E668B">
        <w:rPr>
          <w:b w:val="0"/>
          <w:bCs w:val="0"/>
        </w:rPr>
        <w:t>Εθνικ</w:t>
      </w:r>
      <w:r w:rsidR="00287FCA" w:rsidRPr="001E668B">
        <w:rPr>
          <w:b w:val="0"/>
          <w:bCs w:val="0"/>
        </w:rPr>
        <w:t>ές</w:t>
      </w:r>
      <w:r w:rsidR="00214B2D" w:rsidRPr="001E668B">
        <w:rPr>
          <w:b w:val="0"/>
          <w:bCs w:val="0"/>
        </w:rPr>
        <w:t xml:space="preserve"> </w:t>
      </w:r>
      <w:r w:rsidR="005E7915" w:rsidRPr="001E668B">
        <w:rPr>
          <w:b w:val="0"/>
          <w:bCs w:val="0"/>
        </w:rPr>
        <w:t>Αρχ</w:t>
      </w:r>
      <w:r w:rsidR="00287FCA" w:rsidRPr="001E668B">
        <w:rPr>
          <w:b w:val="0"/>
          <w:bCs w:val="0"/>
        </w:rPr>
        <w:t>ές</w:t>
      </w:r>
      <w:bookmarkEnd w:id="18"/>
      <w:bookmarkEnd w:id="19"/>
    </w:p>
    <w:p w14:paraId="5AFBB746" w14:textId="77777777" w:rsidR="005E7915" w:rsidRDefault="00214B2D" w:rsidP="00F349D6">
      <w:pPr>
        <w:spacing w:before="60" w:line="360" w:lineRule="auto"/>
        <w:ind w:left="567" w:right="510"/>
        <w:rPr>
          <w:rFonts w:ascii="Verdana" w:hAnsi="Verdana" w:cs="Arial"/>
          <w:sz w:val="20"/>
          <w:szCs w:val="20"/>
        </w:rPr>
      </w:pPr>
      <w:r>
        <w:rPr>
          <w:rFonts w:ascii="Verdana" w:hAnsi="Verdana" w:cs="Arial"/>
          <w:sz w:val="20"/>
          <w:szCs w:val="20"/>
        </w:rPr>
        <w:t>Η</w:t>
      </w:r>
      <w:r w:rsidR="005E7915">
        <w:rPr>
          <w:rFonts w:ascii="Verdana" w:hAnsi="Verdana" w:cs="Arial"/>
          <w:sz w:val="20"/>
          <w:szCs w:val="20"/>
        </w:rPr>
        <w:t xml:space="preserve"> Εθνικ</w:t>
      </w:r>
      <w:r>
        <w:rPr>
          <w:rFonts w:ascii="Verdana" w:hAnsi="Verdana" w:cs="Arial"/>
          <w:sz w:val="20"/>
          <w:szCs w:val="20"/>
        </w:rPr>
        <w:t>ή</w:t>
      </w:r>
      <w:r w:rsidR="005E7915">
        <w:rPr>
          <w:rFonts w:ascii="Verdana" w:hAnsi="Verdana" w:cs="Arial"/>
          <w:sz w:val="20"/>
          <w:szCs w:val="20"/>
        </w:rPr>
        <w:t xml:space="preserve"> Αρχ</w:t>
      </w:r>
      <w:r>
        <w:rPr>
          <w:rFonts w:ascii="Verdana" w:hAnsi="Verdana" w:cs="Arial"/>
          <w:sz w:val="20"/>
          <w:szCs w:val="20"/>
        </w:rPr>
        <w:t>ή</w:t>
      </w:r>
      <w:r w:rsidR="005E7915" w:rsidRPr="005E7915">
        <w:rPr>
          <w:rFonts w:ascii="Verdana" w:hAnsi="Verdana" w:cs="Arial"/>
          <w:sz w:val="20"/>
          <w:szCs w:val="20"/>
        </w:rPr>
        <w:t xml:space="preserve"> </w:t>
      </w:r>
      <w:r w:rsidR="00917577">
        <w:rPr>
          <w:rFonts w:ascii="Verdana" w:hAnsi="Verdana" w:cs="Arial"/>
          <w:sz w:val="20"/>
          <w:szCs w:val="20"/>
        </w:rPr>
        <w:t>του Κράτους Μέλους</w:t>
      </w:r>
      <w:r w:rsidR="00287FCA">
        <w:rPr>
          <w:rFonts w:ascii="Verdana" w:hAnsi="Verdana" w:cs="Arial"/>
          <w:sz w:val="20"/>
          <w:szCs w:val="20"/>
        </w:rPr>
        <w:t xml:space="preserve"> που συμμετέχει στο Πρόγραμμα Συνεργασ</w:t>
      </w:r>
      <w:r w:rsidR="00AB6F65">
        <w:rPr>
          <w:rFonts w:ascii="Verdana" w:hAnsi="Verdana" w:cs="Arial"/>
          <w:sz w:val="20"/>
          <w:szCs w:val="20"/>
        </w:rPr>
        <w:t>ίας</w:t>
      </w:r>
      <w:r w:rsidR="00917577">
        <w:rPr>
          <w:rFonts w:ascii="Verdana" w:hAnsi="Verdana" w:cs="Arial"/>
          <w:sz w:val="20"/>
          <w:szCs w:val="20"/>
        </w:rPr>
        <w:t xml:space="preserve"> </w:t>
      </w:r>
      <w:r w:rsidR="005E7915" w:rsidRPr="005E7915">
        <w:rPr>
          <w:rFonts w:ascii="Verdana" w:hAnsi="Verdana" w:cs="Arial"/>
          <w:sz w:val="20"/>
          <w:szCs w:val="20"/>
        </w:rPr>
        <w:t>υποστηρίζ</w:t>
      </w:r>
      <w:r>
        <w:rPr>
          <w:rFonts w:ascii="Verdana" w:hAnsi="Verdana" w:cs="Arial"/>
          <w:sz w:val="20"/>
          <w:szCs w:val="20"/>
        </w:rPr>
        <w:t>ει</w:t>
      </w:r>
      <w:r w:rsidR="005E7915" w:rsidRPr="005E7915">
        <w:rPr>
          <w:rFonts w:ascii="Verdana" w:hAnsi="Verdana" w:cs="Arial"/>
          <w:sz w:val="20"/>
          <w:szCs w:val="20"/>
        </w:rPr>
        <w:t xml:space="preserve"> τη </w:t>
      </w:r>
      <w:r w:rsidR="005E7915">
        <w:rPr>
          <w:rFonts w:ascii="Verdana" w:hAnsi="Verdana" w:cs="Arial"/>
          <w:sz w:val="20"/>
          <w:szCs w:val="20"/>
        </w:rPr>
        <w:t>ΔΑ</w:t>
      </w:r>
      <w:r w:rsidR="005E7915" w:rsidRPr="005E7915">
        <w:rPr>
          <w:rFonts w:ascii="Verdana" w:hAnsi="Verdana" w:cs="Arial"/>
          <w:sz w:val="20"/>
          <w:szCs w:val="20"/>
        </w:rPr>
        <w:t xml:space="preserve"> στη διαχείριση και την εφαρμογή του </w:t>
      </w:r>
      <w:r w:rsidR="0002126F">
        <w:rPr>
          <w:rFonts w:ascii="Verdana" w:hAnsi="Verdana" w:cs="Arial"/>
          <w:sz w:val="20"/>
          <w:szCs w:val="20"/>
        </w:rPr>
        <w:t>Π</w:t>
      </w:r>
      <w:r w:rsidR="005E7915" w:rsidRPr="005E7915">
        <w:rPr>
          <w:rFonts w:ascii="Verdana" w:hAnsi="Verdana" w:cs="Arial"/>
          <w:sz w:val="20"/>
          <w:szCs w:val="20"/>
        </w:rPr>
        <w:t>ρογράμματος</w:t>
      </w:r>
      <w:r w:rsidR="00917577" w:rsidRPr="007F4E19">
        <w:rPr>
          <w:rFonts w:ascii="Verdana" w:hAnsi="Verdana" w:cs="Arial"/>
          <w:sz w:val="20"/>
          <w:szCs w:val="20"/>
        </w:rPr>
        <w:t>.</w:t>
      </w:r>
      <w:r w:rsidR="005E7915" w:rsidRPr="005E7915">
        <w:rPr>
          <w:rFonts w:ascii="Verdana" w:hAnsi="Verdana" w:cs="Arial"/>
          <w:sz w:val="20"/>
          <w:szCs w:val="20"/>
        </w:rPr>
        <w:t xml:space="preserve"> </w:t>
      </w:r>
      <w:r>
        <w:rPr>
          <w:rFonts w:ascii="Verdana" w:hAnsi="Verdana" w:cs="Arial"/>
          <w:sz w:val="20"/>
          <w:szCs w:val="20"/>
        </w:rPr>
        <w:t>Η</w:t>
      </w:r>
      <w:r w:rsidR="005E7915" w:rsidRPr="005E7915">
        <w:rPr>
          <w:rFonts w:ascii="Verdana" w:hAnsi="Verdana" w:cs="Arial"/>
          <w:sz w:val="20"/>
          <w:szCs w:val="20"/>
        </w:rPr>
        <w:t xml:space="preserve"> </w:t>
      </w:r>
      <w:r>
        <w:rPr>
          <w:rFonts w:ascii="Verdana" w:hAnsi="Verdana" w:cs="Arial"/>
          <w:sz w:val="20"/>
          <w:szCs w:val="20"/>
        </w:rPr>
        <w:t>Εθνική Αρχή</w:t>
      </w:r>
      <w:r w:rsidR="005E7915" w:rsidRPr="005E7915">
        <w:rPr>
          <w:rFonts w:ascii="Verdana" w:hAnsi="Verdana" w:cs="Arial"/>
          <w:sz w:val="20"/>
          <w:szCs w:val="20"/>
        </w:rPr>
        <w:t xml:space="preserve"> συμμετέχ</w:t>
      </w:r>
      <w:r>
        <w:rPr>
          <w:rFonts w:ascii="Verdana" w:hAnsi="Verdana" w:cs="Arial"/>
          <w:sz w:val="20"/>
          <w:szCs w:val="20"/>
        </w:rPr>
        <w:t>ει</w:t>
      </w:r>
      <w:r w:rsidR="005E7915" w:rsidRPr="005E7915">
        <w:rPr>
          <w:rFonts w:ascii="Verdana" w:hAnsi="Verdana" w:cs="Arial"/>
          <w:sz w:val="20"/>
          <w:szCs w:val="20"/>
        </w:rPr>
        <w:t xml:space="preserve"> στην εκπόνηση του </w:t>
      </w:r>
      <w:r w:rsidR="0002126F">
        <w:rPr>
          <w:rFonts w:ascii="Verdana" w:hAnsi="Verdana" w:cs="Arial"/>
          <w:sz w:val="20"/>
          <w:szCs w:val="20"/>
        </w:rPr>
        <w:t>Π</w:t>
      </w:r>
      <w:r w:rsidR="005E7915" w:rsidRPr="005E7915">
        <w:rPr>
          <w:rFonts w:ascii="Verdana" w:hAnsi="Verdana" w:cs="Arial"/>
          <w:sz w:val="20"/>
          <w:szCs w:val="20"/>
        </w:rPr>
        <w:t xml:space="preserve">ρογράμματος </w:t>
      </w:r>
      <w:r w:rsidR="0002126F">
        <w:rPr>
          <w:rFonts w:ascii="Verdana" w:hAnsi="Verdana" w:cs="Arial"/>
          <w:sz w:val="20"/>
          <w:szCs w:val="20"/>
        </w:rPr>
        <w:t>Σ</w:t>
      </w:r>
      <w:r w:rsidR="005E7915" w:rsidRPr="005E7915">
        <w:rPr>
          <w:rFonts w:ascii="Verdana" w:hAnsi="Verdana" w:cs="Arial"/>
          <w:sz w:val="20"/>
          <w:szCs w:val="20"/>
        </w:rPr>
        <w:t>υνεργασίας, εξασφαλίζ</w:t>
      </w:r>
      <w:r>
        <w:rPr>
          <w:rFonts w:ascii="Verdana" w:hAnsi="Verdana" w:cs="Arial"/>
          <w:sz w:val="20"/>
          <w:szCs w:val="20"/>
        </w:rPr>
        <w:t>ει</w:t>
      </w:r>
      <w:r w:rsidR="005E7915" w:rsidRPr="005E7915">
        <w:rPr>
          <w:rFonts w:ascii="Verdana" w:hAnsi="Verdana" w:cs="Arial"/>
          <w:sz w:val="20"/>
          <w:szCs w:val="20"/>
        </w:rPr>
        <w:t xml:space="preserve"> το </w:t>
      </w:r>
      <w:r>
        <w:rPr>
          <w:rFonts w:ascii="Verdana" w:hAnsi="Verdana" w:cs="Arial"/>
          <w:sz w:val="20"/>
          <w:szCs w:val="20"/>
        </w:rPr>
        <w:t>ποσοστό</w:t>
      </w:r>
      <w:r w:rsidR="00627655">
        <w:rPr>
          <w:rFonts w:ascii="Verdana" w:hAnsi="Verdana" w:cs="Arial"/>
          <w:sz w:val="20"/>
          <w:szCs w:val="20"/>
        </w:rPr>
        <w:t xml:space="preserve"> </w:t>
      </w:r>
      <w:r w:rsidR="005E7915" w:rsidRPr="005E7915">
        <w:rPr>
          <w:rFonts w:ascii="Verdana" w:hAnsi="Verdana" w:cs="Arial"/>
          <w:sz w:val="20"/>
          <w:szCs w:val="20"/>
        </w:rPr>
        <w:t xml:space="preserve">της </w:t>
      </w:r>
      <w:r w:rsidR="00917577">
        <w:rPr>
          <w:rFonts w:ascii="Verdana" w:hAnsi="Verdana" w:cs="Arial"/>
          <w:sz w:val="20"/>
          <w:szCs w:val="20"/>
        </w:rPr>
        <w:t xml:space="preserve">οικείας </w:t>
      </w:r>
      <w:r w:rsidR="005E7915" w:rsidRPr="005E7915">
        <w:rPr>
          <w:rFonts w:ascii="Verdana" w:hAnsi="Verdana" w:cs="Arial"/>
          <w:sz w:val="20"/>
          <w:szCs w:val="20"/>
        </w:rPr>
        <w:t xml:space="preserve">εθνικής συγχρηματοδότησης, διαχειρίζεται τη διαδικασία επαλήθευσης των δαπανών των δικαιούχων  και διενεργεί ελέγχους ποιότητας της υλοποίησης των </w:t>
      </w:r>
      <w:r w:rsidR="00AB6F65">
        <w:rPr>
          <w:rFonts w:ascii="Verdana" w:hAnsi="Verdana" w:cs="Arial"/>
          <w:sz w:val="20"/>
          <w:szCs w:val="20"/>
        </w:rPr>
        <w:t>Πράξεων</w:t>
      </w:r>
      <w:r w:rsidR="005E7915" w:rsidRPr="005E7915">
        <w:rPr>
          <w:rFonts w:ascii="Verdana" w:hAnsi="Verdana" w:cs="Arial"/>
          <w:sz w:val="20"/>
          <w:szCs w:val="20"/>
        </w:rPr>
        <w:t xml:space="preserve"> </w:t>
      </w:r>
      <w:r w:rsidR="00917577">
        <w:rPr>
          <w:rFonts w:ascii="Verdana" w:hAnsi="Verdana" w:cs="Arial"/>
          <w:sz w:val="20"/>
          <w:szCs w:val="20"/>
        </w:rPr>
        <w:t>στην επικράτεια της.</w:t>
      </w:r>
      <w:r w:rsidR="005E7915" w:rsidRPr="005E7915">
        <w:rPr>
          <w:rFonts w:ascii="Verdana" w:hAnsi="Verdana" w:cs="Arial"/>
          <w:sz w:val="20"/>
          <w:szCs w:val="20"/>
        </w:rPr>
        <w:t xml:space="preserve"> </w:t>
      </w:r>
    </w:p>
    <w:p w14:paraId="05B2D857" w14:textId="77777777" w:rsidR="00214B2D" w:rsidRPr="005E7915" w:rsidRDefault="00214B2D" w:rsidP="00F349D6">
      <w:pPr>
        <w:spacing w:before="60" w:line="360" w:lineRule="auto"/>
        <w:ind w:left="567" w:right="510"/>
        <w:rPr>
          <w:rFonts w:ascii="Verdana" w:hAnsi="Verdana" w:cs="Arial"/>
          <w:sz w:val="20"/>
          <w:szCs w:val="20"/>
        </w:rPr>
      </w:pPr>
    </w:p>
    <w:tbl>
      <w:tblPr>
        <w:tblStyle w:val="ae"/>
        <w:tblW w:w="0" w:type="auto"/>
        <w:tblInd w:w="704" w:type="dxa"/>
        <w:tblLayout w:type="fixed"/>
        <w:tblLook w:val="04A0" w:firstRow="1" w:lastRow="0" w:firstColumn="1" w:lastColumn="0" w:noHBand="0" w:noVBand="1"/>
      </w:tblPr>
      <w:tblGrid>
        <w:gridCol w:w="2263"/>
        <w:gridCol w:w="2694"/>
        <w:gridCol w:w="2126"/>
        <w:gridCol w:w="2239"/>
      </w:tblGrid>
      <w:tr w:rsidR="005E7915" w14:paraId="4E97562D" w14:textId="77777777" w:rsidTr="00C40D00">
        <w:tc>
          <w:tcPr>
            <w:tcW w:w="2263" w:type="dxa"/>
            <w:tcBorders>
              <w:top w:val="single" w:sz="4" w:space="0" w:color="000000"/>
              <w:left w:val="single" w:sz="4" w:space="0" w:color="000000"/>
              <w:bottom w:val="single" w:sz="4" w:space="0" w:color="000000"/>
              <w:right w:val="single" w:sz="4" w:space="0" w:color="000000"/>
            </w:tcBorders>
            <w:hideMark/>
          </w:tcPr>
          <w:p w14:paraId="39224843" w14:textId="77777777" w:rsidR="005E7915" w:rsidRPr="00214B2D" w:rsidRDefault="00C40D00" w:rsidP="00F349D6">
            <w:pPr>
              <w:spacing w:before="60" w:line="360" w:lineRule="auto"/>
              <w:ind w:left="567" w:right="510"/>
              <w:rPr>
                <w:rFonts w:ascii="Verdana" w:hAnsi="Verdana" w:cs="Arial"/>
                <w:b/>
                <w:sz w:val="18"/>
                <w:szCs w:val="18"/>
              </w:rPr>
            </w:pPr>
            <w:r w:rsidRPr="00214B2D">
              <w:rPr>
                <w:rFonts w:ascii="Verdana" w:hAnsi="Verdana" w:cs="Arial"/>
                <w:b/>
                <w:sz w:val="18"/>
                <w:szCs w:val="18"/>
              </w:rPr>
              <w:t xml:space="preserve">ΕΘΝΙΚΗ ΑΡΧΗ ΑΝΑ </w:t>
            </w:r>
            <w:r w:rsidR="00214B2D">
              <w:rPr>
                <w:rFonts w:ascii="Verdana" w:hAnsi="Verdana" w:cs="Arial"/>
                <w:b/>
                <w:sz w:val="18"/>
                <w:szCs w:val="18"/>
              </w:rPr>
              <w:t>ΚΡΑΤΟΣ ΜΕΛΟΣ</w:t>
            </w:r>
          </w:p>
        </w:tc>
        <w:tc>
          <w:tcPr>
            <w:tcW w:w="2694" w:type="dxa"/>
            <w:tcBorders>
              <w:top w:val="single" w:sz="4" w:space="0" w:color="000000"/>
              <w:left w:val="single" w:sz="4" w:space="0" w:color="000000"/>
              <w:bottom w:val="single" w:sz="4" w:space="0" w:color="000000"/>
              <w:right w:val="single" w:sz="4" w:space="0" w:color="000000"/>
            </w:tcBorders>
            <w:hideMark/>
          </w:tcPr>
          <w:p w14:paraId="733B1731" w14:textId="77777777" w:rsidR="005E7915" w:rsidRPr="00214B2D" w:rsidRDefault="00214B2D" w:rsidP="00F349D6">
            <w:pPr>
              <w:spacing w:before="60" w:line="360" w:lineRule="auto"/>
              <w:ind w:left="567" w:right="510"/>
              <w:jc w:val="center"/>
              <w:rPr>
                <w:rFonts w:ascii="Verdana" w:hAnsi="Verdana" w:cs="Arial"/>
                <w:b/>
                <w:sz w:val="18"/>
                <w:szCs w:val="18"/>
              </w:rPr>
            </w:pPr>
            <w:r>
              <w:rPr>
                <w:rFonts w:ascii="Verdana" w:hAnsi="Verdana" w:cs="Arial"/>
                <w:b/>
                <w:sz w:val="18"/>
                <w:szCs w:val="18"/>
              </w:rPr>
              <w:t>ΦΟΡΕΑΣ</w:t>
            </w:r>
          </w:p>
        </w:tc>
        <w:tc>
          <w:tcPr>
            <w:tcW w:w="2126" w:type="dxa"/>
            <w:tcBorders>
              <w:top w:val="single" w:sz="4" w:space="0" w:color="000000"/>
              <w:left w:val="single" w:sz="4" w:space="0" w:color="000000"/>
              <w:bottom w:val="single" w:sz="4" w:space="0" w:color="000000"/>
              <w:right w:val="single" w:sz="4" w:space="0" w:color="000000"/>
            </w:tcBorders>
            <w:hideMark/>
          </w:tcPr>
          <w:p w14:paraId="3CF59F5F" w14:textId="77777777" w:rsidR="005E7915" w:rsidRDefault="005E7915" w:rsidP="00F349D6">
            <w:pPr>
              <w:spacing w:before="60" w:line="360" w:lineRule="auto"/>
              <w:ind w:left="567" w:right="510"/>
              <w:rPr>
                <w:rFonts w:ascii="Verdana" w:hAnsi="Verdana" w:cs="Arial"/>
                <w:b/>
                <w:sz w:val="18"/>
                <w:szCs w:val="18"/>
                <w:lang w:val="en-GB"/>
              </w:rPr>
            </w:pPr>
            <w:r>
              <w:rPr>
                <w:rFonts w:ascii="Verdana" w:hAnsi="Verdana" w:cs="Arial"/>
                <w:b/>
                <w:sz w:val="18"/>
                <w:szCs w:val="18"/>
                <w:lang w:val="en-GB"/>
              </w:rPr>
              <w:t>ΔΙΕΥΘΥΝΣΗ</w:t>
            </w:r>
          </w:p>
        </w:tc>
        <w:tc>
          <w:tcPr>
            <w:tcW w:w="2239" w:type="dxa"/>
            <w:tcBorders>
              <w:top w:val="single" w:sz="4" w:space="0" w:color="000000"/>
              <w:left w:val="single" w:sz="4" w:space="0" w:color="000000"/>
              <w:bottom w:val="single" w:sz="4" w:space="0" w:color="000000"/>
              <w:right w:val="single" w:sz="4" w:space="0" w:color="000000"/>
            </w:tcBorders>
            <w:hideMark/>
          </w:tcPr>
          <w:p w14:paraId="35EFE0FF" w14:textId="77777777" w:rsidR="005E7915" w:rsidRDefault="005E7915" w:rsidP="00F349D6">
            <w:pPr>
              <w:spacing w:before="60" w:line="360" w:lineRule="auto"/>
              <w:ind w:left="567" w:right="510"/>
              <w:rPr>
                <w:rFonts w:ascii="Verdana" w:hAnsi="Verdana" w:cs="Arial"/>
                <w:b/>
                <w:sz w:val="18"/>
                <w:szCs w:val="18"/>
                <w:lang w:val="en-GB"/>
              </w:rPr>
            </w:pPr>
            <w:r>
              <w:rPr>
                <w:rFonts w:ascii="Verdana" w:hAnsi="Verdana" w:cs="Arial"/>
                <w:b/>
                <w:sz w:val="18"/>
                <w:szCs w:val="18"/>
                <w:lang w:val="en-GB"/>
              </w:rPr>
              <w:t>ΙΣΤΟΣΕΛΙΔΑ</w:t>
            </w:r>
          </w:p>
        </w:tc>
      </w:tr>
      <w:tr w:rsidR="005E7915" w:rsidRPr="00722A78" w14:paraId="7EE1D1A8" w14:textId="77777777" w:rsidTr="00C40D00">
        <w:tc>
          <w:tcPr>
            <w:tcW w:w="2263" w:type="dxa"/>
            <w:tcBorders>
              <w:top w:val="single" w:sz="4" w:space="0" w:color="000000"/>
              <w:left w:val="single" w:sz="4" w:space="0" w:color="000000"/>
              <w:bottom w:val="single" w:sz="4" w:space="0" w:color="000000"/>
              <w:right w:val="single" w:sz="4" w:space="0" w:color="000000"/>
            </w:tcBorders>
            <w:hideMark/>
          </w:tcPr>
          <w:p w14:paraId="1ED1D763" w14:textId="77777777" w:rsidR="005E7915" w:rsidRDefault="005E7915" w:rsidP="00F349D6">
            <w:pPr>
              <w:spacing w:before="60" w:line="360" w:lineRule="auto"/>
              <w:ind w:left="567" w:right="510"/>
              <w:rPr>
                <w:rFonts w:ascii="Verdana" w:hAnsi="Verdana" w:cs="Arial"/>
                <w:sz w:val="18"/>
                <w:szCs w:val="18"/>
                <w:lang w:val="en-GB"/>
              </w:rPr>
            </w:pPr>
            <w:r>
              <w:rPr>
                <w:rFonts w:ascii="Verdana" w:hAnsi="Verdana" w:cs="Arial"/>
                <w:sz w:val="18"/>
                <w:szCs w:val="18"/>
                <w:lang w:val="en-GB"/>
              </w:rPr>
              <w:t>ΕΛΛΑΔΑ</w:t>
            </w:r>
          </w:p>
        </w:tc>
        <w:tc>
          <w:tcPr>
            <w:tcW w:w="2694" w:type="dxa"/>
            <w:tcBorders>
              <w:top w:val="single" w:sz="4" w:space="0" w:color="000000"/>
              <w:left w:val="single" w:sz="4" w:space="0" w:color="000000"/>
              <w:bottom w:val="single" w:sz="4" w:space="0" w:color="000000"/>
              <w:right w:val="single" w:sz="4" w:space="0" w:color="000000"/>
            </w:tcBorders>
            <w:hideMark/>
          </w:tcPr>
          <w:p w14:paraId="7340BF0A" w14:textId="77777777" w:rsidR="005E7915" w:rsidRPr="00214B2D" w:rsidRDefault="00D968FF" w:rsidP="00F349D6">
            <w:pPr>
              <w:spacing w:before="60" w:line="360" w:lineRule="auto"/>
              <w:ind w:left="567" w:right="510"/>
              <w:rPr>
                <w:rFonts w:ascii="Verdana" w:hAnsi="Verdana" w:cs="Arial"/>
                <w:sz w:val="18"/>
                <w:szCs w:val="18"/>
              </w:rPr>
            </w:pPr>
            <w:r w:rsidRPr="00214B2D">
              <w:rPr>
                <w:rFonts w:ascii="Verdana" w:hAnsi="Verdana"/>
                <w:sz w:val="18"/>
                <w:szCs w:val="18"/>
              </w:rPr>
              <w:t>Ειδικ</w:t>
            </w:r>
            <w:r>
              <w:rPr>
                <w:rFonts w:ascii="Verdana" w:hAnsi="Verdana"/>
                <w:sz w:val="18"/>
                <w:szCs w:val="18"/>
              </w:rPr>
              <w:t>ή</w:t>
            </w:r>
            <w:r w:rsidRPr="00214B2D">
              <w:rPr>
                <w:rFonts w:ascii="Verdana" w:hAnsi="Verdana"/>
                <w:sz w:val="18"/>
                <w:szCs w:val="18"/>
              </w:rPr>
              <w:t xml:space="preserve"> Γραμματεία </w:t>
            </w:r>
            <w:r>
              <w:rPr>
                <w:rFonts w:ascii="Verdana" w:hAnsi="Verdana"/>
                <w:sz w:val="18"/>
                <w:szCs w:val="18"/>
              </w:rPr>
              <w:t>Προγραμμάτων</w:t>
            </w:r>
            <w:r w:rsidRPr="00214B2D">
              <w:rPr>
                <w:rFonts w:ascii="Verdana" w:hAnsi="Verdana"/>
                <w:sz w:val="18"/>
                <w:szCs w:val="18"/>
              </w:rPr>
              <w:t xml:space="preserve"> </w:t>
            </w:r>
            <w:r>
              <w:rPr>
                <w:rFonts w:ascii="Verdana" w:hAnsi="Verdana"/>
                <w:sz w:val="18"/>
                <w:szCs w:val="18"/>
              </w:rPr>
              <w:t>του</w:t>
            </w:r>
            <w:r w:rsidR="005E7915" w:rsidRPr="00214B2D">
              <w:rPr>
                <w:rFonts w:ascii="Verdana" w:hAnsi="Verdana"/>
                <w:sz w:val="18"/>
                <w:szCs w:val="18"/>
              </w:rPr>
              <w:t xml:space="preserve"> </w:t>
            </w:r>
            <w:r w:rsidRPr="00214B2D">
              <w:rPr>
                <w:rFonts w:ascii="Verdana" w:hAnsi="Verdana"/>
                <w:sz w:val="18"/>
                <w:szCs w:val="18"/>
              </w:rPr>
              <w:t xml:space="preserve">Ευρωπαϊκού </w:t>
            </w:r>
            <w:r w:rsidRPr="00214B2D">
              <w:rPr>
                <w:rFonts w:ascii="Verdana" w:hAnsi="Verdana"/>
                <w:sz w:val="18"/>
                <w:szCs w:val="18"/>
              </w:rPr>
              <w:lastRenderedPageBreak/>
              <w:t>Ταμείου Περιφερειακής Ανάπτυξης και του Ταμείου Συνοχής</w:t>
            </w:r>
          </w:p>
        </w:tc>
        <w:tc>
          <w:tcPr>
            <w:tcW w:w="2126" w:type="dxa"/>
            <w:tcBorders>
              <w:top w:val="single" w:sz="4" w:space="0" w:color="000000"/>
              <w:left w:val="single" w:sz="4" w:space="0" w:color="000000"/>
              <w:bottom w:val="single" w:sz="4" w:space="0" w:color="000000"/>
              <w:right w:val="single" w:sz="4" w:space="0" w:color="000000"/>
            </w:tcBorders>
            <w:hideMark/>
          </w:tcPr>
          <w:p w14:paraId="15EDC6D1" w14:textId="77777777" w:rsidR="005E7915" w:rsidRDefault="005E7915" w:rsidP="00CC2AF4">
            <w:pPr>
              <w:spacing w:before="60" w:line="360" w:lineRule="auto"/>
              <w:ind w:left="322" w:right="309"/>
              <w:rPr>
                <w:rFonts w:ascii="Verdana" w:hAnsi="Verdana" w:cs="Arial"/>
                <w:sz w:val="18"/>
                <w:szCs w:val="18"/>
                <w:lang w:val="en-GB"/>
              </w:rPr>
            </w:pPr>
            <w:r w:rsidRPr="00CC2AF4">
              <w:rPr>
                <w:rFonts w:ascii="Verdana" w:hAnsi="Verdana" w:cs="Arial"/>
                <w:sz w:val="20"/>
                <w:szCs w:val="20"/>
              </w:rPr>
              <w:lastRenderedPageBreak/>
              <w:t>Νίκης 5-7 10563 Αθήνα</w:t>
            </w:r>
          </w:p>
        </w:tc>
        <w:tc>
          <w:tcPr>
            <w:tcW w:w="2239" w:type="dxa"/>
            <w:tcBorders>
              <w:top w:val="single" w:sz="4" w:space="0" w:color="000000"/>
              <w:left w:val="single" w:sz="4" w:space="0" w:color="000000"/>
              <w:bottom w:val="single" w:sz="4" w:space="0" w:color="000000"/>
              <w:right w:val="single" w:sz="4" w:space="0" w:color="000000"/>
            </w:tcBorders>
            <w:hideMark/>
          </w:tcPr>
          <w:p w14:paraId="5DF0EDDB" w14:textId="77777777" w:rsidR="005E7915" w:rsidRDefault="005E7915" w:rsidP="007B22DC">
            <w:pPr>
              <w:spacing w:before="60" w:line="360" w:lineRule="auto"/>
              <w:ind w:left="176" w:right="510"/>
              <w:rPr>
                <w:rFonts w:ascii="Verdana" w:hAnsi="Verdana" w:cs="Arial"/>
                <w:sz w:val="18"/>
                <w:szCs w:val="18"/>
                <w:lang w:val="en-GB"/>
              </w:rPr>
            </w:pPr>
            <w:r>
              <w:rPr>
                <w:rFonts w:ascii="Verdana" w:hAnsi="Verdana" w:cs="Arial"/>
                <w:sz w:val="18"/>
                <w:szCs w:val="18"/>
                <w:lang w:val="en-GB"/>
              </w:rPr>
              <w:t>https://www.mindev.gov.gr/genikes-eidikes-grammateies/</w:t>
            </w:r>
          </w:p>
        </w:tc>
      </w:tr>
      <w:tr w:rsidR="007B22DC" w14:paraId="15EE4214" w14:textId="77777777" w:rsidTr="00C40D00">
        <w:tc>
          <w:tcPr>
            <w:tcW w:w="2263" w:type="dxa"/>
            <w:tcBorders>
              <w:top w:val="single" w:sz="4" w:space="0" w:color="000000"/>
              <w:left w:val="single" w:sz="4" w:space="0" w:color="000000"/>
              <w:bottom w:val="single" w:sz="4" w:space="0" w:color="000000"/>
              <w:right w:val="single" w:sz="4" w:space="0" w:color="000000"/>
            </w:tcBorders>
            <w:hideMark/>
          </w:tcPr>
          <w:p w14:paraId="383517D6" w14:textId="77777777" w:rsidR="007B22DC" w:rsidRPr="007B22DC" w:rsidRDefault="007B22DC" w:rsidP="007B22DC">
            <w:pPr>
              <w:spacing w:before="60" w:line="360" w:lineRule="auto"/>
              <w:ind w:left="567" w:right="510"/>
              <w:rPr>
                <w:rFonts w:ascii="Verdana" w:hAnsi="Verdana" w:cs="Arial"/>
                <w:sz w:val="20"/>
                <w:szCs w:val="20"/>
              </w:rPr>
            </w:pPr>
            <w:r w:rsidRPr="007B22DC">
              <w:rPr>
                <w:rFonts w:ascii="Verdana" w:hAnsi="Verdana" w:cs="Arial"/>
                <w:sz w:val="20"/>
                <w:szCs w:val="20"/>
              </w:rPr>
              <w:t>ΚΥΠΡΟΣ</w:t>
            </w:r>
          </w:p>
        </w:tc>
        <w:tc>
          <w:tcPr>
            <w:tcW w:w="2694" w:type="dxa"/>
            <w:tcBorders>
              <w:top w:val="single" w:sz="4" w:space="0" w:color="000000"/>
              <w:left w:val="single" w:sz="4" w:space="0" w:color="000000"/>
              <w:bottom w:val="single" w:sz="4" w:space="0" w:color="000000"/>
              <w:right w:val="single" w:sz="4" w:space="0" w:color="000000"/>
            </w:tcBorders>
          </w:tcPr>
          <w:p w14:paraId="67E045AE" w14:textId="77777777" w:rsidR="007B22DC" w:rsidRPr="007B22DC" w:rsidRDefault="007B22DC" w:rsidP="007B22DC">
            <w:pPr>
              <w:spacing w:before="60" w:line="360" w:lineRule="auto"/>
              <w:ind w:left="567" w:right="510"/>
              <w:rPr>
                <w:rFonts w:ascii="Verdana" w:hAnsi="Verdana" w:cs="Arial"/>
                <w:sz w:val="20"/>
                <w:szCs w:val="20"/>
              </w:rPr>
            </w:pPr>
            <w:r w:rsidRPr="007B22DC">
              <w:rPr>
                <w:rFonts w:ascii="Verdana" w:hAnsi="Verdana"/>
                <w:sz w:val="20"/>
                <w:szCs w:val="20"/>
              </w:rPr>
              <w:t>Γενική Διεύθυνση Ανάπτυξης. Υπουργείο Οικονομικών</w:t>
            </w:r>
          </w:p>
        </w:tc>
        <w:tc>
          <w:tcPr>
            <w:tcW w:w="2126" w:type="dxa"/>
            <w:tcBorders>
              <w:top w:val="single" w:sz="4" w:space="0" w:color="000000"/>
              <w:left w:val="single" w:sz="4" w:space="0" w:color="000000"/>
              <w:bottom w:val="single" w:sz="4" w:space="0" w:color="000000"/>
              <w:right w:val="single" w:sz="4" w:space="0" w:color="000000"/>
            </w:tcBorders>
          </w:tcPr>
          <w:p w14:paraId="21DE155B" w14:textId="77777777" w:rsidR="007B22DC" w:rsidRPr="00214B2D" w:rsidRDefault="007B22DC" w:rsidP="007B22DC">
            <w:pPr>
              <w:spacing w:before="60" w:line="360" w:lineRule="auto"/>
              <w:ind w:left="322" w:right="309"/>
              <w:rPr>
                <w:rFonts w:ascii="Verdana" w:hAnsi="Verdana" w:cs="Arial"/>
                <w:sz w:val="20"/>
                <w:szCs w:val="20"/>
              </w:rPr>
            </w:pPr>
            <w:r>
              <w:rPr>
                <w:rFonts w:ascii="Verdana" w:hAnsi="Verdana" w:cs="Arial"/>
                <w:sz w:val="20"/>
                <w:szCs w:val="20"/>
              </w:rPr>
              <w:t>Βύρωνος 29, 1409 Λευκωσία</w:t>
            </w:r>
          </w:p>
        </w:tc>
        <w:tc>
          <w:tcPr>
            <w:tcW w:w="2239" w:type="dxa"/>
            <w:tcBorders>
              <w:top w:val="single" w:sz="4" w:space="0" w:color="000000"/>
              <w:left w:val="single" w:sz="4" w:space="0" w:color="000000"/>
              <w:bottom w:val="single" w:sz="4" w:space="0" w:color="000000"/>
              <w:right w:val="single" w:sz="4" w:space="0" w:color="000000"/>
            </w:tcBorders>
          </w:tcPr>
          <w:p w14:paraId="5FE6022C" w14:textId="77777777" w:rsidR="007B22DC" w:rsidRPr="00214B2D" w:rsidRDefault="007B22DC" w:rsidP="007B22DC">
            <w:pPr>
              <w:spacing w:before="60" w:line="360" w:lineRule="auto"/>
              <w:ind w:left="176" w:right="150"/>
              <w:rPr>
                <w:rFonts w:ascii="Verdana" w:hAnsi="Verdana" w:cs="Arial"/>
                <w:sz w:val="20"/>
                <w:szCs w:val="20"/>
              </w:rPr>
            </w:pPr>
            <w:r>
              <w:rPr>
                <w:lang w:val="en-US"/>
              </w:rPr>
              <w:t>h</w:t>
            </w:r>
            <w:r w:rsidRPr="00BE4C31">
              <w:rPr>
                <w:rFonts w:ascii="Verdana" w:hAnsi="Verdana" w:cs="Arial"/>
                <w:sz w:val="20"/>
                <w:szCs w:val="20"/>
              </w:rPr>
              <w:t>ttps://www.mof.gov.cy/mof/dggrowth/dggrowth.nsf/</w:t>
            </w:r>
          </w:p>
        </w:tc>
      </w:tr>
    </w:tbl>
    <w:p w14:paraId="7069C8E9" w14:textId="77777777" w:rsidR="005E7915" w:rsidRPr="00214B2D" w:rsidRDefault="005E7915" w:rsidP="00F349D6">
      <w:pPr>
        <w:spacing w:before="60" w:line="360" w:lineRule="auto"/>
        <w:ind w:left="567" w:right="510"/>
        <w:rPr>
          <w:rFonts w:ascii="Verdana" w:hAnsi="Verdana" w:cs="Arial"/>
          <w:sz w:val="20"/>
          <w:szCs w:val="20"/>
        </w:rPr>
      </w:pPr>
    </w:p>
    <w:p w14:paraId="254D9612" w14:textId="77777777" w:rsidR="00C40D00" w:rsidRPr="001E668B" w:rsidRDefault="00C40D00" w:rsidP="001E668B">
      <w:pPr>
        <w:pStyle w:val="1"/>
        <w:numPr>
          <w:ilvl w:val="0"/>
          <w:numId w:val="57"/>
        </w:numPr>
        <w:rPr>
          <w:b w:val="0"/>
          <w:bCs w:val="0"/>
        </w:rPr>
      </w:pPr>
      <w:bookmarkStart w:id="20" w:name="_Toc153191022"/>
      <w:bookmarkStart w:id="21" w:name="_Toc153191624"/>
      <w:r w:rsidRPr="001E668B">
        <w:rPr>
          <w:b w:val="0"/>
          <w:bCs w:val="0"/>
        </w:rPr>
        <w:t>Κοινή Γραμματεία</w:t>
      </w:r>
      <w:bookmarkEnd w:id="20"/>
      <w:bookmarkEnd w:id="21"/>
    </w:p>
    <w:p w14:paraId="2C82FB18" w14:textId="77777777" w:rsidR="00C40D00" w:rsidRPr="00C40D00" w:rsidRDefault="00C40D00" w:rsidP="00F349D6">
      <w:pPr>
        <w:spacing w:before="60" w:line="360" w:lineRule="auto"/>
        <w:ind w:left="567" w:right="510"/>
        <w:rPr>
          <w:rFonts w:ascii="Verdana" w:hAnsi="Verdana"/>
          <w:sz w:val="20"/>
          <w:szCs w:val="20"/>
        </w:rPr>
      </w:pPr>
      <w:r w:rsidRPr="00C40D00">
        <w:rPr>
          <w:rFonts w:ascii="Verdana" w:hAnsi="Verdana"/>
          <w:sz w:val="20"/>
          <w:szCs w:val="20"/>
        </w:rPr>
        <w:t xml:space="preserve">Η </w:t>
      </w:r>
      <w:r w:rsidRPr="00C40D00">
        <w:rPr>
          <w:rFonts w:ascii="Verdana" w:hAnsi="Verdana"/>
          <w:b/>
          <w:sz w:val="20"/>
          <w:szCs w:val="20"/>
        </w:rPr>
        <w:t xml:space="preserve">Κοινή Γραμματεία (ΚΓ) </w:t>
      </w:r>
      <w:r w:rsidRPr="00C40D00">
        <w:rPr>
          <w:rFonts w:ascii="Verdana" w:hAnsi="Verdana"/>
          <w:sz w:val="20"/>
          <w:szCs w:val="20"/>
        </w:rPr>
        <w:t>του</w:t>
      </w:r>
      <w:r w:rsidR="0002126F">
        <w:rPr>
          <w:rFonts w:ascii="Verdana" w:hAnsi="Verdana"/>
          <w:sz w:val="20"/>
          <w:szCs w:val="20"/>
        </w:rPr>
        <w:t xml:space="preserve"> Προγράμματος Συνεργασίας</w:t>
      </w:r>
      <w:r w:rsidRPr="00C40D00">
        <w:rPr>
          <w:rFonts w:ascii="Verdana" w:hAnsi="Verdana"/>
          <w:sz w:val="20"/>
          <w:szCs w:val="20"/>
        </w:rPr>
        <w:t xml:space="preserve"> </w:t>
      </w:r>
      <w:r w:rsidR="0002126F">
        <w:rPr>
          <w:rFonts w:ascii="Verdana" w:hAnsi="Verdana"/>
          <w:sz w:val="20"/>
          <w:szCs w:val="20"/>
          <w:lang w:val="en-GB"/>
        </w:rPr>
        <w:t>Interreg</w:t>
      </w:r>
      <w:r w:rsidR="0002126F" w:rsidRPr="00EC3276">
        <w:rPr>
          <w:rFonts w:ascii="Verdana" w:hAnsi="Verdana"/>
          <w:sz w:val="20"/>
          <w:szCs w:val="20"/>
        </w:rPr>
        <w:t xml:space="preserve"> </w:t>
      </w:r>
      <w:r w:rsidR="0002126F">
        <w:rPr>
          <w:rFonts w:ascii="Verdana" w:hAnsi="Verdana"/>
          <w:sz w:val="20"/>
          <w:szCs w:val="20"/>
          <w:lang w:val="en-GB"/>
        </w:rPr>
        <w:t>VI</w:t>
      </w:r>
      <w:r w:rsidR="0002126F" w:rsidRPr="00EC3276">
        <w:rPr>
          <w:rFonts w:ascii="Verdana" w:hAnsi="Verdana"/>
          <w:sz w:val="20"/>
          <w:szCs w:val="20"/>
        </w:rPr>
        <w:t>-</w:t>
      </w:r>
      <w:r w:rsidR="0002126F">
        <w:rPr>
          <w:rFonts w:ascii="Verdana" w:hAnsi="Verdana"/>
          <w:sz w:val="20"/>
          <w:szCs w:val="20"/>
          <w:lang w:val="en-GB"/>
        </w:rPr>
        <w:t>A</w:t>
      </w:r>
      <w:r w:rsidR="0002126F" w:rsidRPr="00EC3276">
        <w:rPr>
          <w:rFonts w:ascii="Verdana" w:hAnsi="Verdana"/>
          <w:sz w:val="20"/>
          <w:szCs w:val="20"/>
        </w:rPr>
        <w:t xml:space="preserve"> </w:t>
      </w:r>
      <w:r w:rsidR="0002126F" w:rsidRPr="00C90A64">
        <w:rPr>
          <w:rFonts w:ascii="Verdana" w:hAnsi="Verdana"/>
          <w:sz w:val="20"/>
          <w:szCs w:val="20"/>
        </w:rPr>
        <w:t xml:space="preserve">Ελλάδα-Κύπρος </w:t>
      </w:r>
      <w:r w:rsidR="0002126F" w:rsidRPr="00EC3276">
        <w:rPr>
          <w:rFonts w:ascii="Verdana" w:hAnsi="Verdana"/>
          <w:sz w:val="20"/>
          <w:szCs w:val="20"/>
        </w:rPr>
        <w:t xml:space="preserve">2021-2027 </w:t>
      </w:r>
      <w:r w:rsidR="0002126F">
        <w:rPr>
          <w:rFonts w:ascii="Verdana" w:hAnsi="Verdana"/>
          <w:sz w:val="20"/>
          <w:szCs w:val="20"/>
        </w:rPr>
        <w:t>εδρεύει στη Θεσσαλονίκη,</w:t>
      </w:r>
      <w:r w:rsidR="00555DA3">
        <w:rPr>
          <w:rFonts w:ascii="Verdana" w:hAnsi="Verdana"/>
          <w:sz w:val="20"/>
          <w:szCs w:val="20"/>
        </w:rPr>
        <w:t xml:space="preserve"> </w:t>
      </w:r>
      <w:r w:rsidRPr="00C40D00">
        <w:rPr>
          <w:rFonts w:ascii="Verdana" w:hAnsi="Verdana"/>
          <w:sz w:val="20"/>
          <w:szCs w:val="20"/>
        </w:rPr>
        <w:t>Λεωφόρο</w:t>
      </w:r>
      <w:r w:rsidR="00555DA3">
        <w:rPr>
          <w:rFonts w:ascii="Verdana" w:hAnsi="Verdana"/>
          <w:sz w:val="20"/>
          <w:szCs w:val="20"/>
        </w:rPr>
        <w:t>ς</w:t>
      </w:r>
      <w:r w:rsidRPr="00C40D00">
        <w:rPr>
          <w:rFonts w:ascii="Verdana" w:hAnsi="Verdana"/>
          <w:sz w:val="20"/>
          <w:szCs w:val="20"/>
        </w:rPr>
        <w:t xml:space="preserve"> Γεωργικής Σχολής 65, 57001 Πυλαία, Θεσσαλονίκη, ιστοσελίδα: </w:t>
      </w:r>
      <w:r>
        <w:rPr>
          <w:rFonts w:ascii="Verdana" w:hAnsi="Verdana"/>
          <w:sz w:val="20"/>
          <w:szCs w:val="20"/>
          <w:lang w:val="en-GB"/>
        </w:rPr>
        <w:t>www</w:t>
      </w:r>
      <w:r w:rsidRPr="00C40D00">
        <w:rPr>
          <w:rFonts w:ascii="Verdana" w:hAnsi="Verdana"/>
          <w:sz w:val="20"/>
          <w:szCs w:val="20"/>
        </w:rPr>
        <w:t>.</w:t>
      </w:r>
      <w:proofErr w:type="spellStart"/>
      <w:r>
        <w:rPr>
          <w:rFonts w:ascii="Verdana" w:hAnsi="Verdana"/>
          <w:sz w:val="20"/>
          <w:szCs w:val="20"/>
          <w:lang w:val="en-GB"/>
        </w:rPr>
        <w:t>greece</w:t>
      </w:r>
      <w:proofErr w:type="spellEnd"/>
      <w:r w:rsidRPr="00C40D00">
        <w:rPr>
          <w:rFonts w:ascii="Verdana" w:hAnsi="Verdana"/>
          <w:sz w:val="20"/>
          <w:szCs w:val="20"/>
        </w:rPr>
        <w:t>-</w:t>
      </w:r>
      <w:proofErr w:type="spellStart"/>
      <w:r>
        <w:rPr>
          <w:rFonts w:ascii="Verdana" w:hAnsi="Verdana"/>
          <w:sz w:val="20"/>
          <w:szCs w:val="20"/>
          <w:lang w:val="en-US"/>
        </w:rPr>
        <w:t>cyprus</w:t>
      </w:r>
      <w:proofErr w:type="spellEnd"/>
      <w:r w:rsidRPr="00C40D00">
        <w:rPr>
          <w:rFonts w:ascii="Verdana" w:hAnsi="Verdana"/>
          <w:sz w:val="20"/>
          <w:szCs w:val="20"/>
        </w:rPr>
        <w:t>.</w:t>
      </w:r>
      <w:proofErr w:type="spellStart"/>
      <w:r>
        <w:rPr>
          <w:rFonts w:ascii="Verdana" w:hAnsi="Verdana"/>
          <w:sz w:val="20"/>
          <w:szCs w:val="20"/>
          <w:lang w:val="en-GB"/>
        </w:rPr>
        <w:t>eu</w:t>
      </w:r>
      <w:proofErr w:type="spellEnd"/>
      <w:r w:rsidRPr="00C40D00">
        <w:rPr>
          <w:rFonts w:ascii="Verdana" w:hAnsi="Verdana"/>
          <w:sz w:val="20"/>
          <w:szCs w:val="20"/>
        </w:rPr>
        <w:t xml:space="preserve">. </w:t>
      </w:r>
    </w:p>
    <w:p w14:paraId="37E7974B" w14:textId="77777777" w:rsidR="00C40D00" w:rsidRPr="00177CF3" w:rsidRDefault="00C40D00" w:rsidP="00F349D6">
      <w:pPr>
        <w:spacing w:before="60" w:line="360" w:lineRule="auto"/>
        <w:ind w:left="567" w:right="510"/>
        <w:rPr>
          <w:rFonts w:ascii="Verdana" w:hAnsi="Verdana"/>
          <w:sz w:val="20"/>
          <w:szCs w:val="20"/>
        </w:rPr>
      </w:pPr>
      <w:r w:rsidRPr="00C40D00">
        <w:rPr>
          <w:rFonts w:ascii="Verdana" w:hAnsi="Verdana"/>
          <w:sz w:val="20"/>
          <w:szCs w:val="20"/>
        </w:rPr>
        <w:t xml:space="preserve">Η </w:t>
      </w:r>
      <w:r>
        <w:rPr>
          <w:rFonts w:ascii="Verdana" w:hAnsi="Verdana"/>
          <w:sz w:val="20"/>
          <w:szCs w:val="20"/>
        </w:rPr>
        <w:t>ΚΓ</w:t>
      </w:r>
      <w:r w:rsidRPr="00C40D00">
        <w:rPr>
          <w:rFonts w:ascii="Verdana" w:hAnsi="Verdana"/>
          <w:sz w:val="20"/>
          <w:szCs w:val="20"/>
        </w:rPr>
        <w:t xml:space="preserve"> </w:t>
      </w:r>
      <w:r w:rsidR="00287FCA" w:rsidRPr="00287FCA">
        <w:rPr>
          <w:rFonts w:ascii="Verdana" w:hAnsi="Verdana"/>
          <w:sz w:val="20"/>
          <w:szCs w:val="20"/>
        </w:rPr>
        <w:t>στελεχώνεται με προσωπικό</w:t>
      </w:r>
      <w:r w:rsidRPr="00287FCA">
        <w:rPr>
          <w:rFonts w:ascii="Verdana" w:hAnsi="Verdana"/>
          <w:sz w:val="20"/>
          <w:szCs w:val="20"/>
        </w:rPr>
        <w:t xml:space="preserve"> και από τις δύο</w:t>
      </w:r>
      <w:r w:rsidR="00287FCA" w:rsidRPr="00287FCA">
        <w:rPr>
          <w:rFonts w:ascii="Verdana" w:hAnsi="Verdana"/>
          <w:sz w:val="20"/>
          <w:szCs w:val="20"/>
        </w:rPr>
        <w:t xml:space="preserve"> συμμετέχουσες</w:t>
      </w:r>
      <w:r w:rsidRPr="00287FCA">
        <w:rPr>
          <w:rFonts w:ascii="Verdana" w:hAnsi="Verdana"/>
          <w:sz w:val="20"/>
          <w:szCs w:val="20"/>
        </w:rPr>
        <w:t xml:space="preserve"> χώρες.</w:t>
      </w:r>
      <w:r w:rsidRPr="00C40D00">
        <w:rPr>
          <w:rFonts w:ascii="Verdana" w:hAnsi="Verdana"/>
          <w:sz w:val="20"/>
          <w:szCs w:val="20"/>
        </w:rPr>
        <w:t xml:space="preserve"> Η </w:t>
      </w:r>
      <w:r>
        <w:rPr>
          <w:rFonts w:ascii="Verdana" w:hAnsi="Verdana"/>
          <w:sz w:val="20"/>
          <w:szCs w:val="20"/>
        </w:rPr>
        <w:t>ΚΓ</w:t>
      </w:r>
      <w:r w:rsidRPr="00C40D00">
        <w:rPr>
          <w:rFonts w:ascii="Verdana" w:hAnsi="Verdana"/>
          <w:sz w:val="20"/>
          <w:szCs w:val="20"/>
        </w:rPr>
        <w:t xml:space="preserve"> αποτελεί τον άμεσο σύνδεσμο με τους δυνητικούς και πραγματικούς δικαιούχους, παρέχοντας </w:t>
      </w:r>
      <w:r w:rsidR="001903BD">
        <w:rPr>
          <w:rFonts w:ascii="Verdana" w:hAnsi="Verdana"/>
          <w:sz w:val="20"/>
          <w:szCs w:val="20"/>
        </w:rPr>
        <w:t>καθοδήγηση</w:t>
      </w:r>
      <w:r w:rsidRPr="00C40D00">
        <w:rPr>
          <w:rFonts w:ascii="Verdana" w:hAnsi="Verdana"/>
          <w:sz w:val="20"/>
          <w:szCs w:val="20"/>
        </w:rPr>
        <w:t xml:space="preserve"> σχετικά με την προετοιμασία, την υλοποίηση</w:t>
      </w:r>
      <w:r w:rsidR="005C13B7">
        <w:rPr>
          <w:rFonts w:ascii="Verdana" w:hAnsi="Verdana"/>
          <w:sz w:val="20"/>
          <w:szCs w:val="20"/>
        </w:rPr>
        <w:t xml:space="preserve"> των πράξεων</w:t>
      </w:r>
      <w:r w:rsidRPr="00C40D00">
        <w:rPr>
          <w:rFonts w:ascii="Verdana" w:hAnsi="Verdana"/>
          <w:sz w:val="20"/>
          <w:szCs w:val="20"/>
        </w:rPr>
        <w:t xml:space="preserve"> και </w:t>
      </w:r>
      <w:r w:rsidR="005C13B7">
        <w:rPr>
          <w:rFonts w:ascii="Verdana" w:hAnsi="Verdana"/>
          <w:sz w:val="20"/>
          <w:szCs w:val="20"/>
        </w:rPr>
        <w:t xml:space="preserve"> την </w:t>
      </w:r>
      <w:r w:rsidRPr="005C13B7">
        <w:rPr>
          <w:rFonts w:ascii="Verdana" w:hAnsi="Verdana"/>
          <w:sz w:val="20"/>
          <w:szCs w:val="20"/>
        </w:rPr>
        <w:t>υποβολή</w:t>
      </w:r>
      <w:r w:rsidRPr="00C40D00">
        <w:rPr>
          <w:rFonts w:ascii="Verdana" w:hAnsi="Verdana"/>
          <w:sz w:val="20"/>
          <w:szCs w:val="20"/>
        </w:rPr>
        <w:t xml:space="preserve"> </w:t>
      </w:r>
      <w:r w:rsidR="005C13B7">
        <w:rPr>
          <w:rFonts w:ascii="Verdana" w:hAnsi="Verdana"/>
          <w:sz w:val="20"/>
          <w:szCs w:val="20"/>
        </w:rPr>
        <w:t xml:space="preserve">των απαιτούμενων </w:t>
      </w:r>
      <w:r w:rsidR="00B65169">
        <w:rPr>
          <w:rFonts w:ascii="Verdana" w:hAnsi="Verdana"/>
          <w:sz w:val="20"/>
          <w:szCs w:val="20"/>
        </w:rPr>
        <w:t>αναφορών</w:t>
      </w:r>
      <w:r w:rsidRPr="00C40D00">
        <w:rPr>
          <w:rFonts w:ascii="Verdana" w:hAnsi="Verdana"/>
          <w:sz w:val="20"/>
          <w:szCs w:val="20"/>
        </w:rPr>
        <w:t xml:space="preserve">. Η </w:t>
      </w:r>
      <w:r>
        <w:rPr>
          <w:rFonts w:ascii="Verdana" w:hAnsi="Verdana"/>
          <w:sz w:val="20"/>
          <w:szCs w:val="20"/>
        </w:rPr>
        <w:t>ΚΓ</w:t>
      </w:r>
      <w:r w:rsidRPr="00C40D00">
        <w:rPr>
          <w:rFonts w:ascii="Verdana" w:hAnsi="Verdana"/>
          <w:sz w:val="20"/>
          <w:szCs w:val="20"/>
        </w:rPr>
        <w:t xml:space="preserve"> συμμετέχει στη διαδικασία αξιολόγησης σύμφωνα με τη μεθοδολογία που έχει εγκριθεί από τη</w:t>
      </w:r>
      <w:r w:rsidR="00C7255C">
        <w:rPr>
          <w:rFonts w:ascii="Verdana" w:hAnsi="Verdana"/>
          <w:sz w:val="20"/>
          <w:szCs w:val="20"/>
        </w:rPr>
        <w:t xml:space="preserve">ν </w:t>
      </w:r>
      <w:proofErr w:type="spellStart"/>
      <w:r w:rsidR="00C7255C">
        <w:rPr>
          <w:rFonts w:ascii="Verdana" w:hAnsi="Verdana"/>
          <w:sz w:val="20"/>
          <w:szCs w:val="20"/>
        </w:rPr>
        <w:t>ΕπΠα</w:t>
      </w:r>
      <w:proofErr w:type="spellEnd"/>
      <w:r>
        <w:rPr>
          <w:rFonts w:ascii="Verdana" w:hAnsi="Verdana"/>
          <w:sz w:val="20"/>
          <w:szCs w:val="20"/>
        </w:rPr>
        <w:t xml:space="preserve">, </w:t>
      </w:r>
      <w:r w:rsidRPr="00C40D00">
        <w:rPr>
          <w:rFonts w:ascii="Verdana" w:hAnsi="Verdana"/>
          <w:sz w:val="20"/>
          <w:szCs w:val="20"/>
        </w:rPr>
        <w:t>και επικουρεί τη ΔΑ, τη</w:t>
      </w:r>
      <w:r w:rsidR="00C7255C">
        <w:rPr>
          <w:rFonts w:ascii="Verdana" w:hAnsi="Verdana"/>
          <w:sz w:val="20"/>
          <w:szCs w:val="20"/>
        </w:rPr>
        <w:t xml:space="preserve">ν </w:t>
      </w:r>
      <w:proofErr w:type="spellStart"/>
      <w:r w:rsidR="00C7255C">
        <w:rPr>
          <w:rFonts w:ascii="Verdana" w:hAnsi="Verdana"/>
          <w:sz w:val="20"/>
          <w:szCs w:val="20"/>
        </w:rPr>
        <w:t>ΕπΠα</w:t>
      </w:r>
      <w:proofErr w:type="spellEnd"/>
      <w:r w:rsidRPr="00C40D00">
        <w:rPr>
          <w:rFonts w:ascii="Verdana" w:hAnsi="Verdana"/>
          <w:sz w:val="20"/>
          <w:szCs w:val="20"/>
        </w:rPr>
        <w:t xml:space="preserve">, τη </w:t>
      </w:r>
      <w:r>
        <w:rPr>
          <w:rFonts w:ascii="Verdana" w:hAnsi="Verdana"/>
          <w:sz w:val="20"/>
          <w:szCs w:val="20"/>
        </w:rPr>
        <w:t>Λ</w:t>
      </w:r>
      <w:r w:rsidRPr="00C40D00">
        <w:rPr>
          <w:rFonts w:ascii="Verdana" w:hAnsi="Verdana"/>
          <w:sz w:val="20"/>
          <w:szCs w:val="20"/>
        </w:rPr>
        <w:t>Α και τη</w:t>
      </w:r>
      <w:r>
        <w:rPr>
          <w:rFonts w:ascii="Verdana" w:hAnsi="Verdana"/>
          <w:sz w:val="20"/>
          <w:szCs w:val="20"/>
        </w:rPr>
        <w:t>ν</w:t>
      </w:r>
      <w:r w:rsidRPr="00C40D00">
        <w:rPr>
          <w:rFonts w:ascii="Verdana" w:hAnsi="Verdana"/>
          <w:sz w:val="20"/>
          <w:szCs w:val="20"/>
        </w:rPr>
        <w:t xml:space="preserve"> </w:t>
      </w:r>
      <w:r>
        <w:rPr>
          <w:rFonts w:ascii="Verdana" w:hAnsi="Verdana"/>
          <w:sz w:val="20"/>
          <w:szCs w:val="20"/>
        </w:rPr>
        <w:t>ΑΕ</w:t>
      </w:r>
      <w:r w:rsidRPr="00C40D00">
        <w:rPr>
          <w:rFonts w:ascii="Verdana" w:hAnsi="Verdana"/>
          <w:sz w:val="20"/>
          <w:szCs w:val="20"/>
        </w:rPr>
        <w:t xml:space="preserve"> κατά την εκτέλεση των αντίστοιχων καθηκόντων τους με τη συλλογή, τον έλεγχο και την προετοιμασία σχεδίων αποφάσεων, αιτήσεων πληρωμής, προβλέψεων πληρωμών</w:t>
      </w:r>
      <w:r w:rsidR="00E23493">
        <w:rPr>
          <w:rFonts w:ascii="Verdana" w:hAnsi="Verdana"/>
          <w:sz w:val="20"/>
          <w:szCs w:val="20"/>
        </w:rPr>
        <w:t xml:space="preserve"> κ.α.</w:t>
      </w:r>
      <w:r w:rsidRPr="00C40D00">
        <w:rPr>
          <w:rFonts w:ascii="Verdana" w:hAnsi="Verdana"/>
          <w:sz w:val="20"/>
          <w:szCs w:val="20"/>
        </w:rPr>
        <w:t xml:space="preserve"> Η </w:t>
      </w:r>
      <w:r>
        <w:rPr>
          <w:rFonts w:ascii="Verdana" w:hAnsi="Verdana"/>
          <w:sz w:val="20"/>
          <w:szCs w:val="20"/>
        </w:rPr>
        <w:t>ΚΓ</w:t>
      </w:r>
      <w:r w:rsidRPr="00C40D00">
        <w:rPr>
          <w:rFonts w:ascii="Verdana" w:hAnsi="Verdana"/>
          <w:sz w:val="20"/>
          <w:szCs w:val="20"/>
        </w:rPr>
        <w:t xml:space="preserve"> εγκρίνει μικρές αλλαγές στο περιεχόμενο των </w:t>
      </w:r>
      <w:r w:rsidR="00D67899">
        <w:rPr>
          <w:rFonts w:ascii="Verdana" w:hAnsi="Verdana"/>
          <w:sz w:val="20"/>
          <w:szCs w:val="20"/>
        </w:rPr>
        <w:t>Πράξεων</w:t>
      </w:r>
      <w:r w:rsidRPr="00C40D00">
        <w:rPr>
          <w:rFonts w:ascii="Verdana" w:hAnsi="Verdana"/>
          <w:sz w:val="20"/>
          <w:szCs w:val="20"/>
        </w:rPr>
        <w:t xml:space="preserve"> κατά τη διάρκεια της υλοποίησης </w:t>
      </w:r>
      <w:r w:rsidRPr="001A637C">
        <w:rPr>
          <w:rFonts w:ascii="Verdana" w:hAnsi="Verdana"/>
          <w:sz w:val="20"/>
          <w:szCs w:val="20"/>
        </w:rPr>
        <w:t xml:space="preserve">(βλ. τμήμα 3.6.2 του παρόντος </w:t>
      </w:r>
      <w:r w:rsidR="00C7255C">
        <w:rPr>
          <w:rFonts w:ascii="Verdana" w:hAnsi="Verdana"/>
          <w:sz w:val="20"/>
          <w:szCs w:val="20"/>
        </w:rPr>
        <w:t>Οδηγού</w:t>
      </w:r>
      <w:r w:rsidRPr="001A637C">
        <w:rPr>
          <w:rFonts w:ascii="Verdana" w:hAnsi="Verdana"/>
          <w:sz w:val="20"/>
          <w:szCs w:val="20"/>
        </w:rPr>
        <w:t>).</w:t>
      </w:r>
      <w:r w:rsidR="00177CF3" w:rsidRPr="00177CF3">
        <w:rPr>
          <w:rFonts w:ascii="Verdana" w:hAnsi="Verdana"/>
          <w:sz w:val="20"/>
          <w:szCs w:val="20"/>
        </w:rPr>
        <w:t xml:space="preserve"> </w:t>
      </w:r>
      <w:r w:rsidR="00177CF3">
        <w:rPr>
          <w:rFonts w:ascii="Verdana" w:hAnsi="Verdana"/>
          <w:sz w:val="20"/>
          <w:szCs w:val="20"/>
        </w:rPr>
        <w:t>Οι αρμοδιότητες και τα καθήκοντα της ΚΓ ορίζονται αναλυτικά στον Εσωτερικό Κανονισμό λειτουργίας της.</w:t>
      </w:r>
    </w:p>
    <w:p w14:paraId="4AA3EE57" w14:textId="77777777" w:rsidR="00C40D00" w:rsidRPr="00C40D00" w:rsidRDefault="00C40D00" w:rsidP="00F349D6">
      <w:pPr>
        <w:spacing w:before="60" w:line="360" w:lineRule="auto"/>
        <w:ind w:left="567" w:right="510"/>
        <w:rPr>
          <w:rFonts w:ascii="Verdana" w:hAnsi="Verdana"/>
          <w:sz w:val="20"/>
          <w:szCs w:val="20"/>
        </w:rPr>
      </w:pPr>
    </w:p>
    <w:p w14:paraId="0DFB4E22" w14:textId="77777777" w:rsidR="00825CE5" w:rsidRPr="001E668B" w:rsidRDefault="00825CE5" w:rsidP="001E668B">
      <w:pPr>
        <w:pStyle w:val="1"/>
        <w:numPr>
          <w:ilvl w:val="0"/>
          <w:numId w:val="57"/>
        </w:numPr>
        <w:rPr>
          <w:b w:val="0"/>
          <w:bCs w:val="0"/>
        </w:rPr>
      </w:pPr>
      <w:bookmarkStart w:id="22" w:name="_Toc153191023"/>
      <w:bookmarkStart w:id="23" w:name="_Toc153191625"/>
      <w:r w:rsidRPr="001E668B">
        <w:rPr>
          <w:b w:val="0"/>
          <w:bCs w:val="0"/>
        </w:rPr>
        <w:t>Γραφείο Πληροφόρησης (Κύπρος)</w:t>
      </w:r>
      <w:bookmarkEnd w:id="22"/>
      <w:bookmarkEnd w:id="23"/>
    </w:p>
    <w:p w14:paraId="7CF12F9C" w14:textId="77777777" w:rsidR="00825CE5" w:rsidRPr="00825CE5" w:rsidRDefault="00825CE5" w:rsidP="00F349D6">
      <w:pPr>
        <w:spacing w:before="60" w:line="360" w:lineRule="auto"/>
        <w:ind w:left="567" w:right="510"/>
        <w:rPr>
          <w:rFonts w:ascii="Verdana" w:hAnsi="Verdana"/>
          <w:b/>
          <w:sz w:val="20"/>
          <w:szCs w:val="20"/>
        </w:rPr>
      </w:pPr>
      <w:r w:rsidRPr="00825CE5">
        <w:rPr>
          <w:rFonts w:ascii="Verdana" w:hAnsi="Verdana"/>
          <w:sz w:val="20"/>
          <w:szCs w:val="20"/>
        </w:rPr>
        <w:t xml:space="preserve">Το </w:t>
      </w:r>
      <w:r w:rsidRPr="00825CE5">
        <w:rPr>
          <w:rFonts w:ascii="Verdana" w:hAnsi="Verdana"/>
          <w:b/>
          <w:sz w:val="20"/>
          <w:szCs w:val="20"/>
        </w:rPr>
        <w:t xml:space="preserve">Γραφείο Πληροφόρησης, </w:t>
      </w:r>
      <w:r w:rsidR="005453FF">
        <w:rPr>
          <w:rFonts w:ascii="Verdana" w:hAnsi="Verdana"/>
          <w:bCs/>
          <w:sz w:val="20"/>
          <w:szCs w:val="20"/>
        </w:rPr>
        <w:t>είναι αρμόδιο</w:t>
      </w:r>
      <w:r w:rsidRPr="00825CE5">
        <w:rPr>
          <w:rFonts w:ascii="Verdana" w:hAnsi="Verdana"/>
          <w:sz w:val="20"/>
          <w:szCs w:val="20"/>
        </w:rPr>
        <w:t>:</w:t>
      </w:r>
    </w:p>
    <w:p w14:paraId="4BBC7BE4" w14:textId="77777777" w:rsidR="00825CE5" w:rsidRPr="00E16411" w:rsidRDefault="00825CE5" w:rsidP="00F349D6">
      <w:pPr>
        <w:spacing w:before="60" w:line="360" w:lineRule="auto"/>
        <w:ind w:left="567" w:right="510"/>
        <w:rPr>
          <w:rFonts w:ascii="Verdana" w:hAnsi="Verdana"/>
          <w:sz w:val="20"/>
          <w:szCs w:val="20"/>
        </w:rPr>
      </w:pPr>
      <w:r w:rsidRPr="00E16411">
        <w:rPr>
          <w:rFonts w:ascii="Verdana" w:hAnsi="Verdana"/>
          <w:sz w:val="20"/>
          <w:szCs w:val="20"/>
        </w:rPr>
        <w:t>α) να παρέχει υποστήριξη  στους δικαιούχους από τη Κυπριακή πλευρά κατά την προετοιμασία των προτάσεων και καθ' όλη τη διάρκεια της περιόδου υλοποίησης των πράξεων,</w:t>
      </w:r>
    </w:p>
    <w:p w14:paraId="18E9BC5D" w14:textId="77777777" w:rsidR="00825CE5" w:rsidRPr="00E16411" w:rsidRDefault="00825CE5" w:rsidP="00F349D6">
      <w:pPr>
        <w:spacing w:before="60" w:line="360" w:lineRule="auto"/>
        <w:ind w:left="567" w:right="510"/>
        <w:rPr>
          <w:rFonts w:ascii="Verdana" w:hAnsi="Verdana"/>
          <w:sz w:val="20"/>
          <w:szCs w:val="20"/>
        </w:rPr>
      </w:pPr>
      <w:r w:rsidRPr="00E16411">
        <w:rPr>
          <w:rFonts w:ascii="Verdana" w:hAnsi="Verdana"/>
          <w:sz w:val="20"/>
          <w:szCs w:val="20"/>
        </w:rPr>
        <w:t>β) να υλοποιεί δράσεις πληροφόρησης και δημοσιότητας σε συνεργασία με την ΚΓ.</w:t>
      </w:r>
    </w:p>
    <w:p w14:paraId="59EBE9CA" w14:textId="77777777" w:rsidR="00825CE5" w:rsidRPr="00825CE5" w:rsidRDefault="00825CE5" w:rsidP="00F349D6">
      <w:pPr>
        <w:spacing w:before="60" w:line="360" w:lineRule="auto"/>
        <w:ind w:left="567"/>
        <w:rPr>
          <w:rFonts w:ascii="Verdana" w:hAnsi="Verdana"/>
          <w:sz w:val="20"/>
          <w:szCs w:val="20"/>
        </w:rPr>
      </w:pPr>
      <w:r w:rsidRPr="00E16411">
        <w:rPr>
          <w:rFonts w:ascii="Verdana" w:hAnsi="Verdana"/>
          <w:sz w:val="20"/>
          <w:szCs w:val="20"/>
        </w:rPr>
        <w:t>γ) να υποστηρίζει τις δραστηριότητες της ΚΓ/ΔΑ/Εθνικής Αρχής, όπως απαιτείται.</w:t>
      </w:r>
    </w:p>
    <w:p w14:paraId="4A74D874" w14:textId="77777777" w:rsidR="00825CE5" w:rsidRPr="00825CE5" w:rsidRDefault="00825CE5" w:rsidP="00F349D6">
      <w:pPr>
        <w:spacing w:before="60" w:line="360" w:lineRule="auto"/>
        <w:ind w:left="567"/>
        <w:rPr>
          <w:rFonts w:ascii="Verdana" w:hAnsi="Verdana"/>
          <w:sz w:val="20"/>
          <w:szCs w:val="20"/>
        </w:rPr>
      </w:pPr>
    </w:p>
    <w:p w14:paraId="7FA0AD75" w14:textId="77777777" w:rsidR="00825CE5" w:rsidRPr="00825CE5" w:rsidRDefault="00825CE5" w:rsidP="00F349D6">
      <w:pPr>
        <w:spacing w:before="60" w:line="360" w:lineRule="auto"/>
        <w:ind w:left="567"/>
        <w:rPr>
          <w:rFonts w:ascii="Verdana" w:hAnsi="Verdana"/>
          <w:sz w:val="20"/>
          <w:szCs w:val="20"/>
        </w:rPr>
      </w:pPr>
      <w:r w:rsidRPr="00825CE5">
        <w:rPr>
          <w:rFonts w:ascii="Verdana" w:hAnsi="Verdana"/>
          <w:sz w:val="20"/>
          <w:szCs w:val="20"/>
        </w:rPr>
        <w:t xml:space="preserve">Το </w:t>
      </w:r>
      <w:r w:rsidR="00E16411" w:rsidRPr="00825CE5">
        <w:rPr>
          <w:rFonts w:ascii="Verdana" w:hAnsi="Verdana"/>
          <w:b/>
          <w:sz w:val="20"/>
          <w:szCs w:val="20"/>
        </w:rPr>
        <w:t>Γραφείο Πληροφόρησης</w:t>
      </w:r>
      <w:r w:rsidR="00E16411" w:rsidRPr="00825CE5">
        <w:rPr>
          <w:rFonts w:ascii="Verdana" w:hAnsi="Verdana"/>
          <w:sz w:val="20"/>
          <w:szCs w:val="20"/>
        </w:rPr>
        <w:t xml:space="preserve"> </w:t>
      </w:r>
      <w:r w:rsidR="00C7255C">
        <w:rPr>
          <w:rFonts w:ascii="Verdana" w:hAnsi="Verdana"/>
          <w:sz w:val="20"/>
          <w:szCs w:val="20"/>
        </w:rPr>
        <w:t>στελεχώνεται με ένα άτομο</w:t>
      </w:r>
      <w:r w:rsidRPr="00825CE5">
        <w:rPr>
          <w:rFonts w:ascii="Verdana" w:hAnsi="Verdana"/>
          <w:sz w:val="20"/>
          <w:szCs w:val="20"/>
        </w:rPr>
        <w:t xml:space="preserve">. </w:t>
      </w:r>
      <w:r w:rsidR="00E16411">
        <w:rPr>
          <w:rFonts w:ascii="Verdana" w:hAnsi="Verdana"/>
          <w:sz w:val="20"/>
          <w:szCs w:val="20"/>
        </w:rPr>
        <w:t>Η</w:t>
      </w:r>
      <w:r w:rsidRPr="00825CE5">
        <w:rPr>
          <w:rFonts w:ascii="Verdana" w:hAnsi="Verdana"/>
          <w:sz w:val="20"/>
          <w:szCs w:val="20"/>
        </w:rPr>
        <w:t xml:space="preserve"> </w:t>
      </w:r>
      <w:proofErr w:type="spellStart"/>
      <w:r w:rsidR="00E16411">
        <w:rPr>
          <w:rFonts w:ascii="Verdana" w:hAnsi="Verdana"/>
          <w:sz w:val="20"/>
          <w:szCs w:val="20"/>
        </w:rPr>
        <w:t>ταχ</w:t>
      </w:r>
      <w:proofErr w:type="spellEnd"/>
      <w:r w:rsidR="00E16411">
        <w:rPr>
          <w:rFonts w:ascii="Verdana" w:hAnsi="Verdana"/>
          <w:sz w:val="20"/>
          <w:szCs w:val="20"/>
        </w:rPr>
        <w:t>. δ/</w:t>
      </w:r>
      <w:proofErr w:type="spellStart"/>
      <w:r w:rsidR="00E16411">
        <w:rPr>
          <w:rFonts w:ascii="Verdana" w:hAnsi="Verdana"/>
          <w:sz w:val="20"/>
          <w:szCs w:val="20"/>
        </w:rPr>
        <w:t>νση</w:t>
      </w:r>
      <w:proofErr w:type="spellEnd"/>
      <w:r w:rsidRPr="00825CE5">
        <w:rPr>
          <w:rFonts w:ascii="Verdana" w:hAnsi="Verdana"/>
          <w:sz w:val="20"/>
          <w:szCs w:val="20"/>
        </w:rPr>
        <w:t xml:space="preserve"> του </w:t>
      </w:r>
      <w:r w:rsidR="00E16411">
        <w:rPr>
          <w:rFonts w:ascii="Verdana" w:hAnsi="Verdana"/>
          <w:sz w:val="20"/>
          <w:szCs w:val="20"/>
        </w:rPr>
        <w:t>Γραφείου Πληροφόρησης</w:t>
      </w:r>
      <w:r w:rsidRPr="00825CE5">
        <w:rPr>
          <w:rFonts w:ascii="Verdana" w:hAnsi="Verdana"/>
          <w:sz w:val="20"/>
          <w:szCs w:val="20"/>
        </w:rPr>
        <w:t xml:space="preserve"> είναι </w:t>
      </w:r>
      <w:r w:rsidR="00E16411">
        <w:rPr>
          <w:rFonts w:ascii="Verdana" w:hAnsi="Verdana"/>
          <w:sz w:val="20"/>
          <w:szCs w:val="20"/>
        </w:rPr>
        <w:t>η</w:t>
      </w:r>
      <w:r w:rsidRPr="00825CE5">
        <w:rPr>
          <w:rFonts w:ascii="Verdana" w:hAnsi="Verdana"/>
          <w:sz w:val="20"/>
          <w:szCs w:val="20"/>
        </w:rPr>
        <w:t xml:space="preserve"> </w:t>
      </w:r>
      <w:r w:rsidR="00FB25CD">
        <w:rPr>
          <w:rFonts w:ascii="Verdana" w:hAnsi="Verdana"/>
          <w:sz w:val="20"/>
          <w:szCs w:val="20"/>
        </w:rPr>
        <w:t>παρακάτω</w:t>
      </w:r>
      <w:r w:rsidRPr="00825CE5">
        <w:rPr>
          <w:rFonts w:ascii="Verdana" w:hAnsi="Verdana"/>
          <w:sz w:val="20"/>
          <w:szCs w:val="20"/>
        </w:rPr>
        <w:t xml:space="preserve">: </w:t>
      </w:r>
    </w:p>
    <w:tbl>
      <w:tblPr>
        <w:tblW w:w="0" w:type="auto"/>
        <w:tblInd w:w="1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6"/>
        <w:gridCol w:w="6089"/>
      </w:tblGrid>
      <w:tr w:rsidR="007A3AF6" w14:paraId="5DE175BB" w14:textId="77777777" w:rsidTr="007A3AF6">
        <w:tc>
          <w:tcPr>
            <w:tcW w:w="3056" w:type="dxa"/>
            <w:tcBorders>
              <w:top w:val="single" w:sz="4" w:space="0" w:color="000000"/>
              <w:left w:val="single" w:sz="4" w:space="0" w:color="000000"/>
              <w:bottom w:val="single" w:sz="4" w:space="0" w:color="000000"/>
              <w:right w:val="single" w:sz="4" w:space="0" w:color="000000"/>
            </w:tcBorders>
            <w:vAlign w:val="center"/>
            <w:hideMark/>
          </w:tcPr>
          <w:p w14:paraId="522B611B" w14:textId="77777777" w:rsidR="007A3AF6" w:rsidRPr="007A3AF6" w:rsidRDefault="007A3AF6" w:rsidP="007A3AF6">
            <w:pPr>
              <w:spacing w:before="60" w:line="360" w:lineRule="auto"/>
              <w:ind w:left="567"/>
              <w:jc w:val="left"/>
              <w:rPr>
                <w:rFonts w:ascii="Verdana" w:hAnsi="Verdana"/>
                <w:kern w:val="2"/>
                <w:sz w:val="20"/>
                <w:szCs w:val="20"/>
              </w:rPr>
            </w:pPr>
            <w:proofErr w:type="spellStart"/>
            <w:r w:rsidRPr="007A3AF6">
              <w:rPr>
                <w:rFonts w:ascii="Verdana" w:hAnsi="Verdana"/>
                <w:b/>
                <w:bCs/>
                <w:kern w:val="2"/>
                <w:sz w:val="20"/>
                <w:szCs w:val="20"/>
                <w:lang w:val="en-GB"/>
              </w:rPr>
              <w:lastRenderedPageBreak/>
              <w:t>Γρ</w:t>
            </w:r>
            <w:proofErr w:type="spellEnd"/>
            <w:r w:rsidRPr="007A3AF6">
              <w:rPr>
                <w:rFonts w:ascii="Verdana" w:hAnsi="Verdana"/>
                <w:b/>
                <w:bCs/>
                <w:kern w:val="2"/>
                <w:sz w:val="20"/>
                <w:szCs w:val="20"/>
                <w:lang w:val="en-GB"/>
              </w:rPr>
              <w:t>αφείο</w:t>
            </w:r>
            <w:r w:rsidRPr="007A3AF6">
              <w:rPr>
                <w:rFonts w:ascii="Verdana" w:hAnsi="Verdana"/>
                <w:b/>
                <w:bCs/>
                <w:kern w:val="2"/>
                <w:sz w:val="20"/>
                <w:szCs w:val="20"/>
              </w:rPr>
              <w:t xml:space="preserve"> Πληροφόρησης</w:t>
            </w:r>
            <w:r w:rsidRPr="007A3AF6">
              <w:rPr>
                <w:rFonts w:ascii="Verdana" w:hAnsi="Verdana"/>
                <w:kern w:val="2"/>
                <w:sz w:val="20"/>
                <w:szCs w:val="20"/>
              </w:rPr>
              <w:t xml:space="preserve"> (Κύπρος)</w:t>
            </w:r>
          </w:p>
        </w:tc>
        <w:tc>
          <w:tcPr>
            <w:tcW w:w="6089" w:type="dxa"/>
            <w:tcBorders>
              <w:top w:val="single" w:sz="4" w:space="0" w:color="000000"/>
              <w:left w:val="single" w:sz="4" w:space="0" w:color="000000"/>
              <w:bottom w:val="single" w:sz="4" w:space="0" w:color="000000"/>
              <w:right w:val="single" w:sz="4" w:space="0" w:color="000000"/>
            </w:tcBorders>
            <w:hideMark/>
          </w:tcPr>
          <w:p w14:paraId="65392F89" w14:textId="77777777" w:rsidR="007A3AF6" w:rsidRPr="007A3AF6" w:rsidRDefault="007A3AF6" w:rsidP="007A3AF6">
            <w:pPr>
              <w:spacing w:before="60" w:line="360" w:lineRule="auto"/>
              <w:ind w:left="567"/>
              <w:rPr>
                <w:rFonts w:ascii="Verdana" w:hAnsi="Verdana"/>
                <w:kern w:val="2"/>
                <w:sz w:val="20"/>
                <w:szCs w:val="20"/>
              </w:rPr>
            </w:pPr>
            <w:r w:rsidRPr="007A3AF6">
              <w:rPr>
                <w:rFonts w:ascii="Verdana" w:hAnsi="Verdana" w:cs="Arial"/>
                <w:sz w:val="20"/>
                <w:szCs w:val="20"/>
              </w:rPr>
              <w:t>Βύρωνος 29, 1409 Λευκωσία</w:t>
            </w:r>
          </w:p>
        </w:tc>
      </w:tr>
    </w:tbl>
    <w:p w14:paraId="2D6E7468" w14:textId="77777777" w:rsidR="00286DFF" w:rsidRDefault="00286DFF" w:rsidP="00F349D6">
      <w:pPr>
        <w:spacing w:before="100" w:beforeAutospacing="1" w:after="100" w:afterAutospacing="1"/>
        <w:jc w:val="left"/>
        <w:outlineLvl w:val="2"/>
        <w:rPr>
          <w:rFonts w:ascii="Times New Roman" w:hAnsi="Times New Roman" w:cs="Times New Roman"/>
          <w:b/>
          <w:bCs/>
          <w:sz w:val="27"/>
          <w:szCs w:val="27"/>
          <w:lang w:val="en-US"/>
        </w:rPr>
      </w:pPr>
    </w:p>
    <w:p w14:paraId="01747BB9" w14:textId="77777777" w:rsidR="00286DFF" w:rsidRPr="001E668B" w:rsidRDefault="00286DFF" w:rsidP="001E668B">
      <w:pPr>
        <w:pStyle w:val="1"/>
        <w:numPr>
          <w:ilvl w:val="0"/>
          <w:numId w:val="57"/>
        </w:numPr>
        <w:rPr>
          <w:b w:val="0"/>
          <w:bCs w:val="0"/>
        </w:rPr>
      </w:pPr>
      <w:bookmarkStart w:id="24" w:name="_Toc153191024"/>
      <w:bookmarkStart w:id="25" w:name="_Toc153191626"/>
      <w:r w:rsidRPr="001E668B">
        <w:rPr>
          <w:b w:val="0"/>
          <w:bCs w:val="0"/>
        </w:rPr>
        <w:t>Λογιστική Αρχή</w:t>
      </w:r>
      <w:r w:rsidR="00B87BAD" w:rsidRPr="001E668B">
        <w:rPr>
          <w:b w:val="0"/>
          <w:bCs w:val="0"/>
        </w:rPr>
        <w:t xml:space="preserve"> (Λ.Α.)</w:t>
      </w:r>
      <w:bookmarkEnd w:id="24"/>
      <w:bookmarkEnd w:id="25"/>
    </w:p>
    <w:p w14:paraId="6CBB15B0" w14:textId="77777777" w:rsidR="00286DFF" w:rsidRPr="00286DFF" w:rsidRDefault="00286DFF" w:rsidP="00F349D6">
      <w:pPr>
        <w:spacing w:before="60" w:line="360" w:lineRule="auto"/>
        <w:ind w:left="567" w:right="510"/>
        <w:rPr>
          <w:rFonts w:ascii="Verdana" w:hAnsi="Verdana" w:cs="Arial"/>
          <w:sz w:val="20"/>
          <w:szCs w:val="20"/>
        </w:rPr>
      </w:pPr>
      <w:r>
        <w:rPr>
          <w:rFonts w:ascii="Verdana" w:hAnsi="Verdana" w:cs="Arial"/>
          <w:sz w:val="20"/>
          <w:szCs w:val="20"/>
        </w:rPr>
        <w:t xml:space="preserve">Η </w:t>
      </w:r>
      <w:r w:rsidRPr="00286DFF">
        <w:rPr>
          <w:rFonts w:ascii="Verdana" w:hAnsi="Verdana" w:cs="Arial"/>
          <w:sz w:val="20"/>
          <w:szCs w:val="20"/>
        </w:rPr>
        <w:t xml:space="preserve">Ειδική Υπηρεσία «Αρχή Πιστοποίησης και Εξακρίβωσης Συγχρηματοδοτούμενων Προγραμμάτων» (η Λογιστική Αρχή </w:t>
      </w:r>
      <w:r>
        <w:rPr>
          <w:rFonts w:ascii="Verdana" w:hAnsi="Verdana" w:cs="Arial"/>
          <w:sz w:val="20"/>
          <w:szCs w:val="20"/>
        </w:rPr>
        <w:t xml:space="preserve">(ΛΑ) </w:t>
      </w:r>
      <w:r w:rsidRPr="00286DFF">
        <w:rPr>
          <w:rFonts w:ascii="Verdana" w:hAnsi="Verdana" w:cs="Arial"/>
          <w:sz w:val="20"/>
          <w:szCs w:val="20"/>
        </w:rPr>
        <w:t xml:space="preserve">του </w:t>
      </w:r>
      <w:r w:rsidR="00C7255C">
        <w:rPr>
          <w:rFonts w:ascii="Verdana" w:hAnsi="Verdana" w:cs="Arial"/>
          <w:sz w:val="20"/>
          <w:szCs w:val="20"/>
        </w:rPr>
        <w:t>Π</w:t>
      </w:r>
      <w:r w:rsidRPr="00286DFF">
        <w:rPr>
          <w:rFonts w:ascii="Verdana" w:hAnsi="Verdana" w:cs="Arial"/>
          <w:sz w:val="20"/>
          <w:szCs w:val="20"/>
        </w:rPr>
        <w:t xml:space="preserve">ρογράμματος) αποτελεί διοικητικό τμήμα της Γενικής Γραμματείας Δημοσίων Επενδύσεων και Εθνικού Στρατηγικού Πλαισίου Αναφοράς (ΕΣΠΑ), στο Υπουργείο </w:t>
      </w:r>
      <w:r w:rsidR="00C7255C">
        <w:rPr>
          <w:rFonts w:ascii="Verdana" w:hAnsi="Verdana" w:cs="Arial"/>
          <w:sz w:val="20"/>
          <w:szCs w:val="20"/>
        </w:rPr>
        <w:t xml:space="preserve">Εθνικής Οικονομίας και </w:t>
      </w:r>
      <w:r w:rsidRPr="00286DFF">
        <w:rPr>
          <w:rFonts w:ascii="Verdana" w:hAnsi="Verdana" w:cs="Arial"/>
          <w:sz w:val="20"/>
          <w:szCs w:val="20"/>
        </w:rPr>
        <w:t>Οικονομικών.</w:t>
      </w:r>
    </w:p>
    <w:p w14:paraId="603BE497" w14:textId="77777777" w:rsidR="00286DFF" w:rsidRPr="00C7255C" w:rsidRDefault="00286DFF" w:rsidP="00C7255C">
      <w:pPr>
        <w:spacing w:before="60" w:line="360" w:lineRule="auto"/>
        <w:ind w:left="567" w:right="510"/>
        <w:rPr>
          <w:rFonts w:ascii="Verdana" w:hAnsi="Verdana"/>
          <w:strike/>
          <w:sz w:val="20"/>
          <w:szCs w:val="20"/>
        </w:rPr>
      </w:pPr>
      <w:r w:rsidRPr="00286DFF">
        <w:rPr>
          <w:rFonts w:ascii="Verdana" w:hAnsi="Verdana" w:cs="Arial"/>
          <w:sz w:val="20"/>
          <w:szCs w:val="20"/>
        </w:rPr>
        <w:t xml:space="preserve">Η </w:t>
      </w:r>
      <w:r>
        <w:rPr>
          <w:rFonts w:ascii="Verdana" w:hAnsi="Verdana" w:cs="Arial"/>
          <w:sz w:val="20"/>
          <w:szCs w:val="20"/>
        </w:rPr>
        <w:t>ΛΑ</w:t>
      </w:r>
      <w:r w:rsidRPr="00286DFF">
        <w:rPr>
          <w:rFonts w:ascii="Verdana" w:hAnsi="Verdana" w:cs="Arial"/>
          <w:sz w:val="20"/>
          <w:szCs w:val="20"/>
        </w:rPr>
        <w:t xml:space="preserve"> είναι υπεύθυνη για την πιστοποίηση των δηλώσεων δαπανών και των αιτήσεων πληρωμής πριν από την αποστολή τους στην Επιτροπή. Στο πλαίσιο αυτό, η </w:t>
      </w:r>
      <w:r>
        <w:rPr>
          <w:rFonts w:ascii="Verdana" w:hAnsi="Verdana" w:cs="Arial"/>
          <w:sz w:val="20"/>
          <w:szCs w:val="20"/>
        </w:rPr>
        <w:t>ΛΑ</w:t>
      </w:r>
      <w:r w:rsidRPr="00286DFF">
        <w:rPr>
          <w:rFonts w:ascii="Verdana" w:hAnsi="Verdana" w:cs="Arial"/>
          <w:sz w:val="20"/>
          <w:szCs w:val="20"/>
        </w:rPr>
        <w:t xml:space="preserve"> εκτελεί τα καθήκοντα που προβλέπονται στο άρθρο 47 του </w:t>
      </w:r>
      <w:r w:rsidR="00C7255C">
        <w:rPr>
          <w:rFonts w:ascii="Verdana" w:hAnsi="Verdana"/>
          <w:sz w:val="20"/>
          <w:szCs w:val="20"/>
        </w:rPr>
        <w:t xml:space="preserve">κανονισμού 1059/2021 και στο άρθρο </w:t>
      </w:r>
      <w:r w:rsidR="00C7255C" w:rsidRPr="00286DFF">
        <w:rPr>
          <w:rFonts w:ascii="Verdana" w:hAnsi="Verdana"/>
          <w:sz w:val="20"/>
          <w:szCs w:val="20"/>
        </w:rPr>
        <w:t>14</w:t>
      </w:r>
      <w:r w:rsidR="00C7255C">
        <w:rPr>
          <w:rFonts w:ascii="Verdana" w:hAnsi="Verdana"/>
          <w:strike/>
          <w:sz w:val="20"/>
          <w:szCs w:val="20"/>
        </w:rPr>
        <w:t xml:space="preserve"> </w:t>
      </w:r>
      <w:r w:rsidR="00C7255C">
        <w:rPr>
          <w:rFonts w:ascii="Verdana" w:hAnsi="Verdana"/>
          <w:sz w:val="20"/>
          <w:szCs w:val="20"/>
        </w:rPr>
        <w:t>του Νόμου</w:t>
      </w:r>
      <w:r w:rsidRPr="00286DFF">
        <w:rPr>
          <w:rFonts w:ascii="Verdana" w:hAnsi="Verdana"/>
          <w:sz w:val="20"/>
          <w:szCs w:val="20"/>
        </w:rPr>
        <w:t xml:space="preserve"> 4914/2022 (ΦΕΚ 61/21-3-2022), Κεφάλαιο Α "Για τη διαχείριση, τον έλεγχο και την εφαρμογή αναπτυξιακών παρεμβάσεων για την πρ</w:t>
      </w:r>
      <w:r w:rsidR="00C7255C">
        <w:rPr>
          <w:rFonts w:ascii="Verdana" w:hAnsi="Verdana"/>
          <w:sz w:val="20"/>
          <w:szCs w:val="20"/>
        </w:rPr>
        <w:t>ογραμματική περίοδο 2021-2027".</w:t>
      </w:r>
    </w:p>
    <w:p w14:paraId="74BD708F" w14:textId="77777777" w:rsidR="00286DFF" w:rsidRPr="00286DFF" w:rsidRDefault="00286DFF" w:rsidP="00F349D6">
      <w:pPr>
        <w:spacing w:before="60" w:line="360" w:lineRule="auto"/>
        <w:ind w:left="567" w:right="510"/>
        <w:rPr>
          <w:rFonts w:ascii="Verdana" w:hAnsi="Verdana"/>
          <w:sz w:val="20"/>
          <w:szCs w:val="20"/>
        </w:rPr>
      </w:pPr>
    </w:p>
    <w:p w14:paraId="229419E2" w14:textId="77777777" w:rsidR="00286DFF" w:rsidRDefault="00286DFF" w:rsidP="001E668B">
      <w:pPr>
        <w:pStyle w:val="1"/>
        <w:numPr>
          <w:ilvl w:val="0"/>
          <w:numId w:val="57"/>
        </w:numPr>
        <w:rPr>
          <w:b w:val="0"/>
          <w:bCs w:val="0"/>
        </w:rPr>
      </w:pPr>
      <w:bookmarkStart w:id="26" w:name="_Toc153191025"/>
      <w:bookmarkStart w:id="27" w:name="_Toc153191627"/>
      <w:r w:rsidRPr="001E668B">
        <w:rPr>
          <w:b w:val="0"/>
          <w:bCs w:val="0"/>
        </w:rPr>
        <w:t>Αρχή Ελέγχου και ο κατάλογος των φορέων που έχουν οριστεί να εκτελούν καθήκοντα ελέγχου (μέλη της Ομάδας Ελεγκτών-</w:t>
      </w:r>
      <w:proofErr w:type="spellStart"/>
      <w:r w:rsidRPr="001E668B">
        <w:rPr>
          <w:b w:val="0"/>
          <w:bCs w:val="0"/>
        </w:rPr>
        <w:t>GoA</w:t>
      </w:r>
      <w:proofErr w:type="spellEnd"/>
      <w:r w:rsidRPr="001E668B">
        <w:rPr>
          <w:b w:val="0"/>
          <w:bCs w:val="0"/>
        </w:rPr>
        <w:t>)</w:t>
      </w:r>
      <w:bookmarkEnd w:id="26"/>
      <w:bookmarkEnd w:id="27"/>
    </w:p>
    <w:p w14:paraId="26B1B75D" w14:textId="77777777" w:rsidR="001E668B" w:rsidRPr="001E668B" w:rsidRDefault="001E668B" w:rsidP="001E668B">
      <w:pPr>
        <w:rPr>
          <w:lang w:eastAsia="el-GR"/>
        </w:rPr>
      </w:pPr>
    </w:p>
    <w:p w14:paraId="0AD43079" w14:textId="77777777" w:rsidR="00286DFF" w:rsidRPr="00286DFF" w:rsidRDefault="00286DFF" w:rsidP="001E668B">
      <w:pPr>
        <w:spacing w:before="60" w:line="360" w:lineRule="auto"/>
        <w:ind w:left="567" w:right="510"/>
        <w:rPr>
          <w:rFonts w:ascii="Verdana" w:hAnsi="Verdana"/>
          <w:sz w:val="20"/>
          <w:szCs w:val="20"/>
        </w:rPr>
      </w:pPr>
      <w:r w:rsidRPr="00286DFF">
        <w:rPr>
          <w:rFonts w:ascii="Verdana" w:hAnsi="Verdana"/>
          <w:sz w:val="20"/>
          <w:szCs w:val="20"/>
        </w:rPr>
        <w:t xml:space="preserve">Η </w:t>
      </w:r>
      <w:r w:rsidRPr="00286DFF">
        <w:rPr>
          <w:rFonts w:ascii="Verdana" w:hAnsi="Verdana"/>
          <w:b/>
          <w:sz w:val="20"/>
          <w:szCs w:val="20"/>
        </w:rPr>
        <w:t>Αρχή Ελέγχου (</w:t>
      </w:r>
      <w:r>
        <w:rPr>
          <w:rFonts w:ascii="Verdana" w:hAnsi="Verdana"/>
          <w:b/>
          <w:sz w:val="20"/>
          <w:szCs w:val="20"/>
        </w:rPr>
        <w:t>ΑΕ</w:t>
      </w:r>
      <w:r w:rsidRPr="00286DFF">
        <w:rPr>
          <w:rFonts w:ascii="Verdana" w:hAnsi="Verdana"/>
          <w:b/>
          <w:sz w:val="20"/>
          <w:szCs w:val="20"/>
        </w:rPr>
        <w:t xml:space="preserve">) </w:t>
      </w:r>
      <w:r w:rsidRPr="00286DFF">
        <w:rPr>
          <w:rFonts w:ascii="Verdana" w:hAnsi="Verdana"/>
          <w:sz w:val="20"/>
          <w:szCs w:val="20"/>
        </w:rPr>
        <w:t xml:space="preserve">του </w:t>
      </w:r>
      <w:r w:rsidR="00C7255C">
        <w:rPr>
          <w:rFonts w:ascii="Verdana" w:hAnsi="Verdana"/>
          <w:sz w:val="20"/>
          <w:szCs w:val="20"/>
        </w:rPr>
        <w:t>Προγράμματος Συνεργασίας</w:t>
      </w:r>
      <w:r w:rsidR="00C7255C" w:rsidRPr="00C40D00">
        <w:rPr>
          <w:rFonts w:ascii="Verdana" w:hAnsi="Verdana"/>
          <w:sz w:val="20"/>
          <w:szCs w:val="20"/>
        </w:rPr>
        <w:t xml:space="preserve"> </w:t>
      </w:r>
      <w:r w:rsidR="00C7255C">
        <w:rPr>
          <w:rFonts w:ascii="Verdana" w:hAnsi="Verdana"/>
          <w:sz w:val="20"/>
          <w:szCs w:val="20"/>
          <w:lang w:val="en-GB"/>
        </w:rPr>
        <w:t>Interreg</w:t>
      </w:r>
      <w:r w:rsidR="00C7255C" w:rsidRPr="00EC3276">
        <w:rPr>
          <w:rFonts w:ascii="Verdana" w:hAnsi="Verdana"/>
          <w:sz w:val="20"/>
          <w:szCs w:val="20"/>
        </w:rPr>
        <w:t xml:space="preserve"> </w:t>
      </w:r>
      <w:r w:rsidR="00C7255C">
        <w:rPr>
          <w:rFonts w:ascii="Verdana" w:hAnsi="Verdana"/>
          <w:sz w:val="20"/>
          <w:szCs w:val="20"/>
          <w:lang w:val="en-GB"/>
        </w:rPr>
        <w:t>VI</w:t>
      </w:r>
      <w:r w:rsidR="00C7255C" w:rsidRPr="00EC3276">
        <w:rPr>
          <w:rFonts w:ascii="Verdana" w:hAnsi="Verdana"/>
          <w:sz w:val="20"/>
          <w:szCs w:val="20"/>
        </w:rPr>
        <w:t>-</w:t>
      </w:r>
      <w:r w:rsidR="00C7255C">
        <w:rPr>
          <w:rFonts w:ascii="Verdana" w:hAnsi="Verdana"/>
          <w:sz w:val="20"/>
          <w:szCs w:val="20"/>
          <w:lang w:val="en-GB"/>
        </w:rPr>
        <w:t>A</w:t>
      </w:r>
      <w:r w:rsidR="00C7255C" w:rsidRPr="00EC3276">
        <w:rPr>
          <w:rFonts w:ascii="Verdana" w:hAnsi="Verdana"/>
          <w:sz w:val="20"/>
          <w:szCs w:val="20"/>
        </w:rPr>
        <w:t xml:space="preserve"> </w:t>
      </w:r>
      <w:r w:rsidR="00C7255C" w:rsidRPr="00C90A64">
        <w:rPr>
          <w:rFonts w:ascii="Verdana" w:hAnsi="Verdana"/>
          <w:sz w:val="20"/>
          <w:szCs w:val="20"/>
        </w:rPr>
        <w:t xml:space="preserve">Ελλάδα-Κύπρος </w:t>
      </w:r>
      <w:r w:rsidR="00C7255C" w:rsidRPr="00EC3276">
        <w:rPr>
          <w:rFonts w:ascii="Verdana" w:hAnsi="Verdana"/>
          <w:sz w:val="20"/>
          <w:szCs w:val="20"/>
        </w:rPr>
        <w:t>2021-2027</w:t>
      </w:r>
      <w:r w:rsidRPr="00286DFF">
        <w:rPr>
          <w:rFonts w:ascii="Verdana" w:hAnsi="Verdana"/>
          <w:sz w:val="20"/>
          <w:szCs w:val="20"/>
        </w:rPr>
        <w:t>είναι η Επιτροπή Δημοσιονομικού Ελέγχου (</w:t>
      </w:r>
      <w:r>
        <w:rPr>
          <w:rFonts w:ascii="Verdana" w:hAnsi="Verdana"/>
          <w:sz w:val="20"/>
          <w:szCs w:val="20"/>
        </w:rPr>
        <w:t>Ε.Δ.ΕΛ</w:t>
      </w:r>
      <w:r w:rsidRPr="00286DFF">
        <w:rPr>
          <w:rFonts w:ascii="Verdana" w:hAnsi="Verdana"/>
          <w:sz w:val="20"/>
          <w:szCs w:val="20"/>
        </w:rPr>
        <w:t xml:space="preserve">) - Γενική Γραμματεία Δημοσιονομικής Πολιτικής (Γενικό Λογιστήριο του Κράτους) στο Υπουργείο </w:t>
      </w:r>
      <w:r w:rsidR="000D2DAA">
        <w:rPr>
          <w:rFonts w:ascii="Verdana" w:hAnsi="Verdana"/>
          <w:sz w:val="20"/>
          <w:szCs w:val="20"/>
        </w:rPr>
        <w:t xml:space="preserve">Εθνικής Οικονομίας και </w:t>
      </w:r>
      <w:r w:rsidRPr="00286DFF">
        <w:rPr>
          <w:rFonts w:ascii="Verdana" w:hAnsi="Verdana"/>
          <w:sz w:val="20"/>
          <w:szCs w:val="20"/>
        </w:rPr>
        <w:t xml:space="preserve">Οικονομικών. Η </w:t>
      </w:r>
      <w:r w:rsidRPr="00286DFF">
        <w:rPr>
          <w:rFonts w:ascii="Verdana" w:hAnsi="Verdana"/>
          <w:bCs/>
          <w:sz w:val="20"/>
          <w:szCs w:val="20"/>
        </w:rPr>
        <w:t>ΑΕ</w:t>
      </w:r>
      <w:r w:rsidRPr="00286DFF">
        <w:rPr>
          <w:rFonts w:ascii="Verdana" w:hAnsi="Verdana"/>
          <w:sz w:val="20"/>
          <w:szCs w:val="20"/>
        </w:rPr>
        <w:t xml:space="preserve"> είναι υπεύθυνη για </w:t>
      </w:r>
      <w:r w:rsidR="003737E4">
        <w:rPr>
          <w:rFonts w:ascii="Verdana" w:hAnsi="Verdana"/>
          <w:sz w:val="20"/>
          <w:szCs w:val="20"/>
        </w:rPr>
        <w:t>τον</w:t>
      </w:r>
      <w:r w:rsidRPr="00286DFF">
        <w:rPr>
          <w:rFonts w:ascii="Verdana" w:hAnsi="Verdana"/>
          <w:sz w:val="20"/>
          <w:szCs w:val="20"/>
        </w:rPr>
        <w:t xml:space="preserve"> </w:t>
      </w:r>
      <w:r w:rsidR="003737E4">
        <w:rPr>
          <w:rFonts w:ascii="Verdana" w:hAnsi="Verdana"/>
          <w:sz w:val="20"/>
          <w:szCs w:val="20"/>
        </w:rPr>
        <w:t>έλεγχο</w:t>
      </w:r>
      <w:r w:rsidRPr="00286DFF">
        <w:rPr>
          <w:rFonts w:ascii="Verdana" w:hAnsi="Verdana"/>
          <w:sz w:val="20"/>
          <w:szCs w:val="20"/>
        </w:rPr>
        <w:t xml:space="preserve"> της αποτελεσματικής λειτουργίας του συστήματος διαχείρισης και ελέγχου του Προγράμματος </w:t>
      </w:r>
      <w:r>
        <w:rPr>
          <w:rFonts w:ascii="Verdana" w:hAnsi="Verdana"/>
          <w:sz w:val="20"/>
          <w:szCs w:val="20"/>
        </w:rPr>
        <w:t xml:space="preserve">Συνεργασίας </w:t>
      </w:r>
      <w:r w:rsidRPr="00286DFF">
        <w:rPr>
          <w:rFonts w:ascii="Verdana" w:hAnsi="Verdana"/>
          <w:sz w:val="20"/>
          <w:szCs w:val="20"/>
        </w:rPr>
        <w:t xml:space="preserve">και επικουρείται από την </w:t>
      </w:r>
      <w:r w:rsidRPr="0017378C">
        <w:rPr>
          <w:rFonts w:ascii="Verdana" w:hAnsi="Verdana"/>
          <w:b/>
          <w:sz w:val="20"/>
          <w:szCs w:val="20"/>
        </w:rPr>
        <w:t>Ομάδα Ελεγκτών (</w:t>
      </w:r>
      <w:proofErr w:type="spellStart"/>
      <w:r w:rsidRPr="0017378C">
        <w:rPr>
          <w:rFonts w:ascii="Verdana" w:hAnsi="Verdana"/>
          <w:b/>
          <w:sz w:val="20"/>
          <w:szCs w:val="20"/>
          <w:lang w:val="en-GB"/>
        </w:rPr>
        <w:t>GoA</w:t>
      </w:r>
      <w:proofErr w:type="spellEnd"/>
      <w:r w:rsidRPr="0017378C">
        <w:rPr>
          <w:rFonts w:ascii="Verdana" w:hAnsi="Verdana"/>
          <w:b/>
          <w:sz w:val="20"/>
          <w:szCs w:val="20"/>
        </w:rPr>
        <w:t xml:space="preserve">) </w:t>
      </w:r>
      <w:r w:rsidRPr="0017378C">
        <w:rPr>
          <w:rFonts w:ascii="Verdana" w:hAnsi="Verdana"/>
          <w:sz w:val="20"/>
          <w:szCs w:val="20"/>
        </w:rPr>
        <w:t xml:space="preserve">που αποτελείται από </w:t>
      </w:r>
      <w:r w:rsidR="0017378C" w:rsidRPr="0017378C">
        <w:rPr>
          <w:rFonts w:ascii="Verdana" w:hAnsi="Verdana"/>
          <w:sz w:val="20"/>
          <w:szCs w:val="20"/>
        </w:rPr>
        <w:t xml:space="preserve"> εκπροσώπους των αρμόδιων αρχών των Κρατών Μελών</w:t>
      </w:r>
      <w:r w:rsidRPr="0017378C">
        <w:rPr>
          <w:rFonts w:ascii="Verdana" w:hAnsi="Verdana"/>
          <w:sz w:val="20"/>
          <w:szCs w:val="20"/>
        </w:rPr>
        <w:t>.</w:t>
      </w:r>
      <w:r w:rsidRPr="00286DFF">
        <w:rPr>
          <w:rFonts w:ascii="Verdana" w:hAnsi="Verdana"/>
          <w:sz w:val="20"/>
          <w:szCs w:val="20"/>
        </w:rPr>
        <w:t xml:space="preserve"> Η </w:t>
      </w:r>
      <w:proofErr w:type="spellStart"/>
      <w:r>
        <w:rPr>
          <w:rFonts w:ascii="Verdana" w:hAnsi="Verdana"/>
          <w:sz w:val="20"/>
          <w:szCs w:val="20"/>
          <w:lang w:val="en-GB"/>
        </w:rPr>
        <w:t>GoA</w:t>
      </w:r>
      <w:proofErr w:type="spellEnd"/>
      <w:r w:rsidRPr="00286DFF">
        <w:rPr>
          <w:rFonts w:ascii="Verdana" w:hAnsi="Verdana"/>
          <w:sz w:val="20"/>
          <w:szCs w:val="20"/>
        </w:rPr>
        <w:t xml:space="preserve"> διενεργεί </w:t>
      </w:r>
      <w:r w:rsidR="003737E4">
        <w:rPr>
          <w:rFonts w:ascii="Verdana" w:hAnsi="Verdana"/>
          <w:sz w:val="20"/>
          <w:szCs w:val="20"/>
        </w:rPr>
        <w:t>ελέγχους</w:t>
      </w:r>
      <w:r w:rsidR="0081772A">
        <w:rPr>
          <w:rFonts w:ascii="Verdana" w:hAnsi="Verdana"/>
          <w:sz w:val="20"/>
          <w:szCs w:val="20"/>
        </w:rPr>
        <w:t xml:space="preserve"> </w:t>
      </w:r>
      <w:r w:rsidR="003737E4">
        <w:rPr>
          <w:rFonts w:ascii="Verdana" w:hAnsi="Verdana"/>
          <w:sz w:val="20"/>
          <w:szCs w:val="20"/>
        </w:rPr>
        <w:t>στο</w:t>
      </w:r>
      <w:r w:rsidRPr="00286DFF">
        <w:rPr>
          <w:rFonts w:ascii="Verdana" w:hAnsi="Verdana"/>
          <w:sz w:val="20"/>
          <w:szCs w:val="20"/>
        </w:rPr>
        <w:t xml:space="preserve"> </w:t>
      </w:r>
      <w:r w:rsidR="003737E4">
        <w:rPr>
          <w:rFonts w:ascii="Verdana" w:hAnsi="Verdana"/>
          <w:sz w:val="20"/>
          <w:szCs w:val="20"/>
        </w:rPr>
        <w:t>σύστημ</w:t>
      </w:r>
      <w:r w:rsidR="00A912B2">
        <w:rPr>
          <w:rFonts w:ascii="Verdana" w:hAnsi="Verdana"/>
          <w:sz w:val="20"/>
          <w:szCs w:val="20"/>
        </w:rPr>
        <w:t>α</w:t>
      </w:r>
      <w:r w:rsidRPr="00286DFF">
        <w:rPr>
          <w:rFonts w:ascii="Verdana" w:hAnsi="Verdana"/>
          <w:sz w:val="20"/>
          <w:szCs w:val="20"/>
        </w:rPr>
        <w:t xml:space="preserve"> διαχείρισης και ελέγχου που σχετίζ</w:t>
      </w:r>
      <w:r w:rsidR="003737E4">
        <w:rPr>
          <w:rFonts w:ascii="Verdana" w:hAnsi="Verdana"/>
          <w:sz w:val="20"/>
          <w:szCs w:val="20"/>
        </w:rPr>
        <w:t>ε</w:t>
      </w:r>
      <w:r w:rsidRPr="00286DFF">
        <w:rPr>
          <w:rFonts w:ascii="Verdana" w:hAnsi="Verdana"/>
          <w:sz w:val="20"/>
          <w:szCs w:val="20"/>
        </w:rPr>
        <w:t xml:space="preserve">ται με την υλοποίηση </w:t>
      </w:r>
      <w:r w:rsidR="00D67899">
        <w:rPr>
          <w:rFonts w:ascii="Verdana" w:hAnsi="Verdana"/>
          <w:sz w:val="20"/>
          <w:szCs w:val="20"/>
        </w:rPr>
        <w:t>Πράξεων</w:t>
      </w:r>
      <w:r w:rsidRPr="00286DFF">
        <w:rPr>
          <w:rFonts w:ascii="Verdana" w:hAnsi="Verdana"/>
          <w:sz w:val="20"/>
          <w:szCs w:val="20"/>
        </w:rPr>
        <w:t xml:space="preserve"> από τους </w:t>
      </w:r>
      <w:r w:rsidR="003737E4">
        <w:rPr>
          <w:rFonts w:ascii="Verdana" w:hAnsi="Verdana"/>
          <w:sz w:val="20"/>
          <w:szCs w:val="20"/>
        </w:rPr>
        <w:t>Κύπριους</w:t>
      </w:r>
      <w:r w:rsidRPr="00286DFF">
        <w:rPr>
          <w:rFonts w:ascii="Verdana" w:hAnsi="Verdana"/>
          <w:sz w:val="20"/>
          <w:szCs w:val="20"/>
        </w:rPr>
        <w:t xml:space="preserve"> δικαιούχους. Η </w:t>
      </w:r>
      <w:r w:rsidR="003737E4">
        <w:rPr>
          <w:rFonts w:ascii="Verdana" w:hAnsi="Verdana"/>
          <w:sz w:val="20"/>
          <w:szCs w:val="20"/>
        </w:rPr>
        <w:t>ΑΕ</w:t>
      </w:r>
      <w:r w:rsidRPr="00286DFF">
        <w:rPr>
          <w:rFonts w:ascii="Verdana" w:hAnsi="Verdana"/>
          <w:sz w:val="20"/>
          <w:szCs w:val="20"/>
        </w:rPr>
        <w:t xml:space="preserve"> εγκρίνει και εκτελεί ετήσια σχέδια ελέγχων στους δικαιούχους και τις διαχειριστικές δομές και μπορεί να επιβάλει δημοσιονομικές διορθώσεις σε περιπτώσεις παραβίασης της νομοθεσίας της ΕΕ, της εθνικής νομοθεσίας για τις δημόσιες συμβάσεις και των κανόνων </w:t>
      </w:r>
      <w:r w:rsidR="006810C0">
        <w:rPr>
          <w:rFonts w:ascii="Verdana" w:hAnsi="Verdana"/>
          <w:sz w:val="20"/>
          <w:szCs w:val="20"/>
        </w:rPr>
        <w:t>υλοποίησης</w:t>
      </w:r>
      <w:r w:rsidRPr="00286DFF">
        <w:rPr>
          <w:rFonts w:ascii="Verdana" w:hAnsi="Verdana"/>
          <w:sz w:val="20"/>
          <w:szCs w:val="20"/>
        </w:rPr>
        <w:t xml:space="preserve"> του </w:t>
      </w:r>
      <w:r w:rsidR="00C7255C">
        <w:rPr>
          <w:rFonts w:ascii="Verdana" w:hAnsi="Verdana"/>
          <w:sz w:val="20"/>
          <w:szCs w:val="20"/>
        </w:rPr>
        <w:t>Π</w:t>
      </w:r>
      <w:r w:rsidRPr="00286DFF">
        <w:rPr>
          <w:rFonts w:ascii="Verdana" w:hAnsi="Verdana"/>
          <w:sz w:val="20"/>
          <w:szCs w:val="20"/>
        </w:rPr>
        <w:t xml:space="preserve">ρογράμματος. </w:t>
      </w:r>
    </w:p>
    <w:p w14:paraId="09544297" w14:textId="77777777" w:rsidR="00286DFF" w:rsidRDefault="00286DFF" w:rsidP="00F349D6">
      <w:pPr>
        <w:spacing w:before="60" w:line="360" w:lineRule="auto"/>
        <w:ind w:left="567" w:right="510"/>
        <w:rPr>
          <w:rFonts w:ascii="Verdana" w:hAnsi="Verdana"/>
          <w:sz w:val="20"/>
          <w:szCs w:val="20"/>
        </w:rPr>
      </w:pPr>
    </w:p>
    <w:p w14:paraId="008B49EA" w14:textId="77777777" w:rsidR="00286DFF" w:rsidRPr="00286DFF" w:rsidRDefault="00286DFF" w:rsidP="00F349D6">
      <w:pPr>
        <w:spacing w:before="60" w:line="240" w:lineRule="atLeast"/>
        <w:ind w:left="567" w:right="510"/>
        <w:rPr>
          <w:rFonts w:ascii="Verdana" w:hAnsi="Verdana"/>
          <w:b/>
          <w:bCs/>
          <w:i/>
          <w:iCs/>
          <w:sz w:val="20"/>
          <w:szCs w:val="20"/>
        </w:rPr>
      </w:pPr>
      <w:r w:rsidRPr="00286DFF">
        <w:rPr>
          <w:rFonts w:ascii="Verdana" w:hAnsi="Verdana"/>
          <w:b/>
          <w:bCs/>
          <w:i/>
          <w:iCs/>
          <w:sz w:val="20"/>
          <w:szCs w:val="20"/>
        </w:rPr>
        <w:t>Μέλη της ομάδας ελεγκτών (</w:t>
      </w:r>
      <w:proofErr w:type="spellStart"/>
      <w:r>
        <w:rPr>
          <w:rFonts w:ascii="Verdana" w:hAnsi="Verdana"/>
          <w:b/>
          <w:bCs/>
          <w:i/>
          <w:iCs/>
          <w:sz w:val="20"/>
          <w:szCs w:val="20"/>
          <w:lang w:val="en-GB"/>
        </w:rPr>
        <w:t>GoA</w:t>
      </w:r>
      <w:proofErr w:type="spellEnd"/>
      <w:r w:rsidRPr="00286DFF">
        <w:rPr>
          <w:rFonts w:ascii="Verdana" w:hAnsi="Verdana"/>
          <w:b/>
          <w:bCs/>
          <w:i/>
          <w:iCs/>
          <w:sz w:val="20"/>
          <w:szCs w:val="20"/>
        </w:rPr>
        <w:t>)</w:t>
      </w:r>
    </w:p>
    <w:p w14:paraId="7A9F4C2D" w14:textId="77777777" w:rsidR="00286DFF" w:rsidRPr="00286DFF" w:rsidRDefault="00286DFF" w:rsidP="00F349D6">
      <w:pPr>
        <w:spacing w:before="60" w:line="240" w:lineRule="atLeast"/>
        <w:ind w:left="567" w:right="510"/>
        <w:rPr>
          <w:rFonts w:ascii="Verdana" w:hAnsi="Verdana"/>
          <w:sz w:val="20"/>
          <w:szCs w:val="20"/>
        </w:rPr>
      </w:pPr>
    </w:p>
    <w:tbl>
      <w:tblPr>
        <w:tblStyle w:val="ae"/>
        <w:tblW w:w="8930" w:type="dxa"/>
        <w:tblInd w:w="846" w:type="dxa"/>
        <w:tblLook w:val="04A0" w:firstRow="1" w:lastRow="0" w:firstColumn="1" w:lastColumn="0" w:noHBand="0" w:noVBand="1"/>
      </w:tblPr>
      <w:tblGrid>
        <w:gridCol w:w="3281"/>
        <w:gridCol w:w="2943"/>
        <w:gridCol w:w="2706"/>
      </w:tblGrid>
      <w:tr w:rsidR="00286DFF" w14:paraId="256A2D88" w14:textId="77777777" w:rsidTr="00D57B1E">
        <w:trPr>
          <w:trHeight w:val="295"/>
        </w:trPr>
        <w:tc>
          <w:tcPr>
            <w:tcW w:w="3281" w:type="dxa"/>
            <w:tcBorders>
              <w:top w:val="single" w:sz="4" w:space="0" w:color="000000"/>
              <w:left w:val="single" w:sz="4" w:space="0" w:color="000000"/>
              <w:bottom w:val="single" w:sz="4" w:space="0" w:color="000000"/>
              <w:right w:val="single" w:sz="4" w:space="0" w:color="000000"/>
            </w:tcBorders>
            <w:hideMark/>
          </w:tcPr>
          <w:p w14:paraId="4C3A6710" w14:textId="77777777" w:rsidR="00286DFF" w:rsidRPr="00286DFF" w:rsidRDefault="00286DFF" w:rsidP="00F349D6">
            <w:pPr>
              <w:spacing w:before="60" w:line="240" w:lineRule="atLeast"/>
              <w:ind w:left="567" w:right="510"/>
              <w:rPr>
                <w:rFonts w:ascii="Verdana" w:hAnsi="Verdana"/>
                <w:b/>
                <w:bCs/>
                <w:sz w:val="20"/>
                <w:szCs w:val="20"/>
              </w:rPr>
            </w:pPr>
            <w:r w:rsidRPr="00286DFF">
              <w:rPr>
                <w:rFonts w:ascii="Verdana" w:hAnsi="Verdana"/>
                <w:b/>
                <w:bCs/>
                <w:sz w:val="20"/>
                <w:szCs w:val="20"/>
              </w:rPr>
              <w:t xml:space="preserve">Αρχή/οργανισμός που έχει οριστεί ως υπεύθυνος για την εκτέλεση </w:t>
            </w:r>
            <w:r w:rsidRPr="00286DFF">
              <w:rPr>
                <w:rFonts w:ascii="Verdana" w:hAnsi="Verdana"/>
                <w:b/>
                <w:bCs/>
                <w:sz w:val="20"/>
                <w:szCs w:val="20"/>
              </w:rPr>
              <w:lastRenderedPageBreak/>
              <w:t>ελεγκτικών καθηκόντων</w:t>
            </w:r>
            <w:r w:rsidR="0081772A">
              <w:rPr>
                <w:rFonts w:ascii="Verdana" w:hAnsi="Verdana"/>
                <w:b/>
                <w:bCs/>
                <w:sz w:val="20"/>
                <w:szCs w:val="20"/>
              </w:rPr>
              <w:t xml:space="preserve"> </w:t>
            </w:r>
            <w:r w:rsidRPr="00286DFF">
              <w:rPr>
                <w:rFonts w:ascii="Verdana" w:hAnsi="Verdana"/>
                <w:b/>
                <w:bCs/>
                <w:sz w:val="20"/>
                <w:szCs w:val="20"/>
              </w:rPr>
              <w:t xml:space="preserve">στα κράτη μέλη  </w:t>
            </w:r>
          </w:p>
        </w:tc>
        <w:tc>
          <w:tcPr>
            <w:tcW w:w="2943" w:type="dxa"/>
            <w:tcBorders>
              <w:top w:val="single" w:sz="4" w:space="0" w:color="000000"/>
              <w:left w:val="single" w:sz="4" w:space="0" w:color="000000"/>
              <w:bottom w:val="single" w:sz="4" w:space="0" w:color="000000"/>
              <w:right w:val="single" w:sz="4" w:space="0" w:color="000000"/>
            </w:tcBorders>
            <w:hideMark/>
          </w:tcPr>
          <w:p w14:paraId="7790BAD5" w14:textId="77777777" w:rsidR="00286DFF" w:rsidRPr="0081772A" w:rsidRDefault="00286DFF" w:rsidP="00F349D6">
            <w:pPr>
              <w:spacing w:before="60" w:line="240" w:lineRule="atLeast"/>
              <w:ind w:left="567" w:right="510"/>
              <w:rPr>
                <w:rFonts w:ascii="Verdana" w:hAnsi="Verdana"/>
                <w:b/>
                <w:bCs/>
                <w:sz w:val="20"/>
                <w:szCs w:val="20"/>
                <w:lang w:val="en-US"/>
              </w:rPr>
            </w:pPr>
            <w:proofErr w:type="spellStart"/>
            <w:r>
              <w:rPr>
                <w:rFonts w:ascii="Verdana" w:hAnsi="Verdana"/>
                <w:b/>
                <w:bCs/>
                <w:sz w:val="20"/>
                <w:szCs w:val="20"/>
                <w:lang w:val="en-GB"/>
              </w:rPr>
              <w:lastRenderedPageBreak/>
              <w:t>Όνομ</w:t>
            </w:r>
            <w:proofErr w:type="spellEnd"/>
            <w:r>
              <w:rPr>
                <w:rFonts w:ascii="Verdana" w:hAnsi="Verdana"/>
                <w:b/>
                <w:bCs/>
                <w:sz w:val="20"/>
                <w:szCs w:val="20"/>
                <w:lang w:val="en-GB"/>
              </w:rPr>
              <w:t xml:space="preserve">α </w:t>
            </w:r>
            <w:r w:rsidR="0081772A">
              <w:rPr>
                <w:rFonts w:ascii="Verdana" w:hAnsi="Verdana"/>
                <w:b/>
                <w:bCs/>
                <w:sz w:val="20"/>
                <w:szCs w:val="20"/>
              </w:rPr>
              <w:t>Αρχής</w:t>
            </w:r>
          </w:p>
        </w:tc>
        <w:tc>
          <w:tcPr>
            <w:tcW w:w="2706" w:type="dxa"/>
            <w:tcBorders>
              <w:top w:val="single" w:sz="4" w:space="0" w:color="000000"/>
              <w:left w:val="single" w:sz="4" w:space="0" w:color="000000"/>
              <w:bottom w:val="single" w:sz="4" w:space="0" w:color="000000"/>
              <w:right w:val="single" w:sz="4" w:space="0" w:color="000000"/>
            </w:tcBorders>
            <w:hideMark/>
          </w:tcPr>
          <w:p w14:paraId="065C7E69" w14:textId="77777777" w:rsidR="00286DFF" w:rsidRDefault="00286DFF" w:rsidP="00F349D6">
            <w:pPr>
              <w:spacing w:before="60" w:line="240" w:lineRule="atLeast"/>
              <w:ind w:left="567" w:right="510"/>
              <w:rPr>
                <w:rFonts w:ascii="Verdana" w:hAnsi="Verdana"/>
                <w:b/>
                <w:bCs/>
                <w:sz w:val="20"/>
                <w:szCs w:val="20"/>
                <w:lang w:val="en-GB"/>
              </w:rPr>
            </w:pPr>
            <w:r>
              <w:rPr>
                <w:rFonts w:ascii="Verdana" w:hAnsi="Verdana"/>
                <w:b/>
                <w:bCs/>
                <w:sz w:val="20"/>
                <w:szCs w:val="20"/>
                <w:lang w:val="en-GB"/>
              </w:rPr>
              <w:t>Επ</w:t>
            </w:r>
            <w:proofErr w:type="spellStart"/>
            <w:r>
              <w:rPr>
                <w:rFonts w:ascii="Verdana" w:hAnsi="Verdana"/>
                <w:b/>
                <w:bCs/>
                <w:sz w:val="20"/>
                <w:szCs w:val="20"/>
                <w:lang w:val="en-GB"/>
              </w:rPr>
              <w:t>ικεφ</w:t>
            </w:r>
            <w:proofErr w:type="spellEnd"/>
            <w:r>
              <w:rPr>
                <w:rFonts w:ascii="Verdana" w:hAnsi="Verdana"/>
                <w:b/>
                <w:bCs/>
                <w:sz w:val="20"/>
                <w:szCs w:val="20"/>
                <w:lang w:val="en-GB"/>
              </w:rPr>
              <w:t xml:space="preserve">αλής </w:t>
            </w:r>
            <w:proofErr w:type="spellStart"/>
            <w:r>
              <w:rPr>
                <w:rFonts w:ascii="Verdana" w:hAnsi="Verdana"/>
                <w:b/>
                <w:bCs/>
                <w:sz w:val="20"/>
                <w:szCs w:val="20"/>
                <w:lang w:val="en-GB"/>
              </w:rPr>
              <w:t>της</w:t>
            </w:r>
            <w:proofErr w:type="spellEnd"/>
            <w:r>
              <w:rPr>
                <w:rFonts w:ascii="Verdana" w:hAnsi="Verdana"/>
                <w:b/>
                <w:bCs/>
                <w:sz w:val="20"/>
                <w:szCs w:val="20"/>
                <w:lang w:val="en-GB"/>
              </w:rPr>
              <w:t xml:space="preserve"> α</w:t>
            </w:r>
            <w:proofErr w:type="spellStart"/>
            <w:r>
              <w:rPr>
                <w:rFonts w:ascii="Verdana" w:hAnsi="Verdana"/>
                <w:b/>
                <w:bCs/>
                <w:sz w:val="20"/>
                <w:szCs w:val="20"/>
                <w:lang w:val="en-GB"/>
              </w:rPr>
              <w:t>ρχής</w:t>
            </w:r>
            <w:proofErr w:type="spellEnd"/>
          </w:p>
        </w:tc>
      </w:tr>
      <w:tr w:rsidR="00286DFF" w14:paraId="07251288" w14:textId="77777777" w:rsidTr="00D57B1E">
        <w:trPr>
          <w:trHeight w:val="295"/>
        </w:trPr>
        <w:tc>
          <w:tcPr>
            <w:tcW w:w="3281" w:type="dxa"/>
            <w:tcBorders>
              <w:top w:val="single" w:sz="4" w:space="0" w:color="000000"/>
              <w:left w:val="single" w:sz="4" w:space="0" w:color="000000"/>
              <w:bottom w:val="single" w:sz="4" w:space="0" w:color="000000"/>
              <w:right w:val="single" w:sz="4" w:space="0" w:color="000000"/>
            </w:tcBorders>
            <w:hideMark/>
          </w:tcPr>
          <w:p w14:paraId="75617466" w14:textId="77777777" w:rsidR="00286DFF" w:rsidRDefault="00286DFF" w:rsidP="00F349D6">
            <w:pPr>
              <w:spacing w:before="60" w:line="240" w:lineRule="atLeast"/>
              <w:ind w:left="567" w:right="510"/>
              <w:rPr>
                <w:rFonts w:ascii="Verdana" w:hAnsi="Verdana"/>
                <w:sz w:val="20"/>
                <w:szCs w:val="20"/>
                <w:lang w:val="en-GB"/>
              </w:rPr>
            </w:pPr>
            <w:proofErr w:type="spellStart"/>
            <w:r>
              <w:rPr>
                <w:rFonts w:ascii="Verdana" w:hAnsi="Verdana"/>
                <w:sz w:val="20"/>
                <w:szCs w:val="20"/>
                <w:lang w:val="en-GB"/>
              </w:rPr>
              <w:t>Ελλάδ</w:t>
            </w:r>
            <w:proofErr w:type="spellEnd"/>
            <w:r>
              <w:rPr>
                <w:rFonts w:ascii="Verdana" w:hAnsi="Verdana"/>
                <w:sz w:val="20"/>
                <w:szCs w:val="20"/>
                <w:lang w:val="en-GB"/>
              </w:rPr>
              <w:t>α</w:t>
            </w:r>
          </w:p>
        </w:tc>
        <w:tc>
          <w:tcPr>
            <w:tcW w:w="2943" w:type="dxa"/>
            <w:tcBorders>
              <w:top w:val="single" w:sz="4" w:space="0" w:color="000000"/>
              <w:left w:val="single" w:sz="4" w:space="0" w:color="000000"/>
              <w:bottom w:val="single" w:sz="4" w:space="0" w:color="000000"/>
              <w:right w:val="single" w:sz="4" w:space="0" w:color="000000"/>
            </w:tcBorders>
            <w:hideMark/>
          </w:tcPr>
          <w:p w14:paraId="36BB5D86" w14:textId="77777777" w:rsidR="00286DFF" w:rsidRPr="00286DFF" w:rsidRDefault="00286DFF" w:rsidP="00C7255C">
            <w:pPr>
              <w:spacing w:before="60" w:line="240" w:lineRule="atLeast"/>
              <w:ind w:left="567" w:right="510"/>
              <w:rPr>
                <w:rFonts w:ascii="Verdana" w:hAnsi="Verdana"/>
                <w:sz w:val="20"/>
                <w:szCs w:val="20"/>
              </w:rPr>
            </w:pPr>
            <w:r w:rsidRPr="00286DFF">
              <w:rPr>
                <w:color w:val="000000"/>
              </w:rPr>
              <w:t xml:space="preserve">Γενικό Λογιστήριο του Κράτους/ Επιτροπή Δημοσιονομικού Ελέγχου του Υπουργείου </w:t>
            </w:r>
            <w:r w:rsidR="00C7255C">
              <w:rPr>
                <w:color w:val="000000"/>
              </w:rPr>
              <w:t xml:space="preserve">Εθνικής Οικονομίας και </w:t>
            </w:r>
            <w:r w:rsidRPr="00286DFF">
              <w:rPr>
                <w:color w:val="000000"/>
              </w:rPr>
              <w:t>Οικονομικών</w:t>
            </w:r>
          </w:p>
        </w:tc>
        <w:tc>
          <w:tcPr>
            <w:tcW w:w="2706" w:type="dxa"/>
            <w:tcBorders>
              <w:top w:val="single" w:sz="4" w:space="0" w:color="000000"/>
              <w:left w:val="single" w:sz="4" w:space="0" w:color="000000"/>
              <w:bottom w:val="single" w:sz="4" w:space="0" w:color="000000"/>
              <w:right w:val="single" w:sz="4" w:space="0" w:color="000000"/>
            </w:tcBorders>
            <w:hideMark/>
          </w:tcPr>
          <w:p w14:paraId="4CFFA9E2" w14:textId="77777777" w:rsidR="00286DFF" w:rsidRPr="00286DFF" w:rsidRDefault="00286DFF" w:rsidP="00F349D6">
            <w:pPr>
              <w:spacing w:before="60" w:line="240" w:lineRule="atLeast"/>
              <w:ind w:left="567" w:right="510"/>
              <w:rPr>
                <w:rFonts w:ascii="Verdana" w:hAnsi="Verdana"/>
                <w:sz w:val="20"/>
                <w:szCs w:val="20"/>
              </w:rPr>
            </w:pPr>
            <w:r w:rsidRPr="00286DFF">
              <w:rPr>
                <w:color w:val="000000"/>
              </w:rPr>
              <w:t>Πρόεδρος της Επιτροπής Οικονομικού Ελέγχου</w:t>
            </w:r>
          </w:p>
        </w:tc>
      </w:tr>
      <w:tr w:rsidR="00D57B1E" w14:paraId="46E75663" w14:textId="77777777" w:rsidTr="00D57B1E">
        <w:trPr>
          <w:trHeight w:val="279"/>
        </w:trPr>
        <w:tc>
          <w:tcPr>
            <w:tcW w:w="3281" w:type="dxa"/>
            <w:tcBorders>
              <w:top w:val="single" w:sz="4" w:space="0" w:color="000000"/>
              <w:left w:val="single" w:sz="4" w:space="0" w:color="000000"/>
              <w:bottom w:val="single" w:sz="4" w:space="0" w:color="000000"/>
              <w:right w:val="single" w:sz="4" w:space="0" w:color="000000"/>
            </w:tcBorders>
            <w:hideMark/>
          </w:tcPr>
          <w:p w14:paraId="34448D33" w14:textId="77777777" w:rsidR="00D57B1E" w:rsidRDefault="00D57B1E" w:rsidP="00D57B1E">
            <w:pPr>
              <w:spacing w:before="60" w:line="240" w:lineRule="atLeast"/>
              <w:ind w:left="567" w:right="510"/>
              <w:rPr>
                <w:rFonts w:ascii="Verdana" w:hAnsi="Verdana"/>
                <w:sz w:val="20"/>
                <w:szCs w:val="20"/>
              </w:rPr>
            </w:pPr>
            <w:r w:rsidRPr="00D57B1E">
              <w:rPr>
                <w:rFonts w:ascii="Verdana" w:hAnsi="Verdana"/>
                <w:sz w:val="20"/>
                <w:szCs w:val="20"/>
              </w:rPr>
              <w:t>Κύπρος</w:t>
            </w:r>
          </w:p>
          <w:p w14:paraId="44E9B44B" w14:textId="77777777" w:rsidR="00D57B1E" w:rsidRDefault="00D57B1E" w:rsidP="00D57B1E">
            <w:pPr>
              <w:spacing w:before="60" w:line="240" w:lineRule="atLeast"/>
              <w:ind w:left="567" w:right="510"/>
              <w:rPr>
                <w:rFonts w:ascii="Verdana" w:hAnsi="Verdana"/>
                <w:sz w:val="20"/>
                <w:szCs w:val="20"/>
              </w:rPr>
            </w:pPr>
          </w:p>
          <w:p w14:paraId="54B6881F" w14:textId="77777777" w:rsidR="00D57B1E" w:rsidRPr="009A2502" w:rsidRDefault="00D57B1E" w:rsidP="00D57B1E">
            <w:pPr>
              <w:spacing w:before="60" w:line="240" w:lineRule="atLeast"/>
              <w:ind w:left="567" w:right="510"/>
              <w:rPr>
                <w:rFonts w:ascii="Verdana" w:hAnsi="Verdana"/>
                <w:sz w:val="20"/>
                <w:szCs w:val="20"/>
              </w:rPr>
            </w:pPr>
          </w:p>
        </w:tc>
        <w:tc>
          <w:tcPr>
            <w:tcW w:w="2943" w:type="dxa"/>
            <w:tcBorders>
              <w:top w:val="single" w:sz="4" w:space="0" w:color="000000"/>
              <w:left w:val="single" w:sz="4" w:space="0" w:color="000000"/>
              <w:bottom w:val="single" w:sz="4" w:space="0" w:color="000000"/>
              <w:right w:val="single" w:sz="4" w:space="0" w:color="000000"/>
            </w:tcBorders>
          </w:tcPr>
          <w:p w14:paraId="7990F628" w14:textId="77777777" w:rsidR="00D57B1E" w:rsidRPr="009A2502" w:rsidRDefault="00D57B1E" w:rsidP="00D57B1E">
            <w:pPr>
              <w:spacing w:before="60" w:line="240" w:lineRule="atLeast"/>
              <w:ind w:left="567" w:right="510"/>
              <w:rPr>
                <w:rFonts w:ascii="Verdana" w:hAnsi="Verdana"/>
                <w:sz w:val="20"/>
                <w:szCs w:val="20"/>
              </w:rPr>
            </w:pPr>
            <w:r>
              <w:rPr>
                <w:rFonts w:ascii="Verdana" w:hAnsi="Verdana"/>
                <w:sz w:val="20"/>
                <w:szCs w:val="20"/>
              </w:rPr>
              <w:t>Υπηρεσία Εσωτερικού Ελέγχου</w:t>
            </w:r>
          </w:p>
        </w:tc>
        <w:tc>
          <w:tcPr>
            <w:tcW w:w="2706" w:type="dxa"/>
            <w:tcBorders>
              <w:top w:val="single" w:sz="4" w:space="0" w:color="000000"/>
              <w:left w:val="single" w:sz="4" w:space="0" w:color="000000"/>
              <w:bottom w:val="single" w:sz="4" w:space="0" w:color="000000"/>
              <w:right w:val="single" w:sz="4" w:space="0" w:color="000000"/>
            </w:tcBorders>
          </w:tcPr>
          <w:p w14:paraId="4940681F" w14:textId="77777777" w:rsidR="00D57B1E" w:rsidRPr="009A2502" w:rsidRDefault="00D57B1E" w:rsidP="00D57B1E">
            <w:pPr>
              <w:spacing w:before="60" w:line="240" w:lineRule="atLeast"/>
              <w:ind w:left="567" w:right="510"/>
              <w:rPr>
                <w:rFonts w:ascii="Verdana" w:hAnsi="Verdana"/>
                <w:sz w:val="20"/>
                <w:szCs w:val="20"/>
              </w:rPr>
            </w:pPr>
            <w:r>
              <w:rPr>
                <w:rFonts w:ascii="Verdana" w:hAnsi="Verdana"/>
                <w:sz w:val="20"/>
                <w:szCs w:val="20"/>
              </w:rPr>
              <w:t>Έφορος Εσωτερικού Ελέγχου</w:t>
            </w:r>
          </w:p>
        </w:tc>
      </w:tr>
    </w:tbl>
    <w:p w14:paraId="33E9E7BC" w14:textId="77777777" w:rsidR="00286DFF" w:rsidRDefault="00286DFF" w:rsidP="00F349D6">
      <w:pPr>
        <w:spacing w:before="60" w:line="240" w:lineRule="atLeast"/>
        <w:ind w:left="567" w:right="510"/>
        <w:rPr>
          <w:rFonts w:ascii="Verdana" w:hAnsi="Verdana"/>
          <w:sz w:val="20"/>
          <w:szCs w:val="20"/>
          <w:lang w:val="en-GB"/>
        </w:rPr>
      </w:pPr>
    </w:p>
    <w:p w14:paraId="2F6BF3FC" w14:textId="77777777" w:rsidR="00286DFF" w:rsidRPr="00286DFF" w:rsidRDefault="00286DFF" w:rsidP="00F349D6">
      <w:pPr>
        <w:spacing w:before="60" w:line="240" w:lineRule="atLeast"/>
        <w:ind w:left="567" w:right="510"/>
        <w:rPr>
          <w:rFonts w:ascii="Verdana" w:hAnsi="Verdana"/>
          <w:b/>
          <w:bCs/>
          <w:sz w:val="20"/>
          <w:szCs w:val="20"/>
        </w:rPr>
      </w:pPr>
      <w:r w:rsidRPr="00286DFF">
        <w:rPr>
          <w:rFonts w:ascii="Verdana" w:hAnsi="Verdana"/>
          <w:b/>
          <w:bCs/>
          <w:sz w:val="20"/>
          <w:szCs w:val="20"/>
        </w:rPr>
        <w:t xml:space="preserve">Οι </w:t>
      </w:r>
      <w:r w:rsidR="001E72C0">
        <w:rPr>
          <w:rFonts w:ascii="Verdana" w:hAnsi="Verdana"/>
          <w:b/>
          <w:bCs/>
          <w:sz w:val="20"/>
          <w:szCs w:val="20"/>
        </w:rPr>
        <w:t>επαληθευτές</w:t>
      </w:r>
      <w:r w:rsidRPr="00286DFF">
        <w:rPr>
          <w:rFonts w:ascii="Verdana" w:hAnsi="Verdana"/>
          <w:b/>
          <w:bCs/>
          <w:sz w:val="20"/>
          <w:szCs w:val="20"/>
        </w:rPr>
        <w:t xml:space="preserve"> για </w:t>
      </w:r>
      <w:r w:rsidR="001E72C0">
        <w:rPr>
          <w:rFonts w:ascii="Verdana" w:hAnsi="Verdana"/>
          <w:b/>
          <w:bCs/>
          <w:sz w:val="20"/>
          <w:szCs w:val="20"/>
        </w:rPr>
        <w:t>τις διαχειριστικές επαληθεύσεις</w:t>
      </w:r>
      <w:r w:rsidRPr="00286DFF">
        <w:rPr>
          <w:rFonts w:ascii="Verdana" w:hAnsi="Verdana"/>
          <w:b/>
          <w:bCs/>
          <w:sz w:val="20"/>
          <w:szCs w:val="20"/>
        </w:rPr>
        <w:t xml:space="preserve"> και ο κατάλογος των φορέων που έχουν οριστεί για τη διενέργεια ελέγχων (</w:t>
      </w:r>
      <w:r w:rsidR="0081772A">
        <w:rPr>
          <w:rFonts w:ascii="Verdana" w:hAnsi="Verdana"/>
          <w:b/>
          <w:bCs/>
          <w:sz w:val="20"/>
          <w:szCs w:val="20"/>
        </w:rPr>
        <w:t>εξουσιοδοτημένοι</w:t>
      </w:r>
      <w:r w:rsidRPr="00286DFF">
        <w:rPr>
          <w:rFonts w:ascii="Verdana" w:hAnsi="Verdana"/>
          <w:b/>
          <w:bCs/>
          <w:sz w:val="20"/>
          <w:szCs w:val="20"/>
        </w:rPr>
        <w:t xml:space="preserve"> </w:t>
      </w:r>
      <w:r w:rsidR="001E72C0">
        <w:rPr>
          <w:rFonts w:ascii="Verdana" w:hAnsi="Verdana"/>
          <w:b/>
          <w:bCs/>
          <w:sz w:val="20"/>
          <w:szCs w:val="20"/>
        </w:rPr>
        <w:t>επαληθευτές</w:t>
      </w:r>
      <w:r w:rsidRPr="00286DFF">
        <w:rPr>
          <w:rFonts w:ascii="Verdana" w:hAnsi="Verdana"/>
          <w:b/>
          <w:bCs/>
          <w:sz w:val="20"/>
          <w:szCs w:val="20"/>
        </w:rPr>
        <w:t xml:space="preserve"> στα κράτη μέλη</w:t>
      </w:r>
      <w:r w:rsidR="0081772A" w:rsidRPr="0081772A">
        <w:rPr>
          <w:rStyle w:val="a7"/>
          <w:rFonts w:ascii="Tahoma" w:hAnsi="Tahoma"/>
          <w:b/>
          <w:bCs/>
        </w:rPr>
        <w:t>)</w:t>
      </w:r>
    </w:p>
    <w:p w14:paraId="5B7BD879" w14:textId="77777777" w:rsidR="00286DFF" w:rsidRPr="0081772A" w:rsidRDefault="00286DFF" w:rsidP="00F349D6">
      <w:pPr>
        <w:spacing w:before="60" w:line="240" w:lineRule="atLeast"/>
        <w:ind w:left="567" w:right="510"/>
        <w:rPr>
          <w:rFonts w:ascii="Verdana" w:hAnsi="Verdana"/>
          <w:sz w:val="20"/>
          <w:szCs w:val="20"/>
        </w:rPr>
      </w:pPr>
    </w:p>
    <w:p w14:paraId="392C7033" w14:textId="77777777" w:rsidR="00286DFF" w:rsidRDefault="0081772A" w:rsidP="00F349D6">
      <w:pPr>
        <w:spacing w:before="60" w:line="240" w:lineRule="atLeast"/>
        <w:ind w:left="567" w:right="510"/>
        <w:rPr>
          <w:rFonts w:ascii="Verdana" w:hAnsi="Verdana"/>
          <w:b/>
          <w:bCs/>
          <w:i/>
          <w:iCs/>
          <w:sz w:val="20"/>
          <w:szCs w:val="20"/>
        </w:rPr>
      </w:pPr>
      <w:r>
        <w:rPr>
          <w:rFonts w:ascii="Verdana" w:hAnsi="Verdana"/>
          <w:b/>
          <w:bCs/>
          <w:i/>
          <w:iCs/>
          <w:sz w:val="20"/>
          <w:szCs w:val="20"/>
        </w:rPr>
        <w:t>Εξουσιοδοτημένοι</w:t>
      </w:r>
      <w:r w:rsidR="00286DFF" w:rsidRPr="0081772A">
        <w:rPr>
          <w:rFonts w:ascii="Verdana" w:hAnsi="Verdana"/>
          <w:b/>
          <w:bCs/>
          <w:i/>
          <w:iCs/>
          <w:sz w:val="20"/>
          <w:szCs w:val="20"/>
        </w:rPr>
        <w:t xml:space="preserve"> </w:t>
      </w:r>
      <w:r w:rsidR="001E72C0">
        <w:rPr>
          <w:rFonts w:ascii="Verdana" w:hAnsi="Verdana"/>
          <w:b/>
          <w:bCs/>
          <w:i/>
          <w:iCs/>
          <w:sz w:val="20"/>
          <w:szCs w:val="20"/>
        </w:rPr>
        <w:t>επαληθευτές</w:t>
      </w:r>
      <w:r w:rsidR="00286DFF" w:rsidRPr="0081772A">
        <w:rPr>
          <w:rFonts w:ascii="Verdana" w:hAnsi="Verdana"/>
          <w:b/>
          <w:bCs/>
          <w:i/>
          <w:iCs/>
          <w:sz w:val="20"/>
          <w:szCs w:val="20"/>
        </w:rPr>
        <w:t xml:space="preserve"> στα κράτη </w:t>
      </w:r>
      <w:r>
        <w:rPr>
          <w:rFonts w:ascii="Verdana" w:hAnsi="Verdana"/>
          <w:b/>
          <w:bCs/>
          <w:i/>
          <w:iCs/>
          <w:sz w:val="20"/>
          <w:szCs w:val="20"/>
        </w:rPr>
        <w:t>μέλη</w:t>
      </w:r>
    </w:p>
    <w:p w14:paraId="78D930FC" w14:textId="77777777" w:rsidR="0081772A" w:rsidRPr="0081772A" w:rsidRDefault="0081772A" w:rsidP="00F349D6">
      <w:pPr>
        <w:spacing w:before="60" w:line="240" w:lineRule="atLeast"/>
        <w:ind w:left="567" w:right="510"/>
        <w:rPr>
          <w:rFonts w:ascii="Verdana" w:hAnsi="Verdana"/>
          <w:sz w:val="20"/>
          <w:szCs w:val="20"/>
        </w:rPr>
      </w:pPr>
    </w:p>
    <w:tbl>
      <w:tblPr>
        <w:tblW w:w="9302" w:type="dxa"/>
        <w:tblInd w:w="841" w:type="dxa"/>
        <w:tblLook w:val="04A0" w:firstRow="1" w:lastRow="0" w:firstColumn="1" w:lastColumn="0" w:noHBand="0" w:noVBand="1"/>
      </w:tblPr>
      <w:tblGrid>
        <w:gridCol w:w="2572"/>
        <w:gridCol w:w="2285"/>
        <w:gridCol w:w="2252"/>
        <w:gridCol w:w="2231"/>
      </w:tblGrid>
      <w:tr w:rsidR="00925271" w14:paraId="07A46009" w14:textId="77777777" w:rsidTr="00D57B1E">
        <w:trPr>
          <w:trHeight w:val="315"/>
        </w:trPr>
        <w:tc>
          <w:tcPr>
            <w:tcW w:w="2572" w:type="dxa"/>
            <w:tcBorders>
              <w:top w:val="single" w:sz="8" w:space="0" w:color="auto"/>
              <w:left w:val="single" w:sz="8" w:space="0" w:color="auto"/>
              <w:bottom w:val="single" w:sz="8" w:space="0" w:color="auto"/>
              <w:right w:val="single" w:sz="4" w:space="0" w:color="auto"/>
            </w:tcBorders>
            <w:shd w:val="clear" w:color="auto" w:fill="BFBFBF"/>
            <w:vAlign w:val="center"/>
            <w:hideMark/>
          </w:tcPr>
          <w:p w14:paraId="3F39394B" w14:textId="77777777" w:rsidR="00286DFF" w:rsidRPr="00286DFF" w:rsidRDefault="00286DFF" w:rsidP="00F349D6">
            <w:pPr>
              <w:spacing w:line="256" w:lineRule="auto"/>
              <w:ind w:left="567"/>
              <w:jc w:val="center"/>
              <w:rPr>
                <w:b/>
                <w:color w:val="000000"/>
                <w:kern w:val="2"/>
              </w:rPr>
            </w:pPr>
            <w:r w:rsidRPr="00286DFF">
              <w:rPr>
                <w:b/>
                <w:color w:val="000000"/>
                <w:kern w:val="2"/>
              </w:rPr>
              <w:t xml:space="preserve">Αρχή/οργανισμός που έχει οριστεί να εκτελεί καθήκοντα </w:t>
            </w:r>
            <w:r w:rsidR="00E46951">
              <w:rPr>
                <w:b/>
                <w:color w:val="000000"/>
                <w:kern w:val="2"/>
              </w:rPr>
              <w:t>επαληθεύσεων</w:t>
            </w:r>
            <w:r w:rsidRPr="00286DFF">
              <w:rPr>
                <w:b/>
                <w:color w:val="000000"/>
                <w:kern w:val="2"/>
              </w:rPr>
              <w:t xml:space="preserve"> στα κράτη μέλη</w:t>
            </w:r>
          </w:p>
        </w:tc>
        <w:tc>
          <w:tcPr>
            <w:tcW w:w="2285" w:type="dxa"/>
            <w:tcBorders>
              <w:top w:val="single" w:sz="8" w:space="0" w:color="auto"/>
              <w:left w:val="nil"/>
              <w:bottom w:val="single" w:sz="8" w:space="0" w:color="auto"/>
              <w:right w:val="single" w:sz="4" w:space="0" w:color="auto"/>
            </w:tcBorders>
            <w:shd w:val="clear" w:color="auto" w:fill="BFBFBF"/>
            <w:vAlign w:val="center"/>
            <w:hideMark/>
          </w:tcPr>
          <w:p w14:paraId="1157D4EE" w14:textId="77777777" w:rsidR="00286DFF" w:rsidRPr="00286DFF" w:rsidRDefault="00286DFF" w:rsidP="00F349D6">
            <w:pPr>
              <w:spacing w:line="256" w:lineRule="auto"/>
              <w:ind w:left="567"/>
              <w:jc w:val="center"/>
              <w:rPr>
                <w:b/>
                <w:color w:val="000000"/>
                <w:kern w:val="2"/>
              </w:rPr>
            </w:pPr>
            <w:r w:rsidRPr="00286DFF">
              <w:rPr>
                <w:b/>
                <w:color w:val="000000"/>
                <w:kern w:val="2"/>
              </w:rPr>
              <w:t>Ονομασία της αρχής/του συντονιστικού φορέα ελέγχου</w:t>
            </w:r>
          </w:p>
        </w:tc>
        <w:tc>
          <w:tcPr>
            <w:tcW w:w="2252" w:type="dxa"/>
            <w:tcBorders>
              <w:top w:val="single" w:sz="8" w:space="0" w:color="auto"/>
              <w:left w:val="nil"/>
              <w:bottom w:val="single" w:sz="8" w:space="0" w:color="auto"/>
              <w:right w:val="single" w:sz="4" w:space="0" w:color="auto"/>
            </w:tcBorders>
            <w:shd w:val="clear" w:color="auto" w:fill="BFBFBF"/>
            <w:vAlign w:val="center"/>
            <w:hideMark/>
          </w:tcPr>
          <w:p w14:paraId="71906A67" w14:textId="77777777" w:rsidR="00286DFF" w:rsidRDefault="00286DFF" w:rsidP="00F349D6">
            <w:pPr>
              <w:spacing w:line="256" w:lineRule="auto"/>
              <w:ind w:left="567"/>
              <w:jc w:val="center"/>
              <w:rPr>
                <w:b/>
                <w:color w:val="000000"/>
                <w:kern w:val="2"/>
              </w:rPr>
            </w:pPr>
            <w:r>
              <w:rPr>
                <w:b/>
                <w:color w:val="000000"/>
                <w:kern w:val="2"/>
              </w:rPr>
              <w:t>Επικεφαλής της αρχής</w:t>
            </w:r>
          </w:p>
        </w:tc>
        <w:tc>
          <w:tcPr>
            <w:tcW w:w="2193" w:type="dxa"/>
            <w:tcBorders>
              <w:top w:val="single" w:sz="8" w:space="0" w:color="auto"/>
              <w:left w:val="single" w:sz="4" w:space="0" w:color="auto"/>
              <w:bottom w:val="single" w:sz="8" w:space="0" w:color="auto"/>
              <w:right w:val="single" w:sz="4" w:space="0" w:color="auto"/>
            </w:tcBorders>
            <w:shd w:val="clear" w:color="auto" w:fill="BFBFBF"/>
            <w:vAlign w:val="center"/>
            <w:hideMark/>
          </w:tcPr>
          <w:p w14:paraId="4C4ED73F" w14:textId="77777777" w:rsidR="00286DFF" w:rsidRDefault="00286DFF" w:rsidP="00F349D6">
            <w:pPr>
              <w:spacing w:line="256" w:lineRule="auto"/>
              <w:ind w:left="567"/>
              <w:jc w:val="center"/>
              <w:rPr>
                <w:b/>
                <w:color w:val="000000"/>
                <w:kern w:val="2"/>
                <w:lang w:val="en-US"/>
              </w:rPr>
            </w:pPr>
            <w:proofErr w:type="spellStart"/>
            <w:r>
              <w:rPr>
                <w:b/>
                <w:color w:val="000000"/>
                <w:kern w:val="2"/>
                <w:lang w:val="en-US"/>
              </w:rPr>
              <w:t>Περιγρ</w:t>
            </w:r>
            <w:proofErr w:type="spellEnd"/>
            <w:r>
              <w:rPr>
                <w:b/>
                <w:color w:val="000000"/>
                <w:kern w:val="2"/>
                <w:lang w:val="en-US"/>
              </w:rPr>
              <w:t xml:space="preserve">αφή </w:t>
            </w:r>
            <w:proofErr w:type="spellStart"/>
            <w:r>
              <w:rPr>
                <w:b/>
                <w:color w:val="000000"/>
                <w:kern w:val="2"/>
                <w:lang w:val="en-US"/>
              </w:rPr>
              <w:t>του</w:t>
            </w:r>
            <w:proofErr w:type="spellEnd"/>
            <w:r>
              <w:rPr>
                <w:b/>
                <w:color w:val="000000"/>
                <w:kern w:val="2"/>
                <w:lang w:val="en-US"/>
              </w:rPr>
              <w:t xml:space="preserve"> </w:t>
            </w:r>
            <w:proofErr w:type="spellStart"/>
            <w:r>
              <w:rPr>
                <w:b/>
                <w:color w:val="000000"/>
                <w:kern w:val="2"/>
                <w:lang w:val="en-US"/>
              </w:rPr>
              <w:t>συστήμ</w:t>
            </w:r>
            <w:proofErr w:type="spellEnd"/>
            <w:r>
              <w:rPr>
                <w:b/>
                <w:color w:val="000000"/>
                <w:kern w:val="2"/>
                <w:lang w:val="en-US"/>
              </w:rPr>
              <w:t xml:space="preserve">ατος </w:t>
            </w:r>
            <w:proofErr w:type="spellStart"/>
            <w:r>
              <w:rPr>
                <w:b/>
                <w:color w:val="000000"/>
                <w:kern w:val="2"/>
                <w:lang w:val="en-US"/>
              </w:rPr>
              <w:t>ελέγχου</w:t>
            </w:r>
            <w:proofErr w:type="spellEnd"/>
          </w:p>
        </w:tc>
      </w:tr>
      <w:tr w:rsidR="00925271" w14:paraId="0B52DD51" w14:textId="77777777" w:rsidTr="00D57B1E">
        <w:trPr>
          <w:trHeight w:val="1200"/>
        </w:trPr>
        <w:tc>
          <w:tcPr>
            <w:tcW w:w="2572" w:type="dxa"/>
            <w:tcBorders>
              <w:top w:val="nil"/>
              <w:left w:val="single" w:sz="8" w:space="0" w:color="auto"/>
              <w:bottom w:val="single" w:sz="4" w:space="0" w:color="auto"/>
              <w:right w:val="single" w:sz="4" w:space="0" w:color="auto"/>
            </w:tcBorders>
            <w:shd w:val="clear" w:color="auto" w:fill="D8D8D8"/>
            <w:vAlign w:val="center"/>
            <w:hideMark/>
          </w:tcPr>
          <w:p w14:paraId="4804EC12" w14:textId="77777777" w:rsidR="00286DFF" w:rsidRPr="001E72C0" w:rsidRDefault="00286DFF" w:rsidP="00F349D6">
            <w:pPr>
              <w:spacing w:line="256" w:lineRule="auto"/>
              <w:ind w:left="567"/>
              <w:jc w:val="center"/>
              <w:rPr>
                <w:color w:val="000000"/>
                <w:kern w:val="2"/>
              </w:rPr>
            </w:pPr>
            <w:r w:rsidRPr="001E72C0">
              <w:rPr>
                <w:color w:val="000000"/>
                <w:kern w:val="2"/>
              </w:rPr>
              <w:t>Ελλάδα</w:t>
            </w:r>
            <w:r w:rsidR="001E72C0">
              <w:rPr>
                <w:color w:val="000000"/>
                <w:kern w:val="2"/>
              </w:rPr>
              <w:t xml:space="preserve">: Ειδική Υπηρεσία </w:t>
            </w:r>
            <w:r w:rsidR="001E72C0">
              <w:rPr>
                <w:color w:val="000000"/>
                <w:kern w:val="2"/>
                <w:lang w:val="en-US"/>
              </w:rPr>
              <w:t>Interreg</w:t>
            </w:r>
            <w:r w:rsidR="001E72C0" w:rsidRPr="001E72C0">
              <w:rPr>
                <w:color w:val="000000"/>
                <w:kern w:val="2"/>
              </w:rPr>
              <w:t xml:space="preserve"> 2021-2027, </w:t>
            </w:r>
            <w:r w:rsidR="001E72C0">
              <w:rPr>
                <w:color w:val="000000"/>
                <w:kern w:val="2"/>
              </w:rPr>
              <w:t>Μονάδα Γ</w:t>
            </w:r>
          </w:p>
        </w:tc>
        <w:tc>
          <w:tcPr>
            <w:tcW w:w="2285" w:type="dxa"/>
            <w:tcBorders>
              <w:top w:val="nil"/>
              <w:left w:val="nil"/>
              <w:bottom w:val="single" w:sz="4" w:space="0" w:color="auto"/>
              <w:right w:val="single" w:sz="4" w:space="0" w:color="auto"/>
            </w:tcBorders>
            <w:shd w:val="clear" w:color="auto" w:fill="D8D8D8"/>
            <w:vAlign w:val="center"/>
            <w:hideMark/>
          </w:tcPr>
          <w:p w14:paraId="7FE14E38" w14:textId="77777777" w:rsidR="00286DFF" w:rsidRPr="001E72C0" w:rsidRDefault="001E72C0" w:rsidP="00F349D6">
            <w:pPr>
              <w:ind w:left="567"/>
              <w:jc w:val="center"/>
              <w:rPr>
                <w:color w:val="000000"/>
                <w:kern w:val="2"/>
              </w:rPr>
            </w:pPr>
            <w:r>
              <w:rPr>
                <w:color w:val="000000"/>
                <w:kern w:val="2"/>
              </w:rPr>
              <w:t>Μονάδα Γ: Μονάδα Διαχειριστικών Επαληθεύσεων</w:t>
            </w:r>
          </w:p>
        </w:tc>
        <w:tc>
          <w:tcPr>
            <w:tcW w:w="2252" w:type="dxa"/>
            <w:tcBorders>
              <w:top w:val="nil"/>
              <w:left w:val="nil"/>
              <w:bottom w:val="single" w:sz="4" w:space="0" w:color="auto"/>
              <w:right w:val="single" w:sz="4" w:space="0" w:color="auto"/>
            </w:tcBorders>
            <w:shd w:val="clear" w:color="auto" w:fill="D8D8D8"/>
            <w:vAlign w:val="center"/>
          </w:tcPr>
          <w:p w14:paraId="0182B8D4" w14:textId="77777777" w:rsidR="00286DFF" w:rsidRPr="001E72C0" w:rsidRDefault="001E72C0" w:rsidP="00F349D6">
            <w:pPr>
              <w:spacing w:line="256" w:lineRule="auto"/>
              <w:ind w:left="567"/>
              <w:jc w:val="center"/>
              <w:rPr>
                <w:color w:val="000000"/>
                <w:kern w:val="2"/>
                <w:highlight w:val="yellow"/>
              </w:rPr>
            </w:pPr>
            <w:r w:rsidRPr="001E72C0">
              <w:rPr>
                <w:color w:val="000000"/>
                <w:kern w:val="2"/>
              </w:rPr>
              <w:t xml:space="preserve">Κ. Χριστοδούλου (Προϊστάμενος </w:t>
            </w:r>
            <w:proofErr w:type="spellStart"/>
            <w:r w:rsidRPr="001E72C0">
              <w:rPr>
                <w:color w:val="000000"/>
                <w:kern w:val="2"/>
              </w:rPr>
              <w:t>Μον</w:t>
            </w:r>
            <w:proofErr w:type="spellEnd"/>
            <w:r w:rsidRPr="001E72C0">
              <w:rPr>
                <w:color w:val="000000"/>
                <w:kern w:val="2"/>
              </w:rPr>
              <w:t>. Γ)</w:t>
            </w:r>
          </w:p>
        </w:tc>
        <w:tc>
          <w:tcPr>
            <w:tcW w:w="2193" w:type="dxa"/>
            <w:tcBorders>
              <w:top w:val="nil"/>
              <w:left w:val="single" w:sz="4" w:space="0" w:color="auto"/>
              <w:bottom w:val="single" w:sz="4" w:space="0" w:color="auto"/>
              <w:right w:val="single" w:sz="4" w:space="0" w:color="auto"/>
            </w:tcBorders>
            <w:shd w:val="clear" w:color="auto" w:fill="D8D8D8"/>
            <w:vAlign w:val="center"/>
            <w:hideMark/>
          </w:tcPr>
          <w:p w14:paraId="0EF94182" w14:textId="77777777" w:rsidR="00286DFF" w:rsidRPr="00C7255C" w:rsidRDefault="00286DFF" w:rsidP="00F349D6">
            <w:pPr>
              <w:spacing w:after="160" w:line="256" w:lineRule="auto"/>
              <w:ind w:left="567"/>
              <w:jc w:val="center"/>
              <w:rPr>
                <w:color w:val="000000"/>
                <w:kern w:val="2"/>
              </w:rPr>
            </w:pPr>
            <w:r w:rsidRPr="00C7255C">
              <w:rPr>
                <w:color w:val="000000"/>
                <w:kern w:val="2"/>
              </w:rPr>
              <w:t xml:space="preserve">Κεντρικό σύστημα </w:t>
            </w:r>
            <w:r w:rsidR="001E72C0" w:rsidRPr="00C7255C">
              <w:rPr>
                <w:color w:val="000000"/>
                <w:kern w:val="2"/>
              </w:rPr>
              <w:t>επαληθευτών</w:t>
            </w:r>
            <w:r w:rsidRPr="00C7255C">
              <w:rPr>
                <w:color w:val="000000"/>
                <w:kern w:val="2"/>
              </w:rPr>
              <w:t>.</w:t>
            </w:r>
          </w:p>
        </w:tc>
      </w:tr>
      <w:tr w:rsidR="00D57B1E" w14:paraId="3E4348C3" w14:textId="77777777" w:rsidTr="00D57B1E">
        <w:trPr>
          <w:trHeight w:val="1200"/>
        </w:trPr>
        <w:tc>
          <w:tcPr>
            <w:tcW w:w="2572" w:type="dxa"/>
            <w:tcBorders>
              <w:top w:val="nil"/>
              <w:left w:val="single" w:sz="8" w:space="0" w:color="auto"/>
              <w:bottom w:val="single" w:sz="4" w:space="0" w:color="auto"/>
              <w:right w:val="single" w:sz="4" w:space="0" w:color="auto"/>
            </w:tcBorders>
            <w:shd w:val="clear" w:color="auto" w:fill="D8D8D8"/>
            <w:vAlign w:val="center"/>
            <w:hideMark/>
          </w:tcPr>
          <w:p w14:paraId="0501172D" w14:textId="77777777" w:rsidR="00D57B1E" w:rsidRPr="00D57B1E" w:rsidRDefault="00D57B1E" w:rsidP="00D57B1E">
            <w:pPr>
              <w:spacing w:line="256" w:lineRule="auto"/>
              <w:ind w:left="567"/>
              <w:rPr>
                <w:color w:val="000000"/>
                <w:kern w:val="2"/>
                <w:lang w:val="en-US"/>
              </w:rPr>
            </w:pPr>
            <w:r w:rsidRPr="00D57B1E">
              <w:rPr>
                <w:color w:val="000000"/>
                <w:kern w:val="2"/>
              </w:rPr>
              <w:t>Κύπρος</w:t>
            </w:r>
          </w:p>
        </w:tc>
        <w:tc>
          <w:tcPr>
            <w:tcW w:w="2285" w:type="dxa"/>
            <w:tcBorders>
              <w:top w:val="nil"/>
              <w:left w:val="nil"/>
              <w:bottom w:val="single" w:sz="4" w:space="0" w:color="auto"/>
              <w:right w:val="single" w:sz="4" w:space="0" w:color="auto"/>
            </w:tcBorders>
            <w:shd w:val="clear" w:color="auto" w:fill="D8D8D8"/>
            <w:vAlign w:val="center"/>
          </w:tcPr>
          <w:p w14:paraId="15E2D1A9" w14:textId="77777777" w:rsidR="00D57B1E" w:rsidRPr="00D57B1E" w:rsidRDefault="00D57B1E" w:rsidP="00D57B1E">
            <w:pPr>
              <w:spacing w:line="256" w:lineRule="auto"/>
              <w:ind w:left="567"/>
              <w:rPr>
                <w:color w:val="000000"/>
                <w:kern w:val="2"/>
              </w:rPr>
            </w:pPr>
            <w:r w:rsidRPr="00D57B1E">
              <w:rPr>
                <w:color w:val="000000"/>
                <w:kern w:val="2"/>
              </w:rPr>
              <w:t>Διεύθυνση Επαληθεύσεων και Πιστοποίησης, Γενικό Λογιστήριο της Δημοκρατίας</w:t>
            </w:r>
          </w:p>
        </w:tc>
        <w:tc>
          <w:tcPr>
            <w:tcW w:w="2252" w:type="dxa"/>
            <w:tcBorders>
              <w:top w:val="nil"/>
              <w:left w:val="nil"/>
              <w:bottom w:val="single" w:sz="4" w:space="0" w:color="auto"/>
              <w:right w:val="single" w:sz="4" w:space="0" w:color="auto"/>
            </w:tcBorders>
            <w:shd w:val="clear" w:color="auto" w:fill="D8D8D8"/>
            <w:vAlign w:val="center"/>
          </w:tcPr>
          <w:p w14:paraId="3991F3FC" w14:textId="77777777" w:rsidR="00D57B1E" w:rsidRPr="00D57B1E" w:rsidRDefault="00D57B1E" w:rsidP="00D57B1E">
            <w:pPr>
              <w:spacing w:line="256" w:lineRule="auto"/>
              <w:ind w:left="567"/>
              <w:rPr>
                <w:color w:val="000000"/>
                <w:kern w:val="2"/>
              </w:rPr>
            </w:pPr>
            <w:r w:rsidRPr="00D57B1E">
              <w:rPr>
                <w:color w:val="000000"/>
                <w:kern w:val="2"/>
              </w:rPr>
              <w:t xml:space="preserve">κα. </w:t>
            </w:r>
            <w:proofErr w:type="spellStart"/>
            <w:r w:rsidRPr="00D57B1E">
              <w:rPr>
                <w:color w:val="000000"/>
                <w:kern w:val="2"/>
              </w:rPr>
              <w:t>Σταύρη</w:t>
            </w:r>
            <w:proofErr w:type="spellEnd"/>
            <w:r w:rsidRPr="00D57B1E">
              <w:rPr>
                <w:color w:val="000000"/>
                <w:kern w:val="2"/>
              </w:rPr>
              <w:t xml:space="preserve"> </w:t>
            </w:r>
            <w:proofErr w:type="spellStart"/>
            <w:r w:rsidRPr="00D57B1E">
              <w:rPr>
                <w:color w:val="000000"/>
                <w:kern w:val="2"/>
              </w:rPr>
              <w:t>Ττόφα</w:t>
            </w:r>
            <w:proofErr w:type="spellEnd"/>
          </w:p>
        </w:tc>
        <w:tc>
          <w:tcPr>
            <w:tcW w:w="2193" w:type="dxa"/>
            <w:tcBorders>
              <w:top w:val="nil"/>
              <w:left w:val="single" w:sz="4" w:space="0" w:color="auto"/>
              <w:bottom w:val="single" w:sz="4" w:space="0" w:color="auto"/>
              <w:right w:val="single" w:sz="4" w:space="0" w:color="auto"/>
            </w:tcBorders>
            <w:shd w:val="clear" w:color="auto" w:fill="D8D8D8"/>
            <w:vAlign w:val="center"/>
          </w:tcPr>
          <w:p w14:paraId="2F49D37E" w14:textId="77777777" w:rsidR="00D57B1E" w:rsidRPr="00D57B1E" w:rsidRDefault="00D57B1E" w:rsidP="00D57B1E">
            <w:pPr>
              <w:spacing w:after="160" w:line="256" w:lineRule="auto"/>
              <w:ind w:left="567"/>
              <w:jc w:val="left"/>
              <w:rPr>
                <w:color w:val="000000"/>
                <w:kern w:val="2"/>
                <w:sz w:val="22"/>
              </w:rPr>
            </w:pPr>
            <w:r w:rsidRPr="00D57B1E">
              <w:rPr>
                <w:color w:val="000000"/>
                <w:kern w:val="2"/>
                <w:sz w:val="22"/>
              </w:rPr>
              <w:t>Αποκεντρωμένο σύστημα επαληθευτών</w:t>
            </w:r>
          </w:p>
        </w:tc>
      </w:tr>
    </w:tbl>
    <w:p w14:paraId="364B3F53" w14:textId="77777777" w:rsidR="00286DFF" w:rsidRDefault="00286DFF" w:rsidP="00F349D6">
      <w:pPr>
        <w:spacing w:before="60" w:line="240" w:lineRule="atLeast"/>
        <w:ind w:left="567" w:right="510"/>
        <w:rPr>
          <w:rFonts w:ascii="Verdana" w:hAnsi="Verdana"/>
          <w:sz w:val="20"/>
          <w:szCs w:val="20"/>
          <w:lang w:val="en-GB"/>
        </w:rPr>
      </w:pPr>
    </w:p>
    <w:p w14:paraId="7FC92EDC" w14:textId="77777777" w:rsidR="006650F9" w:rsidRDefault="006650F9" w:rsidP="00F349D6">
      <w:pPr>
        <w:ind w:left="567"/>
        <w:jc w:val="left"/>
        <w:rPr>
          <w:rFonts w:ascii="Verdana" w:hAnsi="Verdana" w:cs="Times New Roman"/>
          <w:b/>
          <w:bCs/>
          <w:snapToGrid/>
          <w:szCs w:val="24"/>
          <w:lang w:val="en-US" w:eastAsia="el-GR"/>
        </w:rPr>
      </w:pPr>
    </w:p>
    <w:p w14:paraId="560248AD" w14:textId="77777777" w:rsidR="00BB2538" w:rsidRDefault="00BB2538" w:rsidP="00F349D6">
      <w:pPr>
        <w:ind w:left="567"/>
        <w:jc w:val="left"/>
        <w:rPr>
          <w:rFonts w:ascii="Verdana" w:hAnsi="Verdana" w:cs="Times New Roman"/>
          <w:b/>
          <w:bCs/>
          <w:snapToGrid/>
          <w:szCs w:val="24"/>
          <w:lang w:val="en-US" w:eastAsia="el-GR"/>
        </w:rPr>
      </w:pPr>
    </w:p>
    <w:p w14:paraId="2CD7F678" w14:textId="77777777" w:rsidR="00BB2538" w:rsidRDefault="00BB2538" w:rsidP="00F349D6">
      <w:pPr>
        <w:ind w:left="567"/>
        <w:jc w:val="left"/>
        <w:rPr>
          <w:rFonts w:ascii="Verdana" w:hAnsi="Verdana" w:cs="Times New Roman"/>
          <w:b/>
          <w:bCs/>
          <w:snapToGrid/>
          <w:szCs w:val="24"/>
          <w:lang w:val="en-US" w:eastAsia="el-GR"/>
        </w:rPr>
      </w:pPr>
    </w:p>
    <w:p w14:paraId="564F7E63" w14:textId="77777777" w:rsidR="00BB2538" w:rsidRDefault="00BB2538" w:rsidP="00F349D6">
      <w:pPr>
        <w:ind w:left="567"/>
        <w:jc w:val="left"/>
        <w:rPr>
          <w:rFonts w:ascii="Verdana" w:hAnsi="Verdana" w:cs="Times New Roman"/>
          <w:b/>
          <w:bCs/>
          <w:snapToGrid/>
          <w:szCs w:val="24"/>
          <w:lang w:val="en-US" w:eastAsia="el-GR"/>
        </w:rPr>
      </w:pPr>
    </w:p>
    <w:p w14:paraId="1F20E546" w14:textId="77777777" w:rsidR="00BB2538" w:rsidRDefault="00BB2538" w:rsidP="00F349D6">
      <w:pPr>
        <w:ind w:left="567"/>
        <w:jc w:val="left"/>
        <w:rPr>
          <w:rFonts w:ascii="Verdana" w:hAnsi="Verdana" w:cs="Times New Roman"/>
          <w:b/>
          <w:bCs/>
          <w:snapToGrid/>
          <w:szCs w:val="24"/>
          <w:lang w:val="en-US" w:eastAsia="el-GR"/>
        </w:rPr>
      </w:pPr>
    </w:p>
    <w:p w14:paraId="6417BAB6" w14:textId="77777777" w:rsidR="00207334" w:rsidRPr="0042422F" w:rsidRDefault="00207334" w:rsidP="00871956">
      <w:pPr>
        <w:pStyle w:val="1"/>
      </w:pPr>
      <w:bookmarkStart w:id="28" w:name="_Toc153191026"/>
      <w:bookmarkStart w:id="29" w:name="_Toc153191628"/>
      <w:r w:rsidRPr="0042422F">
        <w:t xml:space="preserve">Κύριοι στόχοι του Προγράμματος Συνεργασίας </w:t>
      </w:r>
      <w:r w:rsidRPr="00871956">
        <w:t>Interreg</w:t>
      </w:r>
      <w:r w:rsidRPr="0042422F">
        <w:t xml:space="preserve"> </w:t>
      </w:r>
      <w:r w:rsidRPr="00871956">
        <w:t>VI</w:t>
      </w:r>
      <w:r w:rsidRPr="0042422F">
        <w:t>-</w:t>
      </w:r>
      <w:r w:rsidRPr="00871956">
        <w:t>A</w:t>
      </w:r>
      <w:bookmarkEnd w:id="28"/>
      <w:bookmarkEnd w:id="29"/>
      <w:r w:rsidRPr="0042422F">
        <w:t xml:space="preserve"> </w:t>
      </w:r>
    </w:p>
    <w:p w14:paraId="7D62BDA4" w14:textId="77777777" w:rsidR="00207334" w:rsidRPr="0042422F" w:rsidRDefault="00207334" w:rsidP="00871956">
      <w:pPr>
        <w:pStyle w:val="1"/>
      </w:pPr>
      <w:bookmarkStart w:id="30" w:name="_Toc153191027"/>
      <w:bookmarkStart w:id="31" w:name="_Toc153191629"/>
      <w:r w:rsidRPr="0042422F">
        <w:lastRenderedPageBreak/>
        <w:t>Ελλάδα-Κύπρος 2021-2027</w:t>
      </w:r>
      <w:bookmarkEnd w:id="30"/>
      <w:bookmarkEnd w:id="31"/>
    </w:p>
    <w:p w14:paraId="50124180" w14:textId="77777777" w:rsidR="005C13B7" w:rsidRDefault="005C13B7" w:rsidP="00F349D6">
      <w:pPr>
        <w:ind w:left="567" w:firstLine="720"/>
        <w:rPr>
          <w:rFonts w:ascii="Verdana" w:hAnsi="Verdana" w:cs="Times New Roman"/>
          <w:b/>
          <w:bCs/>
          <w:szCs w:val="24"/>
          <w:lang w:eastAsia="el-GR"/>
        </w:rPr>
      </w:pPr>
    </w:p>
    <w:p w14:paraId="6767AE54" w14:textId="77777777" w:rsidR="005C13B7" w:rsidRPr="00207334" w:rsidRDefault="005C13B7" w:rsidP="00F349D6">
      <w:pPr>
        <w:ind w:left="567" w:firstLine="720"/>
        <w:rPr>
          <w:rFonts w:ascii="Verdana" w:hAnsi="Verdana" w:cs="Times New Roman"/>
          <w:b/>
          <w:bCs/>
          <w:szCs w:val="24"/>
          <w:lang w:eastAsia="el-GR"/>
        </w:rPr>
      </w:pPr>
    </w:p>
    <w:p w14:paraId="0F97BCC3" w14:textId="77777777" w:rsidR="00207334" w:rsidRDefault="005C13B7" w:rsidP="002841D0">
      <w:pPr>
        <w:spacing w:before="60" w:line="360" w:lineRule="auto"/>
        <w:ind w:left="567" w:right="510"/>
        <w:rPr>
          <w:rFonts w:ascii="Verdana" w:hAnsi="Verdana"/>
          <w:sz w:val="20"/>
          <w:szCs w:val="20"/>
        </w:rPr>
      </w:pPr>
      <w:r w:rsidRPr="002841D0">
        <w:rPr>
          <w:rFonts w:ascii="Verdana" w:hAnsi="Verdana"/>
          <w:sz w:val="20"/>
          <w:szCs w:val="20"/>
        </w:rPr>
        <w:t>Στο πλαίσιο του Προγράμματος Συνεργασίας ως σημαντικότερες και επιτακτικότερες ανάγκες αναδείχθηκαν η προσαρμογή στην κλιματική αλλαγή, η εξοικονόμηση ενέργειας και η χρήση ΑΠΕ, η κυκλική οικονομία, η ανάδειξη της φυσικής και πολιτιστικής κληρονομιάς καθώς και η υποστήριξη και ανάπτυξη του τουρισμού, τομέας ο οποίος έχει πληγεί ιδιαιτέρως από τις συνέπειες της πανδημίας. Μεταξύ άλλων αναδείχθηκε και η ανάγκη βελτίωσης του αστικού περιβάλλοντος και της ενίσχυσης της προσβασιμότητας, δεδομένου και του νησιωτικού χαρακτήρα της περιοχής παρέμβασης</w:t>
      </w:r>
    </w:p>
    <w:p w14:paraId="4B313C10" w14:textId="77777777" w:rsidR="00656F2C" w:rsidRPr="002841D0" w:rsidRDefault="00656F2C" w:rsidP="00F349D6">
      <w:pPr>
        <w:spacing w:before="60" w:line="360" w:lineRule="auto"/>
        <w:ind w:left="567" w:right="414"/>
        <w:rPr>
          <w:rFonts w:ascii="Verdana" w:hAnsi="Verdana"/>
          <w:sz w:val="20"/>
          <w:szCs w:val="20"/>
        </w:rPr>
      </w:pPr>
      <w:r w:rsidRPr="002841D0">
        <w:rPr>
          <w:rFonts w:ascii="Verdana" w:hAnsi="Verdana"/>
          <w:sz w:val="20"/>
          <w:szCs w:val="20"/>
        </w:rPr>
        <w:t xml:space="preserve"> Η </w:t>
      </w:r>
      <w:proofErr w:type="spellStart"/>
      <w:r w:rsidRPr="002841D0">
        <w:rPr>
          <w:rFonts w:ascii="Verdana" w:hAnsi="Verdana"/>
          <w:sz w:val="20"/>
          <w:szCs w:val="20"/>
        </w:rPr>
        <w:t>νησιωτικότητα</w:t>
      </w:r>
      <w:proofErr w:type="spellEnd"/>
      <w:r w:rsidRPr="002841D0">
        <w:rPr>
          <w:rFonts w:ascii="Verdana" w:hAnsi="Verdana"/>
          <w:sz w:val="20"/>
          <w:szCs w:val="20"/>
        </w:rPr>
        <w:t xml:space="preserve"> ως βασικό και κοινό χαρακτηριστικό της περιοχής παρέμβασης, καθορίζει σε σημαντικό βαθμό τις ιδιαιτερότητες αλλά και τις ευκαιρίες που αντιμετωπίζει το σύνολο της περιοχής παρέμβασης. </w:t>
      </w:r>
      <w:r w:rsidR="00B87C3F" w:rsidRPr="002841D0">
        <w:rPr>
          <w:rFonts w:ascii="Verdana" w:hAnsi="Verdana"/>
          <w:sz w:val="20"/>
          <w:szCs w:val="20"/>
        </w:rPr>
        <w:t>Τ</w:t>
      </w:r>
      <w:r w:rsidRPr="002841D0">
        <w:rPr>
          <w:rFonts w:ascii="Verdana" w:hAnsi="Verdana"/>
          <w:sz w:val="20"/>
          <w:szCs w:val="20"/>
        </w:rPr>
        <w:t xml:space="preserve">ο Πρόγραμμα θα </w:t>
      </w:r>
      <w:r w:rsidR="002841D0" w:rsidRPr="002841D0">
        <w:rPr>
          <w:rFonts w:ascii="Verdana" w:hAnsi="Verdana"/>
          <w:sz w:val="20"/>
          <w:szCs w:val="20"/>
        </w:rPr>
        <w:t>προσεγγίσει</w:t>
      </w:r>
      <w:r w:rsidRPr="002841D0">
        <w:rPr>
          <w:rFonts w:ascii="Verdana" w:hAnsi="Verdana"/>
          <w:sz w:val="20"/>
          <w:szCs w:val="20"/>
        </w:rPr>
        <w:t xml:space="preserve"> το ζήτημα της </w:t>
      </w:r>
      <w:proofErr w:type="spellStart"/>
      <w:r w:rsidRPr="002841D0">
        <w:rPr>
          <w:rFonts w:ascii="Verdana" w:hAnsi="Verdana"/>
          <w:sz w:val="20"/>
          <w:szCs w:val="20"/>
        </w:rPr>
        <w:t>νησιωτικότητας</w:t>
      </w:r>
      <w:proofErr w:type="spellEnd"/>
      <w:r w:rsidRPr="002841D0">
        <w:rPr>
          <w:rFonts w:ascii="Verdana" w:hAnsi="Verdana"/>
          <w:sz w:val="20"/>
          <w:szCs w:val="20"/>
        </w:rPr>
        <w:t xml:space="preserve"> εστιάζοντας, κατά προτεραιότητα, στα χαρακτηριστικά που μπορούν να αποτελέσουν ευκαιρία και εφαλτήριο για ανάπτυξη, έλξη επισκεπτών και κατοίκων και σημεία επαφής με άλλες ευρωπαϊκές περιοχές και κοινότητες. </w:t>
      </w:r>
    </w:p>
    <w:p w14:paraId="3ADA06A2" w14:textId="77777777" w:rsidR="00656F2C" w:rsidRPr="00743583" w:rsidRDefault="00656F2C" w:rsidP="00F349D6">
      <w:pPr>
        <w:spacing w:before="60" w:line="360" w:lineRule="auto"/>
        <w:ind w:left="567" w:right="414"/>
        <w:rPr>
          <w:rFonts w:ascii="Verdana" w:hAnsi="Verdana"/>
          <w:sz w:val="20"/>
          <w:szCs w:val="20"/>
        </w:rPr>
      </w:pPr>
      <w:r w:rsidRPr="002841D0">
        <w:rPr>
          <w:rFonts w:ascii="Verdana" w:hAnsi="Verdana"/>
          <w:sz w:val="20"/>
          <w:szCs w:val="20"/>
        </w:rPr>
        <w:t xml:space="preserve">Στις παρεμβάσεις που θα υποστηριχθούν από το Πρόγραμμα, </w:t>
      </w:r>
      <w:proofErr w:type="spellStart"/>
      <w:r w:rsidRPr="002841D0">
        <w:rPr>
          <w:rFonts w:ascii="Verdana" w:hAnsi="Verdana"/>
          <w:sz w:val="20"/>
          <w:szCs w:val="20"/>
        </w:rPr>
        <w:t>προτεραιοποιούνται</w:t>
      </w:r>
      <w:proofErr w:type="spellEnd"/>
      <w:r w:rsidRPr="002841D0">
        <w:rPr>
          <w:rFonts w:ascii="Verdana" w:hAnsi="Verdana"/>
          <w:sz w:val="20"/>
          <w:szCs w:val="20"/>
        </w:rPr>
        <w:t xml:space="preserve"> αυτές που γίνονται σε τομείς υστέρησης της διασυνοριακής περιοχής, όπως αναδείχθηκαν από την ανάλυση της περιοχής, την εμπειρία από τις προηγούμενες προγραμματικές περιόδους και τη δημόσια διαβούλευση</w:t>
      </w:r>
      <w:r w:rsidR="002841D0" w:rsidRPr="002841D0">
        <w:rPr>
          <w:rFonts w:ascii="Verdana" w:hAnsi="Verdana"/>
          <w:sz w:val="20"/>
          <w:szCs w:val="20"/>
        </w:rPr>
        <w:t xml:space="preserve">, </w:t>
      </w:r>
      <w:r w:rsidRPr="002841D0">
        <w:rPr>
          <w:rFonts w:ascii="Verdana" w:hAnsi="Verdana"/>
          <w:sz w:val="20"/>
          <w:szCs w:val="20"/>
        </w:rPr>
        <w:t>δράσεις που κρίνεται πως θα έχουν τη μέγιστη ωφέλεια και προστιθέμενη αξία,</w:t>
      </w:r>
      <w:r w:rsidR="002841D0" w:rsidRPr="002841D0">
        <w:rPr>
          <w:rFonts w:ascii="Verdana" w:hAnsi="Verdana"/>
          <w:sz w:val="20"/>
          <w:szCs w:val="20"/>
        </w:rPr>
        <w:t xml:space="preserve"> </w:t>
      </w:r>
      <w:r w:rsidRPr="002841D0">
        <w:rPr>
          <w:rFonts w:ascii="Verdana" w:hAnsi="Verdana"/>
          <w:sz w:val="20"/>
          <w:szCs w:val="20"/>
        </w:rPr>
        <w:t>ιδίως υλοποιούμενες σε διασυνοριακό επίπεδο.</w:t>
      </w:r>
    </w:p>
    <w:p w14:paraId="593D4001" w14:textId="77777777" w:rsidR="00207334" w:rsidRPr="00207334" w:rsidRDefault="00767B39" w:rsidP="002711AC">
      <w:pPr>
        <w:rPr>
          <w:rFonts w:ascii="Verdana" w:hAnsi="Verdana" w:cs="Times New Roman"/>
          <w:b/>
          <w:bCs/>
          <w:snapToGrid/>
          <w:szCs w:val="24"/>
          <w:lang w:eastAsia="el-GR"/>
        </w:rPr>
      </w:pPr>
      <w:r w:rsidRPr="00207334">
        <w:rPr>
          <w:rFonts w:ascii="Verdana" w:hAnsi="Verdana" w:cs="Times New Roman"/>
          <w:b/>
          <w:bCs/>
          <w:snapToGrid/>
          <w:szCs w:val="24"/>
          <w:lang w:eastAsia="el-GR"/>
        </w:rPr>
        <w:t xml:space="preserve">            </w:t>
      </w:r>
    </w:p>
    <w:p w14:paraId="1DCD4753" w14:textId="77777777" w:rsidR="00DE5A14" w:rsidRDefault="00DE5A14" w:rsidP="00545AF5">
      <w:pPr>
        <w:spacing w:before="60" w:line="360" w:lineRule="auto"/>
        <w:ind w:left="1134" w:right="510"/>
        <w:rPr>
          <w:rFonts w:ascii="Verdana" w:hAnsi="Verdana"/>
          <w:sz w:val="20"/>
          <w:szCs w:val="20"/>
        </w:rPr>
      </w:pPr>
    </w:p>
    <w:p w14:paraId="6735F046" w14:textId="77777777" w:rsidR="00BF16F5" w:rsidRDefault="00BF16F5">
      <w:pPr>
        <w:jc w:val="left"/>
        <w:rPr>
          <w:rFonts w:ascii="Verdana" w:hAnsi="Verdana"/>
          <w:sz w:val="20"/>
          <w:szCs w:val="20"/>
        </w:rPr>
      </w:pPr>
      <w:r>
        <w:rPr>
          <w:rFonts w:ascii="Verdana" w:hAnsi="Verdana"/>
          <w:sz w:val="20"/>
          <w:szCs w:val="20"/>
        </w:rPr>
        <w:br w:type="page"/>
      </w:r>
    </w:p>
    <w:p w14:paraId="1B4FA551" w14:textId="77777777" w:rsidR="00A509B6" w:rsidRDefault="00A509B6" w:rsidP="00545AF5">
      <w:pPr>
        <w:spacing w:before="60" w:line="360" w:lineRule="auto"/>
        <w:ind w:left="1134" w:right="510"/>
        <w:rPr>
          <w:rFonts w:ascii="Verdana" w:hAnsi="Verdana"/>
          <w:sz w:val="20"/>
          <w:szCs w:val="20"/>
        </w:rPr>
      </w:pPr>
    </w:p>
    <w:p w14:paraId="5985DFE1" w14:textId="77777777" w:rsidR="00A509B6" w:rsidRDefault="00A509B6" w:rsidP="00545AF5">
      <w:pPr>
        <w:spacing w:before="60" w:line="360" w:lineRule="auto"/>
        <w:ind w:left="1134" w:right="510"/>
        <w:rPr>
          <w:rFonts w:ascii="Verdana" w:hAnsi="Verdana"/>
          <w:sz w:val="20"/>
          <w:szCs w:val="20"/>
        </w:rPr>
      </w:pPr>
    </w:p>
    <w:p w14:paraId="7FEA9134" w14:textId="77777777" w:rsidR="00A509B6" w:rsidRPr="000E7735" w:rsidRDefault="00A509B6" w:rsidP="00545AF5">
      <w:pPr>
        <w:spacing w:before="60" w:line="360" w:lineRule="auto"/>
        <w:ind w:left="1134" w:right="510"/>
        <w:rPr>
          <w:rFonts w:ascii="Verdana" w:hAnsi="Verdana"/>
          <w:sz w:val="20"/>
          <w:szCs w:val="20"/>
        </w:rPr>
      </w:pPr>
    </w:p>
    <w:p w14:paraId="64D16941" w14:textId="77777777" w:rsidR="00DE2279" w:rsidRPr="00114FF0" w:rsidRDefault="00DE2279" w:rsidP="00F70D46">
      <w:pPr>
        <w:pStyle w:val="1"/>
      </w:pPr>
      <w:bookmarkStart w:id="32" w:name="_Toc153191028"/>
      <w:bookmarkStart w:id="33" w:name="_Toc153191630"/>
      <w:bookmarkStart w:id="34" w:name="_Toc141271723"/>
      <w:proofErr w:type="spellStart"/>
      <w:r>
        <w:t>E</w:t>
      </w:r>
      <w:r w:rsidRPr="00114FF0">
        <w:t>πιλέξιμη</w:t>
      </w:r>
      <w:proofErr w:type="spellEnd"/>
      <w:r w:rsidRPr="00114FF0">
        <w:t xml:space="preserve"> περιοχή του Προγράμματος Συνεργασίας </w:t>
      </w:r>
      <w:r w:rsidRPr="00DE2279">
        <w:t>Interreg</w:t>
      </w:r>
      <w:r w:rsidRPr="00114FF0">
        <w:t xml:space="preserve"> </w:t>
      </w:r>
      <w:r w:rsidRPr="00DE2279">
        <w:t>VI</w:t>
      </w:r>
      <w:r w:rsidRPr="00114FF0">
        <w:t>-</w:t>
      </w:r>
      <w:r w:rsidRPr="00DE2279">
        <w:t>A</w:t>
      </w:r>
      <w:r w:rsidRPr="00114FF0">
        <w:t xml:space="preserve"> Ελλάδα-Κύπρος 2021-2027</w:t>
      </w:r>
      <w:bookmarkEnd w:id="32"/>
      <w:bookmarkEnd w:id="33"/>
      <w:r w:rsidRPr="00114FF0">
        <w:t xml:space="preserve"> </w:t>
      </w:r>
      <w:bookmarkEnd w:id="34"/>
    </w:p>
    <w:p w14:paraId="50BFDC12" w14:textId="77777777" w:rsidR="00DE5A14" w:rsidRPr="00114FF0" w:rsidRDefault="00DE5A14" w:rsidP="00F70D46">
      <w:pPr>
        <w:pStyle w:val="1"/>
      </w:pPr>
    </w:p>
    <w:p w14:paraId="6B6A893C" w14:textId="77777777" w:rsidR="00D71ABA" w:rsidRPr="00D71ABA" w:rsidRDefault="00D71ABA" w:rsidP="00D71ABA">
      <w:pPr>
        <w:spacing w:before="60" w:line="360" w:lineRule="auto"/>
        <w:ind w:left="1134" w:right="510"/>
        <w:rPr>
          <w:rFonts w:ascii="Verdana" w:hAnsi="Verdana"/>
          <w:sz w:val="20"/>
          <w:szCs w:val="20"/>
        </w:rPr>
      </w:pPr>
      <w:r w:rsidRPr="00D71ABA">
        <w:rPr>
          <w:rFonts w:ascii="Verdana" w:hAnsi="Verdana"/>
          <w:sz w:val="20"/>
          <w:szCs w:val="20"/>
        </w:rPr>
        <w:t>Η περιοχή διασυνοριακής συνεργασίας του Προγράμματος Συνεργασίας Interreg V</w:t>
      </w:r>
      <w:r w:rsidR="004A1F76">
        <w:rPr>
          <w:rFonts w:ascii="Verdana" w:hAnsi="Verdana"/>
          <w:sz w:val="20"/>
          <w:szCs w:val="20"/>
        </w:rPr>
        <w:t>Ι</w:t>
      </w:r>
      <w:r w:rsidRPr="00D71ABA">
        <w:rPr>
          <w:rFonts w:ascii="Verdana" w:hAnsi="Verdana"/>
          <w:sz w:val="20"/>
          <w:szCs w:val="20"/>
        </w:rPr>
        <w:t xml:space="preserve">-A  Ελλάδα-Κύπρος 2021-2027 περιλαμβάνει, για την Ελλάδα τρεις Περιφέρειες (Περιφέρεια Κρήτης, Περιφέρεια Βορείου Αιγαίου και Περιφέρεια Νοτίου Αιγαίου), ενώ για την Κυπριακή Δημοκρατία, το σύνολο της χώρας. </w:t>
      </w:r>
    </w:p>
    <w:p w14:paraId="711FB5CF" w14:textId="77777777" w:rsidR="00D71ABA" w:rsidRPr="00214FBC" w:rsidRDefault="00D71ABA" w:rsidP="00D71ABA">
      <w:pPr>
        <w:rPr>
          <w:rFonts w:ascii="Verdana" w:hAnsi="Verdana"/>
          <w:sz w:val="20"/>
          <w:szCs w:val="20"/>
        </w:rPr>
      </w:pPr>
    </w:p>
    <w:tbl>
      <w:tblPr>
        <w:tblpPr w:leftFromText="180" w:rightFromText="180" w:vertAnchor="text" w:horzAnchor="page" w:tblpX="1775"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4869"/>
      </w:tblGrid>
      <w:tr w:rsidR="00D71ABA" w:rsidRPr="00214FBC" w14:paraId="3EF630AD" w14:textId="77777777" w:rsidTr="00D71ABA">
        <w:trPr>
          <w:trHeight w:val="285"/>
        </w:trPr>
        <w:tc>
          <w:tcPr>
            <w:tcW w:w="3906" w:type="dxa"/>
            <w:shd w:val="clear" w:color="auto" w:fill="D9D9D9"/>
          </w:tcPr>
          <w:p w14:paraId="688EBF82" w14:textId="77777777" w:rsidR="00D71ABA" w:rsidRPr="00214FBC" w:rsidRDefault="00D71ABA" w:rsidP="001D16B6">
            <w:pPr>
              <w:rPr>
                <w:rFonts w:ascii="Verdana" w:hAnsi="Verdana"/>
                <w:sz w:val="20"/>
                <w:szCs w:val="20"/>
              </w:rPr>
            </w:pPr>
            <w:r w:rsidRPr="00214FBC">
              <w:rPr>
                <w:rFonts w:ascii="Verdana" w:hAnsi="Verdana"/>
                <w:sz w:val="20"/>
                <w:szCs w:val="20"/>
              </w:rPr>
              <w:t>Περιφέρειες NUTS II</w:t>
            </w:r>
          </w:p>
        </w:tc>
        <w:tc>
          <w:tcPr>
            <w:tcW w:w="4869" w:type="dxa"/>
            <w:shd w:val="clear" w:color="auto" w:fill="D9D9D9"/>
          </w:tcPr>
          <w:p w14:paraId="4755BB10" w14:textId="77777777" w:rsidR="00D71ABA" w:rsidRPr="00214FBC" w:rsidRDefault="00D71ABA" w:rsidP="001D16B6">
            <w:pPr>
              <w:rPr>
                <w:rFonts w:ascii="Verdana" w:hAnsi="Verdana"/>
                <w:sz w:val="20"/>
                <w:szCs w:val="20"/>
              </w:rPr>
            </w:pPr>
            <w:r w:rsidRPr="00214FBC">
              <w:rPr>
                <w:rFonts w:ascii="Verdana" w:hAnsi="Verdana"/>
                <w:sz w:val="20"/>
                <w:szCs w:val="20"/>
              </w:rPr>
              <w:t>Περιφέρειες NUTSIII</w:t>
            </w:r>
          </w:p>
        </w:tc>
      </w:tr>
      <w:tr w:rsidR="00D71ABA" w:rsidRPr="00214FBC" w14:paraId="176C4D01" w14:textId="77777777" w:rsidTr="00D71ABA">
        <w:trPr>
          <w:trHeight w:val="285"/>
        </w:trPr>
        <w:tc>
          <w:tcPr>
            <w:tcW w:w="3906" w:type="dxa"/>
          </w:tcPr>
          <w:p w14:paraId="05B62ADA" w14:textId="77777777" w:rsidR="00D71ABA" w:rsidRPr="00214FBC" w:rsidRDefault="00D71ABA" w:rsidP="001D16B6">
            <w:pPr>
              <w:rPr>
                <w:rFonts w:ascii="Verdana" w:hAnsi="Verdana"/>
                <w:sz w:val="20"/>
                <w:szCs w:val="20"/>
              </w:rPr>
            </w:pPr>
            <w:r w:rsidRPr="00214FBC">
              <w:rPr>
                <w:rFonts w:ascii="Verdana" w:hAnsi="Verdana"/>
                <w:sz w:val="20"/>
                <w:szCs w:val="20"/>
              </w:rPr>
              <w:t>CY00-Κύπρος (</w:t>
            </w:r>
            <w:proofErr w:type="spellStart"/>
            <w:r w:rsidRPr="00214FBC">
              <w:rPr>
                <w:rFonts w:ascii="Verdana" w:hAnsi="Verdana"/>
                <w:sz w:val="20"/>
                <w:szCs w:val="20"/>
              </w:rPr>
              <w:t>Kýpros</w:t>
            </w:r>
            <w:proofErr w:type="spellEnd"/>
            <w:r w:rsidRPr="00214FBC">
              <w:rPr>
                <w:rFonts w:ascii="Verdana" w:hAnsi="Verdana"/>
                <w:sz w:val="20"/>
                <w:szCs w:val="20"/>
              </w:rPr>
              <w:t>)</w:t>
            </w:r>
          </w:p>
        </w:tc>
        <w:tc>
          <w:tcPr>
            <w:tcW w:w="4869" w:type="dxa"/>
          </w:tcPr>
          <w:p w14:paraId="3896A40B" w14:textId="77777777" w:rsidR="00D71ABA" w:rsidRDefault="00D71ABA" w:rsidP="001D16B6">
            <w:pPr>
              <w:rPr>
                <w:rFonts w:ascii="Verdana" w:hAnsi="Verdana"/>
                <w:sz w:val="20"/>
                <w:szCs w:val="20"/>
              </w:rPr>
            </w:pPr>
            <w:r w:rsidRPr="00214FBC">
              <w:rPr>
                <w:rFonts w:ascii="Verdana" w:hAnsi="Verdana"/>
                <w:sz w:val="20"/>
                <w:szCs w:val="20"/>
              </w:rPr>
              <w:t>CY000-Κύπρος (</w:t>
            </w:r>
            <w:proofErr w:type="spellStart"/>
            <w:r w:rsidRPr="00214FBC">
              <w:rPr>
                <w:rFonts w:ascii="Verdana" w:hAnsi="Verdana"/>
                <w:sz w:val="20"/>
                <w:szCs w:val="20"/>
              </w:rPr>
              <w:t>Kýpros</w:t>
            </w:r>
            <w:proofErr w:type="spellEnd"/>
            <w:r w:rsidRPr="00214FBC">
              <w:rPr>
                <w:rFonts w:ascii="Verdana" w:hAnsi="Verdana"/>
                <w:sz w:val="20"/>
                <w:szCs w:val="20"/>
              </w:rPr>
              <w:t>)</w:t>
            </w:r>
          </w:p>
          <w:p w14:paraId="06201257" w14:textId="77777777" w:rsidR="00D71ABA" w:rsidRPr="00214FBC" w:rsidRDefault="00D71ABA" w:rsidP="001D16B6">
            <w:pPr>
              <w:rPr>
                <w:rFonts w:ascii="Verdana" w:hAnsi="Verdana"/>
                <w:sz w:val="20"/>
                <w:szCs w:val="20"/>
              </w:rPr>
            </w:pPr>
          </w:p>
        </w:tc>
      </w:tr>
      <w:tr w:rsidR="00D71ABA" w:rsidRPr="00214FBC" w14:paraId="41163FFE" w14:textId="77777777" w:rsidTr="00D71ABA">
        <w:trPr>
          <w:trHeight w:val="285"/>
        </w:trPr>
        <w:tc>
          <w:tcPr>
            <w:tcW w:w="3906" w:type="dxa"/>
            <w:vMerge w:val="restart"/>
          </w:tcPr>
          <w:p w14:paraId="30D2D816" w14:textId="77777777" w:rsidR="00D71ABA" w:rsidRPr="00214FBC" w:rsidRDefault="00D71ABA" w:rsidP="001D16B6">
            <w:pPr>
              <w:rPr>
                <w:rFonts w:ascii="Verdana" w:hAnsi="Verdana"/>
                <w:sz w:val="20"/>
                <w:szCs w:val="20"/>
              </w:rPr>
            </w:pPr>
            <w:r w:rsidRPr="00214FBC">
              <w:rPr>
                <w:rFonts w:ascii="Verdana" w:hAnsi="Verdana"/>
                <w:sz w:val="20"/>
                <w:szCs w:val="20"/>
              </w:rPr>
              <w:t>EL41-Βόρειο Αιγαίο (</w:t>
            </w:r>
            <w:proofErr w:type="spellStart"/>
            <w:r w:rsidRPr="00214FBC">
              <w:rPr>
                <w:rFonts w:ascii="Verdana" w:hAnsi="Verdana"/>
                <w:sz w:val="20"/>
                <w:szCs w:val="20"/>
              </w:rPr>
              <w:t>Voreio</w:t>
            </w:r>
            <w:proofErr w:type="spellEnd"/>
            <w:r w:rsidRPr="00214FBC">
              <w:rPr>
                <w:rFonts w:ascii="Verdana" w:hAnsi="Verdana"/>
                <w:sz w:val="20"/>
                <w:szCs w:val="20"/>
              </w:rPr>
              <w:t xml:space="preserve"> </w:t>
            </w:r>
            <w:proofErr w:type="spellStart"/>
            <w:r w:rsidRPr="00214FBC">
              <w:rPr>
                <w:rFonts w:ascii="Verdana" w:hAnsi="Verdana"/>
                <w:sz w:val="20"/>
                <w:szCs w:val="20"/>
              </w:rPr>
              <w:t>Aigaio</w:t>
            </w:r>
            <w:proofErr w:type="spellEnd"/>
            <w:r w:rsidRPr="00214FBC">
              <w:rPr>
                <w:rFonts w:ascii="Verdana" w:hAnsi="Verdana"/>
                <w:sz w:val="20"/>
                <w:szCs w:val="20"/>
              </w:rPr>
              <w:t>)</w:t>
            </w:r>
          </w:p>
        </w:tc>
        <w:tc>
          <w:tcPr>
            <w:tcW w:w="4869" w:type="dxa"/>
          </w:tcPr>
          <w:p w14:paraId="23B88ABA" w14:textId="77777777" w:rsidR="00D71ABA" w:rsidRDefault="00D71ABA" w:rsidP="001D16B6">
            <w:pPr>
              <w:rPr>
                <w:rFonts w:ascii="Verdana" w:hAnsi="Verdana"/>
                <w:sz w:val="20"/>
                <w:szCs w:val="20"/>
              </w:rPr>
            </w:pPr>
            <w:r w:rsidRPr="00214FBC">
              <w:rPr>
                <w:rFonts w:ascii="Verdana" w:hAnsi="Verdana"/>
                <w:sz w:val="20"/>
                <w:szCs w:val="20"/>
              </w:rPr>
              <w:t>EL 411-Λέσβος (</w:t>
            </w:r>
            <w:smartTag w:uri="urn:schemas-microsoft-com:office:smarttags" w:element="place">
              <w:r w:rsidRPr="00214FBC">
                <w:rPr>
                  <w:rFonts w:ascii="Verdana" w:hAnsi="Verdana"/>
                  <w:sz w:val="20"/>
                  <w:szCs w:val="20"/>
                </w:rPr>
                <w:t>Lesvos</w:t>
              </w:r>
            </w:smartTag>
            <w:r w:rsidRPr="00214FBC">
              <w:rPr>
                <w:rFonts w:ascii="Verdana" w:hAnsi="Verdana"/>
                <w:sz w:val="20"/>
                <w:szCs w:val="20"/>
              </w:rPr>
              <w:t>)</w:t>
            </w:r>
          </w:p>
          <w:p w14:paraId="79AEC707" w14:textId="77777777" w:rsidR="00D71ABA" w:rsidRPr="00214FBC" w:rsidRDefault="00D71ABA" w:rsidP="001D16B6">
            <w:pPr>
              <w:rPr>
                <w:rFonts w:ascii="Verdana" w:hAnsi="Verdana"/>
                <w:sz w:val="20"/>
                <w:szCs w:val="20"/>
              </w:rPr>
            </w:pPr>
          </w:p>
        </w:tc>
      </w:tr>
      <w:tr w:rsidR="00D71ABA" w:rsidRPr="00214FBC" w14:paraId="51ADBB11" w14:textId="77777777" w:rsidTr="00D71ABA">
        <w:trPr>
          <w:trHeight w:val="170"/>
        </w:trPr>
        <w:tc>
          <w:tcPr>
            <w:tcW w:w="3906" w:type="dxa"/>
            <w:vMerge/>
          </w:tcPr>
          <w:p w14:paraId="0DA1D535" w14:textId="77777777" w:rsidR="00D71ABA" w:rsidRPr="00214FBC" w:rsidRDefault="00D71ABA" w:rsidP="001D16B6">
            <w:pPr>
              <w:rPr>
                <w:rFonts w:ascii="Verdana" w:hAnsi="Verdana"/>
                <w:sz w:val="20"/>
                <w:szCs w:val="20"/>
              </w:rPr>
            </w:pPr>
          </w:p>
        </w:tc>
        <w:tc>
          <w:tcPr>
            <w:tcW w:w="4869" w:type="dxa"/>
          </w:tcPr>
          <w:p w14:paraId="147D153E" w14:textId="77777777" w:rsidR="00D71ABA" w:rsidRDefault="00D71ABA" w:rsidP="001D16B6">
            <w:pPr>
              <w:rPr>
                <w:rFonts w:ascii="Verdana" w:hAnsi="Verdana"/>
                <w:sz w:val="20"/>
                <w:szCs w:val="20"/>
              </w:rPr>
            </w:pPr>
            <w:r w:rsidRPr="00214FBC">
              <w:rPr>
                <w:rFonts w:ascii="Verdana" w:hAnsi="Verdana"/>
                <w:sz w:val="20"/>
                <w:szCs w:val="20"/>
              </w:rPr>
              <w:t>EL412-Σάμος (</w:t>
            </w:r>
            <w:proofErr w:type="spellStart"/>
            <w:smartTag w:uri="urn:schemas-microsoft-com:office:smarttags" w:element="place">
              <w:r w:rsidRPr="00214FBC">
                <w:rPr>
                  <w:rFonts w:ascii="Verdana" w:hAnsi="Verdana"/>
                  <w:sz w:val="20"/>
                  <w:szCs w:val="20"/>
                </w:rPr>
                <w:t>Samos</w:t>
              </w:r>
            </w:smartTag>
            <w:proofErr w:type="spellEnd"/>
            <w:r w:rsidRPr="00214FBC">
              <w:rPr>
                <w:rFonts w:ascii="Verdana" w:hAnsi="Verdana"/>
                <w:sz w:val="20"/>
                <w:szCs w:val="20"/>
              </w:rPr>
              <w:t>)</w:t>
            </w:r>
          </w:p>
          <w:p w14:paraId="1DA4ADD6" w14:textId="77777777" w:rsidR="00D71ABA" w:rsidRPr="00214FBC" w:rsidRDefault="00D71ABA" w:rsidP="001D16B6">
            <w:pPr>
              <w:rPr>
                <w:rFonts w:ascii="Verdana" w:hAnsi="Verdana"/>
                <w:sz w:val="20"/>
                <w:szCs w:val="20"/>
              </w:rPr>
            </w:pPr>
          </w:p>
        </w:tc>
      </w:tr>
      <w:tr w:rsidR="00D71ABA" w:rsidRPr="00214FBC" w14:paraId="449EE77B" w14:textId="77777777" w:rsidTr="00D71ABA">
        <w:trPr>
          <w:trHeight w:val="170"/>
        </w:trPr>
        <w:tc>
          <w:tcPr>
            <w:tcW w:w="3906" w:type="dxa"/>
            <w:vMerge/>
          </w:tcPr>
          <w:p w14:paraId="10EE4A3A" w14:textId="77777777" w:rsidR="00D71ABA" w:rsidRPr="00214FBC" w:rsidRDefault="00D71ABA" w:rsidP="001D16B6">
            <w:pPr>
              <w:rPr>
                <w:rFonts w:ascii="Verdana" w:hAnsi="Verdana"/>
                <w:sz w:val="20"/>
                <w:szCs w:val="20"/>
              </w:rPr>
            </w:pPr>
          </w:p>
        </w:tc>
        <w:tc>
          <w:tcPr>
            <w:tcW w:w="4869" w:type="dxa"/>
          </w:tcPr>
          <w:p w14:paraId="20A25EC0" w14:textId="77777777" w:rsidR="00D71ABA" w:rsidRDefault="00D71ABA" w:rsidP="001D16B6">
            <w:pPr>
              <w:rPr>
                <w:rFonts w:ascii="Verdana" w:hAnsi="Verdana"/>
                <w:sz w:val="20"/>
                <w:szCs w:val="20"/>
              </w:rPr>
            </w:pPr>
            <w:r w:rsidRPr="00214FBC">
              <w:rPr>
                <w:rFonts w:ascii="Verdana" w:hAnsi="Verdana"/>
                <w:sz w:val="20"/>
                <w:szCs w:val="20"/>
              </w:rPr>
              <w:t>EL 413-Χίος (</w:t>
            </w:r>
            <w:proofErr w:type="spellStart"/>
            <w:smartTag w:uri="urn:schemas-microsoft-com:office:smarttags" w:element="place">
              <w:r w:rsidRPr="00214FBC">
                <w:rPr>
                  <w:rFonts w:ascii="Verdana" w:hAnsi="Verdana"/>
                  <w:sz w:val="20"/>
                  <w:szCs w:val="20"/>
                </w:rPr>
                <w:t>Chios</w:t>
              </w:r>
            </w:smartTag>
            <w:proofErr w:type="spellEnd"/>
            <w:r w:rsidRPr="00214FBC">
              <w:rPr>
                <w:rFonts w:ascii="Verdana" w:hAnsi="Verdana"/>
                <w:sz w:val="20"/>
                <w:szCs w:val="20"/>
              </w:rPr>
              <w:t>)</w:t>
            </w:r>
          </w:p>
          <w:p w14:paraId="1019B0C3" w14:textId="77777777" w:rsidR="00D71ABA" w:rsidRPr="00214FBC" w:rsidRDefault="00D71ABA" w:rsidP="001D16B6">
            <w:pPr>
              <w:rPr>
                <w:rFonts w:ascii="Verdana" w:hAnsi="Verdana"/>
                <w:sz w:val="20"/>
                <w:szCs w:val="20"/>
              </w:rPr>
            </w:pPr>
          </w:p>
        </w:tc>
      </w:tr>
      <w:tr w:rsidR="00D71ABA" w:rsidRPr="00214FBC" w14:paraId="36E81DCF" w14:textId="77777777" w:rsidTr="00D71ABA">
        <w:trPr>
          <w:trHeight w:val="285"/>
        </w:trPr>
        <w:tc>
          <w:tcPr>
            <w:tcW w:w="3906" w:type="dxa"/>
            <w:vMerge w:val="restart"/>
          </w:tcPr>
          <w:p w14:paraId="1F232DD5" w14:textId="77777777" w:rsidR="00D71ABA" w:rsidRPr="00214FBC" w:rsidRDefault="00D71ABA" w:rsidP="001D16B6">
            <w:pPr>
              <w:rPr>
                <w:rFonts w:ascii="Verdana" w:hAnsi="Verdana"/>
                <w:sz w:val="20"/>
                <w:szCs w:val="20"/>
              </w:rPr>
            </w:pPr>
            <w:r w:rsidRPr="00214FBC">
              <w:rPr>
                <w:rFonts w:ascii="Verdana" w:hAnsi="Verdana"/>
                <w:sz w:val="20"/>
                <w:szCs w:val="20"/>
              </w:rPr>
              <w:t>EL42-Νότιο Αιγαίο(</w:t>
            </w:r>
            <w:proofErr w:type="spellStart"/>
            <w:r w:rsidRPr="00214FBC">
              <w:rPr>
                <w:rFonts w:ascii="Verdana" w:hAnsi="Verdana"/>
                <w:sz w:val="20"/>
                <w:szCs w:val="20"/>
              </w:rPr>
              <w:t>Notio</w:t>
            </w:r>
            <w:proofErr w:type="spellEnd"/>
            <w:r w:rsidRPr="00214FBC">
              <w:rPr>
                <w:rFonts w:ascii="Verdana" w:hAnsi="Verdana"/>
                <w:sz w:val="20"/>
                <w:szCs w:val="20"/>
              </w:rPr>
              <w:t xml:space="preserve"> </w:t>
            </w:r>
            <w:proofErr w:type="spellStart"/>
            <w:r w:rsidRPr="00214FBC">
              <w:rPr>
                <w:rFonts w:ascii="Verdana" w:hAnsi="Verdana"/>
                <w:sz w:val="20"/>
                <w:szCs w:val="20"/>
              </w:rPr>
              <w:t>Aigaio</w:t>
            </w:r>
            <w:proofErr w:type="spellEnd"/>
            <w:r w:rsidRPr="00214FBC">
              <w:rPr>
                <w:rFonts w:ascii="Verdana" w:hAnsi="Verdana"/>
                <w:sz w:val="20"/>
                <w:szCs w:val="20"/>
              </w:rPr>
              <w:t>)</w:t>
            </w:r>
          </w:p>
        </w:tc>
        <w:tc>
          <w:tcPr>
            <w:tcW w:w="4869" w:type="dxa"/>
          </w:tcPr>
          <w:p w14:paraId="23A1F72F" w14:textId="77777777" w:rsidR="00D71ABA" w:rsidRDefault="00D71ABA" w:rsidP="001D16B6">
            <w:pPr>
              <w:rPr>
                <w:rFonts w:ascii="Verdana" w:hAnsi="Verdana"/>
                <w:sz w:val="20"/>
                <w:szCs w:val="20"/>
              </w:rPr>
            </w:pPr>
            <w:r w:rsidRPr="00214FBC">
              <w:rPr>
                <w:rFonts w:ascii="Verdana" w:hAnsi="Verdana"/>
                <w:sz w:val="20"/>
                <w:szCs w:val="20"/>
              </w:rPr>
              <w:t>EL421-Δωδεκάνησα (</w:t>
            </w:r>
            <w:proofErr w:type="spellStart"/>
            <w:r w:rsidRPr="00214FBC">
              <w:rPr>
                <w:rFonts w:ascii="Verdana" w:hAnsi="Verdana"/>
                <w:sz w:val="20"/>
                <w:szCs w:val="20"/>
              </w:rPr>
              <w:t>Dodekanisos</w:t>
            </w:r>
            <w:proofErr w:type="spellEnd"/>
            <w:r w:rsidRPr="00214FBC">
              <w:rPr>
                <w:rFonts w:ascii="Verdana" w:hAnsi="Verdana"/>
                <w:sz w:val="20"/>
                <w:szCs w:val="20"/>
              </w:rPr>
              <w:t>)</w:t>
            </w:r>
          </w:p>
          <w:p w14:paraId="17947F66" w14:textId="77777777" w:rsidR="00D71ABA" w:rsidRPr="00214FBC" w:rsidRDefault="00D71ABA" w:rsidP="001D16B6">
            <w:pPr>
              <w:rPr>
                <w:rFonts w:ascii="Verdana" w:hAnsi="Verdana"/>
                <w:sz w:val="20"/>
                <w:szCs w:val="20"/>
              </w:rPr>
            </w:pPr>
          </w:p>
        </w:tc>
      </w:tr>
      <w:tr w:rsidR="00D71ABA" w:rsidRPr="00214FBC" w14:paraId="3512823F" w14:textId="77777777" w:rsidTr="00D71ABA">
        <w:trPr>
          <w:trHeight w:val="170"/>
        </w:trPr>
        <w:tc>
          <w:tcPr>
            <w:tcW w:w="3906" w:type="dxa"/>
            <w:vMerge/>
          </w:tcPr>
          <w:p w14:paraId="01CC590F" w14:textId="77777777" w:rsidR="00D71ABA" w:rsidRPr="00214FBC" w:rsidRDefault="00D71ABA" w:rsidP="001D16B6">
            <w:pPr>
              <w:rPr>
                <w:rFonts w:ascii="Verdana" w:hAnsi="Verdana"/>
                <w:sz w:val="20"/>
                <w:szCs w:val="20"/>
              </w:rPr>
            </w:pPr>
          </w:p>
        </w:tc>
        <w:tc>
          <w:tcPr>
            <w:tcW w:w="4869" w:type="dxa"/>
          </w:tcPr>
          <w:p w14:paraId="1781332C" w14:textId="77777777" w:rsidR="00D71ABA" w:rsidRDefault="00D71ABA" w:rsidP="001D16B6">
            <w:pPr>
              <w:rPr>
                <w:rFonts w:ascii="Verdana" w:hAnsi="Verdana"/>
                <w:sz w:val="20"/>
                <w:szCs w:val="20"/>
              </w:rPr>
            </w:pPr>
            <w:r w:rsidRPr="00214FBC">
              <w:rPr>
                <w:rFonts w:ascii="Verdana" w:hAnsi="Verdana"/>
                <w:sz w:val="20"/>
                <w:szCs w:val="20"/>
              </w:rPr>
              <w:t>EL422 –Κυκλάδες (</w:t>
            </w:r>
            <w:proofErr w:type="spellStart"/>
            <w:r w:rsidRPr="00214FBC">
              <w:rPr>
                <w:rFonts w:ascii="Verdana" w:hAnsi="Verdana"/>
                <w:sz w:val="20"/>
                <w:szCs w:val="20"/>
              </w:rPr>
              <w:t>Kyklades</w:t>
            </w:r>
            <w:proofErr w:type="spellEnd"/>
            <w:r w:rsidRPr="00214FBC">
              <w:rPr>
                <w:rFonts w:ascii="Verdana" w:hAnsi="Verdana"/>
                <w:sz w:val="20"/>
                <w:szCs w:val="20"/>
              </w:rPr>
              <w:t>)</w:t>
            </w:r>
          </w:p>
          <w:p w14:paraId="5294E498" w14:textId="77777777" w:rsidR="00D71ABA" w:rsidRPr="00214FBC" w:rsidRDefault="00D71ABA" w:rsidP="001D16B6">
            <w:pPr>
              <w:rPr>
                <w:rFonts w:ascii="Verdana" w:hAnsi="Verdana"/>
                <w:sz w:val="20"/>
                <w:szCs w:val="20"/>
              </w:rPr>
            </w:pPr>
          </w:p>
        </w:tc>
      </w:tr>
      <w:tr w:rsidR="00D71ABA" w:rsidRPr="00214FBC" w14:paraId="0172F9E4" w14:textId="77777777" w:rsidTr="00D71ABA">
        <w:trPr>
          <w:trHeight w:val="285"/>
        </w:trPr>
        <w:tc>
          <w:tcPr>
            <w:tcW w:w="3906" w:type="dxa"/>
            <w:vMerge w:val="restart"/>
          </w:tcPr>
          <w:p w14:paraId="221B7B5D" w14:textId="77777777" w:rsidR="00D71ABA" w:rsidRPr="00214FBC" w:rsidRDefault="00D71ABA" w:rsidP="001D16B6">
            <w:pPr>
              <w:rPr>
                <w:rFonts w:ascii="Verdana" w:hAnsi="Verdana"/>
                <w:sz w:val="20"/>
                <w:szCs w:val="20"/>
              </w:rPr>
            </w:pPr>
            <w:r w:rsidRPr="00214FBC">
              <w:rPr>
                <w:rFonts w:ascii="Verdana" w:hAnsi="Verdana"/>
                <w:sz w:val="20"/>
                <w:szCs w:val="20"/>
              </w:rPr>
              <w:t>EL 43-Κρήτη (</w:t>
            </w:r>
            <w:proofErr w:type="spellStart"/>
            <w:r w:rsidRPr="00214FBC">
              <w:rPr>
                <w:rFonts w:ascii="Verdana" w:hAnsi="Verdana"/>
                <w:sz w:val="20"/>
                <w:szCs w:val="20"/>
              </w:rPr>
              <w:t>Kriti</w:t>
            </w:r>
            <w:proofErr w:type="spellEnd"/>
            <w:r w:rsidRPr="00214FBC">
              <w:rPr>
                <w:rFonts w:ascii="Verdana" w:hAnsi="Verdana"/>
                <w:sz w:val="20"/>
                <w:szCs w:val="20"/>
              </w:rPr>
              <w:t>)</w:t>
            </w:r>
          </w:p>
        </w:tc>
        <w:tc>
          <w:tcPr>
            <w:tcW w:w="4869" w:type="dxa"/>
          </w:tcPr>
          <w:p w14:paraId="13585569" w14:textId="77777777" w:rsidR="00D71ABA" w:rsidRDefault="00D71ABA" w:rsidP="001D16B6">
            <w:pPr>
              <w:rPr>
                <w:rFonts w:ascii="Verdana" w:hAnsi="Verdana"/>
                <w:sz w:val="20"/>
                <w:szCs w:val="20"/>
              </w:rPr>
            </w:pPr>
            <w:r w:rsidRPr="00214FBC">
              <w:rPr>
                <w:rFonts w:ascii="Verdana" w:hAnsi="Verdana"/>
                <w:sz w:val="20"/>
                <w:szCs w:val="20"/>
              </w:rPr>
              <w:t>EL431 –Ηράκλειο (</w:t>
            </w:r>
            <w:proofErr w:type="spellStart"/>
            <w:r w:rsidRPr="00214FBC">
              <w:rPr>
                <w:rFonts w:ascii="Verdana" w:hAnsi="Verdana"/>
                <w:sz w:val="20"/>
                <w:szCs w:val="20"/>
              </w:rPr>
              <w:t>Irakleio</w:t>
            </w:r>
            <w:proofErr w:type="spellEnd"/>
            <w:r w:rsidRPr="00214FBC">
              <w:rPr>
                <w:rFonts w:ascii="Verdana" w:hAnsi="Verdana"/>
                <w:sz w:val="20"/>
                <w:szCs w:val="20"/>
              </w:rPr>
              <w:t>)</w:t>
            </w:r>
          </w:p>
          <w:p w14:paraId="3ED16095" w14:textId="77777777" w:rsidR="00D71ABA" w:rsidRPr="00214FBC" w:rsidRDefault="00D71ABA" w:rsidP="001D16B6">
            <w:pPr>
              <w:rPr>
                <w:rFonts w:ascii="Verdana" w:hAnsi="Verdana"/>
                <w:sz w:val="20"/>
                <w:szCs w:val="20"/>
              </w:rPr>
            </w:pPr>
          </w:p>
        </w:tc>
      </w:tr>
      <w:tr w:rsidR="00D71ABA" w:rsidRPr="00214FBC" w14:paraId="26394363" w14:textId="77777777" w:rsidTr="00D71ABA">
        <w:trPr>
          <w:trHeight w:val="170"/>
        </w:trPr>
        <w:tc>
          <w:tcPr>
            <w:tcW w:w="3906" w:type="dxa"/>
            <w:vMerge/>
          </w:tcPr>
          <w:p w14:paraId="32E9576D" w14:textId="77777777" w:rsidR="00D71ABA" w:rsidRPr="00214FBC" w:rsidRDefault="00D71ABA" w:rsidP="001D16B6">
            <w:pPr>
              <w:rPr>
                <w:rFonts w:ascii="Verdana" w:hAnsi="Verdana"/>
                <w:sz w:val="20"/>
                <w:szCs w:val="20"/>
              </w:rPr>
            </w:pPr>
          </w:p>
        </w:tc>
        <w:tc>
          <w:tcPr>
            <w:tcW w:w="4869" w:type="dxa"/>
          </w:tcPr>
          <w:p w14:paraId="3CCBC1E6" w14:textId="77777777" w:rsidR="00D71ABA" w:rsidRDefault="00D71ABA" w:rsidP="001D16B6">
            <w:pPr>
              <w:rPr>
                <w:rFonts w:ascii="Verdana" w:hAnsi="Verdana"/>
                <w:sz w:val="20"/>
                <w:szCs w:val="20"/>
              </w:rPr>
            </w:pPr>
            <w:r w:rsidRPr="00214FBC">
              <w:rPr>
                <w:rFonts w:ascii="Verdana" w:hAnsi="Verdana"/>
                <w:sz w:val="20"/>
                <w:szCs w:val="20"/>
              </w:rPr>
              <w:t>EL432 –Λασίθι (</w:t>
            </w:r>
            <w:proofErr w:type="spellStart"/>
            <w:r w:rsidRPr="00214FBC">
              <w:rPr>
                <w:rFonts w:ascii="Verdana" w:hAnsi="Verdana"/>
                <w:sz w:val="20"/>
                <w:szCs w:val="20"/>
              </w:rPr>
              <w:t>Lasithi</w:t>
            </w:r>
            <w:proofErr w:type="spellEnd"/>
            <w:r w:rsidRPr="00214FBC">
              <w:rPr>
                <w:rFonts w:ascii="Verdana" w:hAnsi="Verdana"/>
                <w:sz w:val="20"/>
                <w:szCs w:val="20"/>
              </w:rPr>
              <w:t>)</w:t>
            </w:r>
          </w:p>
          <w:p w14:paraId="6FDA569A" w14:textId="77777777" w:rsidR="00D71ABA" w:rsidRPr="00214FBC" w:rsidRDefault="00D71ABA" w:rsidP="001D16B6">
            <w:pPr>
              <w:rPr>
                <w:rFonts w:ascii="Verdana" w:hAnsi="Verdana"/>
                <w:sz w:val="20"/>
                <w:szCs w:val="20"/>
              </w:rPr>
            </w:pPr>
          </w:p>
        </w:tc>
      </w:tr>
      <w:tr w:rsidR="00D71ABA" w:rsidRPr="00214FBC" w14:paraId="39C64E2D" w14:textId="77777777" w:rsidTr="00D71ABA">
        <w:trPr>
          <w:trHeight w:val="170"/>
        </w:trPr>
        <w:tc>
          <w:tcPr>
            <w:tcW w:w="3906" w:type="dxa"/>
            <w:vMerge/>
          </w:tcPr>
          <w:p w14:paraId="7DDB071A" w14:textId="77777777" w:rsidR="00D71ABA" w:rsidRPr="00214FBC" w:rsidRDefault="00D71ABA" w:rsidP="001D16B6">
            <w:pPr>
              <w:rPr>
                <w:rFonts w:ascii="Verdana" w:hAnsi="Verdana"/>
                <w:sz w:val="20"/>
                <w:szCs w:val="20"/>
              </w:rPr>
            </w:pPr>
          </w:p>
        </w:tc>
        <w:tc>
          <w:tcPr>
            <w:tcW w:w="4869" w:type="dxa"/>
          </w:tcPr>
          <w:p w14:paraId="56AC5DFD" w14:textId="77777777" w:rsidR="00D71ABA" w:rsidRDefault="00D71ABA" w:rsidP="001D16B6">
            <w:pPr>
              <w:rPr>
                <w:rFonts w:ascii="Verdana" w:hAnsi="Verdana"/>
                <w:sz w:val="20"/>
                <w:szCs w:val="20"/>
              </w:rPr>
            </w:pPr>
            <w:r w:rsidRPr="00214FBC">
              <w:rPr>
                <w:rFonts w:ascii="Verdana" w:hAnsi="Verdana"/>
                <w:sz w:val="20"/>
                <w:szCs w:val="20"/>
              </w:rPr>
              <w:t>EL433 –</w:t>
            </w:r>
            <w:proofErr w:type="spellStart"/>
            <w:r w:rsidRPr="00214FBC">
              <w:rPr>
                <w:rFonts w:ascii="Verdana" w:hAnsi="Verdana"/>
                <w:sz w:val="20"/>
                <w:szCs w:val="20"/>
              </w:rPr>
              <w:t>Ρεθύμνη</w:t>
            </w:r>
            <w:proofErr w:type="spellEnd"/>
            <w:r w:rsidRPr="00214FBC">
              <w:rPr>
                <w:rFonts w:ascii="Verdana" w:hAnsi="Verdana"/>
                <w:sz w:val="20"/>
                <w:szCs w:val="20"/>
              </w:rPr>
              <w:t xml:space="preserve"> (</w:t>
            </w:r>
            <w:proofErr w:type="spellStart"/>
            <w:r w:rsidRPr="00214FBC">
              <w:rPr>
                <w:rFonts w:ascii="Verdana" w:hAnsi="Verdana"/>
                <w:sz w:val="20"/>
                <w:szCs w:val="20"/>
              </w:rPr>
              <w:t>Rethymni</w:t>
            </w:r>
            <w:proofErr w:type="spellEnd"/>
            <w:r w:rsidRPr="00214FBC">
              <w:rPr>
                <w:rFonts w:ascii="Verdana" w:hAnsi="Verdana"/>
                <w:sz w:val="20"/>
                <w:szCs w:val="20"/>
              </w:rPr>
              <w:t>)</w:t>
            </w:r>
          </w:p>
          <w:p w14:paraId="2D9EA254" w14:textId="77777777" w:rsidR="00D71ABA" w:rsidRPr="00214FBC" w:rsidRDefault="00D71ABA" w:rsidP="001D16B6">
            <w:pPr>
              <w:rPr>
                <w:rFonts w:ascii="Verdana" w:hAnsi="Verdana"/>
                <w:sz w:val="20"/>
                <w:szCs w:val="20"/>
              </w:rPr>
            </w:pPr>
          </w:p>
        </w:tc>
      </w:tr>
      <w:tr w:rsidR="00D71ABA" w:rsidRPr="00214FBC" w14:paraId="660C87CF" w14:textId="77777777" w:rsidTr="00D71ABA">
        <w:trPr>
          <w:trHeight w:val="170"/>
        </w:trPr>
        <w:tc>
          <w:tcPr>
            <w:tcW w:w="3906" w:type="dxa"/>
            <w:vMerge/>
          </w:tcPr>
          <w:p w14:paraId="07B1F023" w14:textId="77777777" w:rsidR="00D71ABA" w:rsidRPr="00214FBC" w:rsidRDefault="00D71ABA" w:rsidP="001D16B6">
            <w:pPr>
              <w:rPr>
                <w:rFonts w:ascii="Verdana" w:hAnsi="Verdana"/>
                <w:sz w:val="20"/>
                <w:szCs w:val="20"/>
              </w:rPr>
            </w:pPr>
          </w:p>
        </w:tc>
        <w:tc>
          <w:tcPr>
            <w:tcW w:w="4869" w:type="dxa"/>
          </w:tcPr>
          <w:p w14:paraId="505635BF" w14:textId="77777777" w:rsidR="00D71ABA" w:rsidRDefault="00D71ABA" w:rsidP="001D16B6">
            <w:pPr>
              <w:rPr>
                <w:rFonts w:ascii="Verdana" w:hAnsi="Verdana"/>
                <w:sz w:val="20"/>
                <w:szCs w:val="20"/>
              </w:rPr>
            </w:pPr>
            <w:r w:rsidRPr="00214FBC">
              <w:rPr>
                <w:rFonts w:ascii="Verdana" w:hAnsi="Verdana"/>
                <w:sz w:val="20"/>
                <w:szCs w:val="20"/>
              </w:rPr>
              <w:t>EL434 –Χανιά (</w:t>
            </w:r>
            <w:proofErr w:type="spellStart"/>
            <w:r w:rsidRPr="00214FBC">
              <w:rPr>
                <w:rFonts w:ascii="Verdana" w:hAnsi="Verdana"/>
                <w:sz w:val="20"/>
                <w:szCs w:val="20"/>
              </w:rPr>
              <w:t>Chania</w:t>
            </w:r>
            <w:proofErr w:type="spellEnd"/>
            <w:r w:rsidRPr="00214FBC">
              <w:rPr>
                <w:rFonts w:ascii="Verdana" w:hAnsi="Verdana"/>
                <w:sz w:val="20"/>
                <w:szCs w:val="20"/>
              </w:rPr>
              <w:t>)</w:t>
            </w:r>
          </w:p>
          <w:p w14:paraId="1658C1B9" w14:textId="77777777" w:rsidR="00D71ABA" w:rsidRPr="00214FBC" w:rsidRDefault="00D71ABA" w:rsidP="001D16B6">
            <w:pPr>
              <w:rPr>
                <w:rFonts w:ascii="Verdana" w:hAnsi="Verdana"/>
                <w:sz w:val="20"/>
                <w:szCs w:val="20"/>
              </w:rPr>
            </w:pPr>
          </w:p>
        </w:tc>
      </w:tr>
    </w:tbl>
    <w:p w14:paraId="09C2F37C" w14:textId="77777777" w:rsidR="00D71ABA" w:rsidRPr="00214FBC" w:rsidRDefault="00D71ABA" w:rsidP="00D71ABA">
      <w:pPr>
        <w:rPr>
          <w:rFonts w:ascii="Verdana" w:hAnsi="Verdana"/>
          <w:sz w:val="20"/>
          <w:szCs w:val="20"/>
        </w:rPr>
      </w:pPr>
      <w:r>
        <w:rPr>
          <w:rFonts w:ascii="Verdana" w:hAnsi="Verdana"/>
          <w:sz w:val="20"/>
          <w:szCs w:val="20"/>
        </w:rPr>
        <w:tab/>
      </w:r>
    </w:p>
    <w:p w14:paraId="17038303" w14:textId="77777777" w:rsidR="00D71ABA" w:rsidRDefault="00D71ABA" w:rsidP="00D71ABA">
      <w:pPr>
        <w:rPr>
          <w:rFonts w:ascii="Verdana" w:hAnsi="Verdana"/>
          <w:sz w:val="20"/>
          <w:szCs w:val="20"/>
        </w:rPr>
      </w:pPr>
    </w:p>
    <w:p w14:paraId="7CC5CEF2" w14:textId="77777777" w:rsidR="00D71ABA" w:rsidRDefault="00D71ABA" w:rsidP="00D71ABA">
      <w:pPr>
        <w:rPr>
          <w:rFonts w:ascii="Verdana" w:hAnsi="Verdana"/>
          <w:sz w:val="20"/>
          <w:szCs w:val="20"/>
        </w:rPr>
      </w:pPr>
    </w:p>
    <w:p w14:paraId="4BA11758" w14:textId="77777777" w:rsidR="00D71ABA" w:rsidRDefault="00D71ABA" w:rsidP="00D71ABA">
      <w:pPr>
        <w:rPr>
          <w:rFonts w:ascii="Verdana" w:hAnsi="Verdana"/>
          <w:sz w:val="20"/>
          <w:szCs w:val="20"/>
        </w:rPr>
      </w:pPr>
    </w:p>
    <w:p w14:paraId="7E096780" w14:textId="77777777" w:rsidR="00D71ABA" w:rsidRDefault="00D71ABA" w:rsidP="00D71ABA">
      <w:pPr>
        <w:rPr>
          <w:rFonts w:ascii="Verdana" w:hAnsi="Verdana"/>
          <w:sz w:val="20"/>
          <w:szCs w:val="20"/>
        </w:rPr>
      </w:pPr>
    </w:p>
    <w:p w14:paraId="49D4A637" w14:textId="77777777" w:rsidR="00D71ABA" w:rsidRDefault="00D71ABA" w:rsidP="00D71ABA">
      <w:pPr>
        <w:rPr>
          <w:rFonts w:ascii="Verdana" w:hAnsi="Verdana"/>
          <w:sz w:val="20"/>
          <w:szCs w:val="20"/>
        </w:rPr>
      </w:pPr>
    </w:p>
    <w:p w14:paraId="7DF96A9D" w14:textId="77777777" w:rsidR="00D71ABA" w:rsidRDefault="00D71ABA" w:rsidP="00D71ABA">
      <w:pPr>
        <w:rPr>
          <w:rFonts w:ascii="Verdana" w:hAnsi="Verdana"/>
          <w:sz w:val="20"/>
          <w:szCs w:val="20"/>
        </w:rPr>
      </w:pPr>
    </w:p>
    <w:p w14:paraId="647BF2AF" w14:textId="77777777" w:rsidR="00D71ABA" w:rsidRDefault="00D71ABA" w:rsidP="00D71ABA">
      <w:pPr>
        <w:rPr>
          <w:rFonts w:ascii="Verdana" w:hAnsi="Verdana"/>
          <w:sz w:val="20"/>
          <w:szCs w:val="20"/>
        </w:rPr>
      </w:pPr>
    </w:p>
    <w:p w14:paraId="021A01EA" w14:textId="77777777" w:rsidR="00D71ABA" w:rsidRDefault="00D71ABA" w:rsidP="00D71ABA">
      <w:pPr>
        <w:rPr>
          <w:rFonts w:ascii="Verdana" w:hAnsi="Verdana"/>
          <w:sz w:val="20"/>
          <w:szCs w:val="20"/>
        </w:rPr>
      </w:pPr>
    </w:p>
    <w:p w14:paraId="3AC8156C" w14:textId="77777777" w:rsidR="00D71ABA" w:rsidRDefault="00D71ABA" w:rsidP="00D71ABA">
      <w:pPr>
        <w:rPr>
          <w:rFonts w:ascii="Verdana" w:hAnsi="Verdana"/>
          <w:sz w:val="20"/>
          <w:szCs w:val="20"/>
        </w:rPr>
      </w:pPr>
    </w:p>
    <w:p w14:paraId="28EA988B" w14:textId="77777777" w:rsidR="00D71ABA" w:rsidRDefault="00D71ABA" w:rsidP="00D71ABA">
      <w:pPr>
        <w:rPr>
          <w:rFonts w:ascii="Verdana" w:hAnsi="Verdana"/>
          <w:sz w:val="20"/>
          <w:szCs w:val="20"/>
        </w:rPr>
      </w:pPr>
    </w:p>
    <w:p w14:paraId="4AEAE1D7" w14:textId="77777777" w:rsidR="00D71ABA" w:rsidRDefault="00D71ABA" w:rsidP="00D71ABA">
      <w:pPr>
        <w:rPr>
          <w:rFonts w:ascii="Verdana" w:hAnsi="Verdana"/>
          <w:sz w:val="20"/>
          <w:szCs w:val="20"/>
        </w:rPr>
      </w:pPr>
    </w:p>
    <w:p w14:paraId="2FE6CAAD" w14:textId="77777777" w:rsidR="00D71ABA" w:rsidRDefault="00D71ABA" w:rsidP="00D71ABA">
      <w:pPr>
        <w:rPr>
          <w:rFonts w:ascii="Verdana" w:hAnsi="Verdana"/>
          <w:sz w:val="20"/>
          <w:szCs w:val="20"/>
        </w:rPr>
      </w:pPr>
    </w:p>
    <w:p w14:paraId="43FA12F5" w14:textId="77777777" w:rsidR="00D71ABA" w:rsidRDefault="00D71ABA" w:rsidP="00D71ABA">
      <w:pPr>
        <w:ind w:left="993" w:right="556"/>
        <w:rPr>
          <w:rFonts w:ascii="Verdana" w:hAnsi="Verdana"/>
          <w:sz w:val="20"/>
          <w:szCs w:val="20"/>
        </w:rPr>
      </w:pPr>
    </w:p>
    <w:p w14:paraId="6BB61F1D" w14:textId="77777777" w:rsidR="00D71ABA" w:rsidRPr="00214FBC" w:rsidRDefault="00D71ABA" w:rsidP="00D71ABA">
      <w:pPr>
        <w:ind w:left="993" w:right="556"/>
        <w:rPr>
          <w:rFonts w:ascii="Verdana" w:hAnsi="Verdana"/>
          <w:sz w:val="20"/>
          <w:szCs w:val="20"/>
        </w:rPr>
      </w:pPr>
      <w:r w:rsidRPr="00214FBC">
        <w:rPr>
          <w:rFonts w:ascii="Verdana" w:hAnsi="Verdana"/>
          <w:sz w:val="20"/>
          <w:szCs w:val="20"/>
        </w:rPr>
        <w:t>Πίνακας 1: Επιλέξιμες περιφέρειες στο πλαίσιο του προγράμματος συνεργασίας Interreg V-A Ελλάδα-Κύπρος</w:t>
      </w:r>
      <w:r>
        <w:rPr>
          <w:rFonts w:ascii="Verdana" w:hAnsi="Verdana"/>
          <w:sz w:val="20"/>
          <w:szCs w:val="20"/>
        </w:rPr>
        <w:t xml:space="preserve"> 2021-2027</w:t>
      </w:r>
    </w:p>
    <w:p w14:paraId="44D47AC5" w14:textId="77777777" w:rsidR="00DE5A14" w:rsidRPr="00D71ABA" w:rsidRDefault="00DE5A14" w:rsidP="00DE5A14">
      <w:pPr>
        <w:spacing w:before="60" w:line="240" w:lineRule="atLeast"/>
      </w:pPr>
    </w:p>
    <w:p w14:paraId="2676AC50" w14:textId="77777777" w:rsidR="00DE5A14" w:rsidRPr="00D71ABA" w:rsidRDefault="00DE5A14" w:rsidP="00DE5A14">
      <w:pPr>
        <w:spacing w:before="60" w:line="240" w:lineRule="atLeast"/>
      </w:pPr>
    </w:p>
    <w:p w14:paraId="31BD3D40" w14:textId="77777777" w:rsidR="00DE5A14" w:rsidRPr="00D71ABA" w:rsidRDefault="00D71ABA" w:rsidP="00D71ABA">
      <w:pPr>
        <w:spacing w:before="60" w:line="240" w:lineRule="atLeast"/>
        <w:jc w:val="center"/>
      </w:pPr>
      <w:r>
        <w:rPr>
          <w:rFonts w:ascii="Verdana" w:hAnsi="Verdana"/>
          <w:noProof/>
          <w:lang w:eastAsia="el-GR"/>
        </w:rPr>
        <w:lastRenderedPageBreak/>
        <w:drawing>
          <wp:inline distT="0" distB="0" distL="0" distR="0" wp14:anchorId="2495F4C0" wp14:editId="27DB3A4D">
            <wp:extent cx="5268595" cy="3020695"/>
            <wp:effectExtent l="0" t="0" r="8255" b="8255"/>
            <wp:docPr id="2" name="Εικόνα 2" descr="GR CY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 CY fin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8595" cy="3020695"/>
                    </a:xfrm>
                    <a:prstGeom prst="rect">
                      <a:avLst/>
                    </a:prstGeom>
                    <a:noFill/>
                    <a:ln>
                      <a:noFill/>
                    </a:ln>
                  </pic:spPr>
                </pic:pic>
              </a:graphicData>
            </a:graphic>
          </wp:inline>
        </w:drawing>
      </w:r>
    </w:p>
    <w:p w14:paraId="43E37EF7" w14:textId="77777777" w:rsidR="00DE5A14" w:rsidRPr="00D71ABA" w:rsidRDefault="00DE5A14" w:rsidP="00DE5A14">
      <w:pPr>
        <w:spacing w:before="60" w:line="240" w:lineRule="atLeast"/>
      </w:pPr>
    </w:p>
    <w:p w14:paraId="098AA4D9" w14:textId="77777777" w:rsidR="00DE2279" w:rsidRPr="00DE2279" w:rsidRDefault="00DE2279" w:rsidP="00F349D6">
      <w:pPr>
        <w:spacing w:before="60" w:line="360" w:lineRule="auto"/>
        <w:ind w:left="567" w:right="414"/>
        <w:rPr>
          <w:rFonts w:ascii="Verdana" w:hAnsi="Verdana"/>
          <w:sz w:val="20"/>
          <w:szCs w:val="20"/>
        </w:rPr>
      </w:pPr>
      <w:r w:rsidRPr="00DE2279">
        <w:rPr>
          <w:rFonts w:ascii="Verdana" w:hAnsi="Verdana"/>
          <w:sz w:val="20"/>
          <w:szCs w:val="20"/>
        </w:rPr>
        <w:t xml:space="preserve">Η περιοχή του Προγράμματος, βρίσκεται σε πλεονεκτική γεωγραφική θέση στο χώρο της Νοτιοανατολικής Μεσογείου, καθώς συνδέει την περιοχή της Ευρώπης με τη Μέση Ανατολή και τη Βόρεια Αφρική, ενώ αποτελεί την πύλη εισόδου-εξόδου της ΕΕ σε τρίτες χώρες. Επίσης, κατέχει ιδιαίτερα σημαντική θέση, όσον αφορά την ανάπτυξη των σχέσεων της Ευρωπαϊκής Ένωσης με τα υπόλοιπα κράτη της Μεσογείου στο πλαίσιο της </w:t>
      </w:r>
      <w:proofErr w:type="spellStart"/>
      <w:r w:rsidRPr="00DE2279">
        <w:rPr>
          <w:rFonts w:ascii="Verdana" w:hAnsi="Verdana"/>
          <w:sz w:val="20"/>
          <w:szCs w:val="20"/>
        </w:rPr>
        <w:t>Ευρω</w:t>
      </w:r>
      <w:proofErr w:type="spellEnd"/>
      <w:r w:rsidRPr="00DE2279">
        <w:rPr>
          <w:rFonts w:ascii="Verdana" w:hAnsi="Verdana"/>
          <w:sz w:val="20"/>
          <w:szCs w:val="20"/>
        </w:rPr>
        <w:t xml:space="preserve">-Μεσογειακής συνεργασίας και κομβική θέση στο πλαίσιο της ανάπτυξης της «θαλάσσιας λεωφόρου» της Νότιο-Ανατολικής Ευρώπης. </w:t>
      </w:r>
    </w:p>
    <w:p w14:paraId="26E2C784" w14:textId="77777777" w:rsidR="00DE5A14" w:rsidRDefault="00DE5A14" w:rsidP="00DE5A14">
      <w:pPr>
        <w:spacing w:before="60" w:line="240" w:lineRule="atLeast"/>
      </w:pPr>
    </w:p>
    <w:p w14:paraId="650CCCA5" w14:textId="77777777" w:rsidR="00BF16F5" w:rsidRDefault="00BF16F5" w:rsidP="00DE5A14">
      <w:pPr>
        <w:spacing w:before="60" w:line="240" w:lineRule="atLeast"/>
      </w:pPr>
    </w:p>
    <w:p w14:paraId="3713D0E6" w14:textId="77777777" w:rsidR="00BF16F5" w:rsidRPr="00D71ABA" w:rsidRDefault="00BF16F5" w:rsidP="00DE5A14">
      <w:pPr>
        <w:spacing w:before="60" w:line="240" w:lineRule="atLeast"/>
      </w:pPr>
    </w:p>
    <w:p w14:paraId="0E41E42B" w14:textId="77777777" w:rsidR="000A0807" w:rsidRPr="00114FF0" w:rsidRDefault="000A0807" w:rsidP="00F70D46">
      <w:pPr>
        <w:pStyle w:val="1"/>
      </w:pPr>
      <w:bookmarkStart w:id="35" w:name="_Toc153191029"/>
      <w:bookmarkStart w:id="36" w:name="_Toc153191631"/>
      <w:proofErr w:type="spellStart"/>
      <w:r>
        <w:t>E</w:t>
      </w:r>
      <w:r w:rsidRPr="00114FF0">
        <w:t>πίσημη</w:t>
      </w:r>
      <w:proofErr w:type="spellEnd"/>
      <w:r w:rsidRPr="00114FF0">
        <w:t xml:space="preserve"> γλώσσα του Προγράμματος Συνεργασίας </w:t>
      </w:r>
      <w:proofErr w:type="spellStart"/>
      <w:r w:rsidRPr="00114FF0">
        <w:t>Ι</w:t>
      </w:r>
      <w:r w:rsidRPr="000A0807">
        <w:t>nterreg</w:t>
      </w:r>
      <w:proofErr w:type="spellEnd"/>
      <w:r w:rsidRPr="00114FF0">
        <w:t xml:space="preserve"> </w:t>
      </w:r>
      <w:r w:rsidRPr="000A0807">
        <w:t>VI</w:t>
      </w:r>
      <w:r w:rsidRPr="00114FF0">
        <w:t>-</w:t>
      </w:r>
      <w:r w:rsidRPr="000A0807">
        <w:t>A</w:t>
      </w:r>
      <w:r w:rsidRPr="00114FF0">
        <w:t xml:space="preserve"> Ελλάδα</w:t>
      </w:r>
      <w:r w:rsidR="006A49A8" w:rsidRPr="00114FF0">
        <w:t>-</w:t>
      </w:r>
      <w:r w:rsidRPr="00114FF0">
        <w:t>Κύπρος 2021-2027</w:t>
      </w:r>
      <w:bookmarkEnd w:id="35"/>
      <w:bookmarkEnd w:id="36"/>
    </w:p>
    <w:p w14:paraId="10DB0C95" w14:textId="77777777" w:rsidR="005E119A" w:rsidRPr="000A0807" w:rsidRDefault="005E119A" w:rsidP="001A637C">
      <w:pPr>
        <w:ind w:left="1134"/>
        <w:rPr>
          <w:lang w:eastAsia="el-GR"/>
        </w:rPr>
      </w:pPr>
    </w:p>
    <w:p w14:paraId="3E7E6421" w14:textId="77777777" w:rsidR="000A0807" w:rsidRPr="00214FBC" w:rsidRDefault="000A0807" w:rsidP="00F349D6">
      <w:pPr>
        <w:spacing w:before="60" w:line="360" w:lineRule="auto"/>
        <w:ind w:left="567" w:right="414"/>
        <w:rPr>
          <w:rFonts w:ascii="Verdana" w:hAnsi="Verdana"/>
          <w:sz w:val="20"/>
          <w:szCs w:val="20"/>
        </w:rPr>
      </w:pPr>
      <w:r w:rsidRPr="00FF2137">
        <w:rPr>
          <w:rFonts w:ascii="Verdana" w:hAnsi="Verdana"/>
          <w:sz w:val="20"/>
          <w:szCs w:val="20"/>
        </w:rPr>
        <w:t>Επίσημη γλώσσα της προγράμματος είναι η ελληνική γλώσσα. Κάθε έγγραφο ή απόφαση που θα εκδίδεται από την ΕΥ θα συντάσσεται στην ελληνική γλώσσα.</w:t>
      </w:r>
    </w:p>
    <w:p w14:paraId="11D42214" w14:textId="77777777" w:rsidR="0065282D" w:rsidRPr="000A0807" w:rsidRDefault="00B016CF" w:rsidP="00BF16F5">
      <w:pPr>
        <w:jc w:val="left"/>
        <w:rPr>
          <w:rFonts w:ascii="Verdana" w:hAnsi="Verdana"/>
          <w:b/>
          <w:sz w:val="20"/>
          <w:szCs w:val="20"/>
        </w:rPr>
      </w:pPr>
      <w:r>
        <w:rPr>
          <w:rFonts w:ascii="Verdana" w:hAnsi="Verdana"/>
          <w:sz w:val="20"/>
          <w:szCs w:val="20"/>
        </w:rPr>
        <w:br w:type="page"/>
      </w:r>
    </w:p>
    <w:p w14:paraId="122C15D0" w14:textId="77777777" w:rsidR="006A49A8" w:rsidRPr="00114FF0" w:rsidRDefault="006A49A8" w:rsidP="00F70D46">
      <w:pPr>
        <w:pStyle w:val="1"/>
      </w:pPr>
      <w:bookmarkStart w:id="37" w:name="_Toc153191030"/>
      <w:bookmarkStart w:id="38" w:name="_Toc153191632"/>
      <w:bookmarkStart w:id="39" w:name="_Toc475707280"/>
      <w:bookmarkStart w:id="40" w:name="_Toc141271725"/>
      <w:r w:rsidRPr="00114FF0">
        <w:lastRenderedPageBreak/>
        <w:t xml:space="preserve">Προτεραιότητες και Ειδικοί Στόχοι του </w:t>
      </w:r>
      <w:r w:rsidR="00C7255C">
        <w:t>Π</w:t>
      </w:r>
      <w:r w:rsidRPr="00114FF0">
        <w:t xml:space="preserve">ρογράμματος Συνεργασίας </w:t>
      </w:r>
      <w:proofErr w:type="spellStart"/>
      <w:r w:rsidRPr="00114FF0">
        <w:t>Ι</w:t>
      </w:r>
      <w:r w:rsidRPr="006A49A8">
        <w:t>nterreg</w:t>
      </w:r>
      <w:proofErr w:type="spellEnd"/>
      <w:r w:rsidRPr="00114FF0">
        <w:t xml:space="preserve"> </w:t>
      </w:r>
      <w:r w:rsidRPr="006A49A8">
        <w:t>VI</w:t>
      </w:r>
      <w:r w:rsidRPr="00114FF0">
        <w:t>-</w:t>
      </w:r>
      <w:r w:rsidRPr="006A49A8">
        <w:t>A</w:t>
      </w:r>
      <w:r w:rsidRPr="00114FF0">
        <w:t xml:space="preserve"> Ελλάδα-Κύπρος 2021-2027</w:t>
      </w:r>
      <w:bookmarkEnd w:id="37"/>
      <w:bookmarkEnd w:id="38"/>
      <w:r w:rsidRPr="00114FF0">
        <w:t xml:space="preserve">  </w:t>
      </w:r>
      <w:bookmarkEnd w:id="39"/>
      <w:bookmarkEnd w:id="40"/>
    </w:p>
    <w:p w14:paraId="404D770C" w14:textId="77777777" w:rsidR="00DE5A14" w:rsidRPr="0008512F" w:rsidRDefault="00DE5A14" w:rsidP="00C90C88">
      <w:pPr>
        <w:suppressAutoHyphens/>
        <w:spacing w:before="60" w:line="360" w:lineRule="auto"/>
        <w:ind w:left="1134" w:right="510"/>
        <w:rPr>
          <w:rFonts w:ascii="Verdana" w:hAnsi="Verdana"/>
          <w:b/>
          <w:sz w:val="20"/>
          <w:szCs w:val="20"/>
        </w:rPr>
      </w:pPr>
    </w:p>
    <w:p w14:paraId="76DCE0D2" w14:textId="77777777" w:rsidR="0000191A" w:rsidRDefault="006A49A8" w:rsidP="00F349D6">
      <w:pPr>
        <w:spacing w:before="60" w:line="360" w:lineRule="auto"/>
        <w:ind w:left="567" w:right="414"/>
        <w:rPr>
          <w:rFonts w:ascii="Verdana" w:hAnsi="Verdana"/>
          <w:sz w:val="20"/>
          <w:szCs w:val="20"/>
        </w:rPr>
      </w:pPr>
      <w:r w:rsidRPr="00EF5E7A">
        <w:rPr>
          <w:rFonts w:ascii="Verdana" w:hAnsi="Verdana"/>
          <w:sz w:val="20"/>
          <w:szCs w:val="20"/>
        </w:rPr>
        <w:t xml:space="preserve">Το </w:t>
      </w:r>
      <w:r w:rsidR="00E009CE">
        <w:rPr>
          <w:rFonts w:ascii="Verdana" w:hAnsi="Verdana"/>
          <w:sz w:val="20"/>
          <w:szCs w:val="20"/>
        </w:rPr>
        <w:t>Π</w:t>
      </w:r>
      <w:r w:rsidRPr="00FF2137">
        <w:rPr>
          <w:rFonts w:ascii="Verdana" w:hAnsi="Verdana"/>
          <w:sz w:val="20"/>
          <w:szCs w:val="20"/>
        </w:rPr>
        <w:t xml:space="preserve">ρόγραμμα </w:t>
      </w:r>
      <w:r w:rsidR="00E009CE">
        <w:rPr>
          <w:rFonts w:ascii="Verdana" w:hAnsi="Verdana"/>
          <w:sz w:val="20"/>
          <w:szCs w:val="20"/>
        </w:rPr>
        <w:t>Σ</w:t>
      </w:r>
      <w:r w:rsidRPr="00FF2137">
        <w:rPr>
          <w:rFonts w:ascii="Verdana" w:hAnsi="Verdana"/>
          <w:sz w:val="20"/>
          <w:szCs w:val="20"/>
        </w:rPr>
        <w:t xml:space="preserve">υνεργασίας </w:t>
      </w:r>
      <w:r w:rsidRPr="00EF5E7A">
        <w:rPr>
          <w:rFonts w:ascii="Verdana" w:hAnsi="Verdana"/>
          <w:sz w:val="20"/>
          <w:szCs w:val="20"/>
        </w:rPr>
        <w:t xml:space="preserve">INTERREG </w:t>
      </w:r>
      <w:r w:rsidRPr="00FF2137">
        <w:rPr>
          <w:rFonts w:ascii="Verdana" w:hAnsi="Verdana"/>
          <w:sz w:val="20"/>
          <w:szCs w:val="20"/>
        </w:rPr>
        <w:t>V</w:t>
      </w:r>
      <w:r>
        <w:rPr>
          <w:rFonts w:ascii="Verdana" w:hAnsi="Verdana"/>
          <w:sz w:val="20"/>
          <w:szCs w:val="20"/>
        </w:rPr>
        <w:t>Ι</w:t>
      </w:r>
      <w:r w:rsidRPr="00FF2137">
        <w:rPr>
          <w:rFonts w:ascii="Verdana" w:hAnsi="Verdana"/>
          <w:sz w:val="20"/>
          <w:szCs w:val="20"/>
        </w:rPr>
        <w:t xml:space="preserve">-A </w:t>
      </w:r>
      <w:r w:rsidRPr="00EF5E7A">
        <w:rPr>
          <w:rFonts w:ascii="Verdana" w:hAnsi="Verdana"/>
          <w:sz w:val="20"/>
          <w:szCs w:val="20"/>
        </w:rPr>
        <w:t xml:space="preserve">Ελλάδα – Κύπρος </w:t>
      </w:r>
      <w:r w:rsidR="00E009CE">
        <w:rPr>
          <w:rFonts w:ascii="Verdana" w:hAnsi="Verdana"/>
          <w:sz w:val="20"/>
          <w:szCs w:val="20"/>
        </w:rPr>
        <w:t xml:space="preserve"> 2021-2027 </w:t>
      </w:r>
      <w:r w:rsidRPr="00EF5E7A">
        <w:rPr>
          <w:rFonts w:ascii="Verdana" w:hAnsi="Verdana"/>
          <w:sz w:val="20"/>
          <w:szCs w:val="20"/>
        </w:rPr>
        <w:t xml:space="preserve">θα υποστηρίξει </w:t>
      </w:r>
      <w:r w:rsidR="00D67899">
        <w:rPr>
          <w:rFonts w:ascii="Verdana" w:hAnsi="Verdana"/>
          <w:sz w:val="20"/>
          <w:szCs w:val="20"/>
        </w:rPr>
        <w:t>Πράξει</w:t>
      </w:r>
      <w:r w:rsidRPr="00EF5E7A">
        <w:rPr>
          <w:rFonts w:ascii="Verdana" w:hAnsi="Verdana"/>
          <w:sz w:val="20"/>
          <w:szCs w:val="20"/>
        </w:rPr>
        <w:t xml:space="preserve">, πρωτοβουλίες και πολιτικές σύμφωνα με τις προτεραιότητες και τους ειδικούς στόχους που θέτει η Ευρωπαϊκή Επιτροπή για την </w:t>
      </w:r>
      <w:r w:rsidR="0000191A">
        <w:rPr>
          <w:rFonts w:ascii="Verdana" w:hAnsi="Verdana"/>
          <w:sz w:val="20"/>
          <w:szCs w:val="20"/>
        </w:rPr>
        <w:t>Π</w:t>
      </w:r>
      <w:r w:rsidRPr="00EF5E7A">
        <w:rPr>
          <w:rFonts w:ascii="Verdana" w:hAnsi="Verdana"/>
          <w:sz w:val="20"/>
          <w:szCs w:val="20"/>
        </w:rPr>
        <w:t xml:space="preserve">ολιτική </w:t>
      </w:r>
      <w:r w:rsidR="0000191A">
        <w:rPr>
          <w:rFonts w:ascii="Verdana" w:hAnsi="Verdana"/>
          <w:sz w:val="20"/>
          <w:szCs w:val="20"/>
        </w:rPr>
        <w:t>Σ</w:t>
      </w:r>
      <w:r w:rsidRPr="00EF5E7A">
        <w:rPr>
          <w:rFonts w:ascii="Verdana" w:hAnsi="Verdana"/>
          <w:sz w:val="20"/>
          <w:szCs w:val="20"/>
        </w:rPr>
        <w:t>υνοχή</w:t>
      </w:r>
      <w:r w:rsidRPr="00FF2137">
        <w:rPr>
          <w:rFonts w:ascii="Verdana" w:hAnsi="Verdana"/>
          <w:sz w:val="20"/>
          <w:szCs w:val="20"/>
        </w:rPr>
        <w:t>ς</w:t>
      </w:r>
      <w:r w:rsidRPr="00EF5E7A">
        <w:rPr>
          <w:rFonts w:ascii="Verdana" w:hAnsi="Verdana"/>
          <w:sz w:val="20"/>
          <w:szCs w:val="20"/>
        </w:rPr>
        <w:t xml:space="preserve">. </w:t>
      </w:r>
    </w:p>
    <w:p w14:paraId="12A9D3D9" w14:textId="77777777" w:rsidR="00BE58A9" w:rsidRDefault="0000191A" w:rsidP="00F349D6">
      <w:pPr>
        <w:spacing w:before="60" w:line="360" w:lineRule="auto"/>
        <w:ind w:left="567" w:right="414"/>
        <w:rPr>
          <w:rFonts w:ascii="Verdana" w:hAnsi="Verdana"/>
          <w:sz w:val="20"/>
          <w:szCs w:val="20"/>
        </w:rPr>
      </w:pPr>
      <w:r>
        <w:rPr>
          <w:rFonts w:ascii="Verdana" w:hAnsi="Verdana"/>
          <w:sz w:val="20"/>
          <w:szCs w:val="20"/>
        </w:rPr>
        <w:t>Με γνώμονα τις ανάγκες της διασυνοριακής περιοχής που υπογράμμισε ο δημόσιος διάλογος, τις χαρτογραφημένες προκλήσεις που απορρέουν από αυτές και τη</w:t>
      </w:r>
      <w:r w:rsidR="001863F9">
        <w:rPr>
          <w:rFonts w:ascii="Verdana" w:hAnsi="Verdana"/>
          <w:sz w:val="20"/>
          <w:szCs w:val="20"/>
        </w:rPr>
        <w:t>ν</w:t>
      </w:r>
      <w:r>
        <w:rPr>
          <w:rFonts w:ascii="Verdana" w:hAnsi="Verdana"/>
          <w:sz w:val="20"/>
          <w:szCs w:val="20"/>
        </w:rPr>
        <w:t xml:space="preserve"> </w:t>
      </w:r>
      <w:proofErr w:type="spellStart"/>
      <w:r>
        <w:rPr>
          <w:rFonts w:ascii="Verdana" w:hAnsi="Verdana"/>
          <w:sz w:val="20"/>
          <w:szCs w:val="20"/>
        </w:rPr>
        <w:t>πραγματοποιηθείσα</w:t>
      </w:r>
      <w:proofErr w:type="spellEnd"/>
      <w:r>
        <w:rPr>
          <w:rFonts w:ascii="Verdana" w:hAnsi="Verdana"/>
          <w:sz w:val="20"/>
          <w:szCs w:val="20"/>
        </w:rPr>
        <w:t xml:space="preserve"> ανάλυση</w:t>
      </w:r>
      <w:r w:rsidRPr="0000191A">
        <w:t xml:space="preserve"> </w:t>
      </w:r>
      <w:r w:rsidRPr="0000191A">
        <w:rPr>
          <w:rFonts w:ascii="Verdana" w:hAnsi="Verdana"/>
          <w:sz w:val="20"/>
          <w:szCs w:val="20"/>
        </w:rPr>
        <w:t>SWOT</w:t>
      </w:r>
      <w:r>
        <w:rPr>
          <w:rFonts w:ascii="Verdana" w:hAnsi="Verdana"/>
          <w:sz w:val="20"/>
          <w:szCs w:val="20"/>
        </w:rPr>
        <w:t xml:space="preserve">, </w:t>
      </w:r>
      <w:r w:rsidR="001863F9" w:rsidRPr="00101C9B">
        <w:rPr>
          <w:rFonts w:ascii="Verdana" w:hAnsi="Verdana"/>
          <w:b/>
          <w:sz w:val="20"/>
          <w:szCs w:val="20"/>
        </w:rPr>
        <w:t xml:space="preserve">το </w:t>
      </w:r>
      <w:r w:rsidRPr="00101C9B">
        <w:rPr>
          <w:rFonts w:ascii="Verdana" w:hAnsi="Verdana"/>
          <w:b/>
          <w:sz w:val="20"/>
          <w:szCs w:val="20"/>
        </w:rPr>
        <w:t xml:space="preserve"> Π</w:t>
      </w:r>
      <w:r w:rsidR="001863F9" w:rsidRPr="00101C9B">
        <w:rPr>
          <w:rFonts w:ascii="Verdana" w:hAnsi="Verdana"/>
          <w:b/>
          <w:sz w:val="20"/>
          <w:szCs w:val="20"/>
        </w:rPr>
        <w:t>ρόγραμμα θα συμβάλει σε μια πιο πράσινη και ανθεκτική Ευρώπη, σε μια πιο κοινωνική και χωρίς αποκλεισμούς Ευρώπη καθώς και στη μεγαλύτερη ασφάλεια στην Ευρώπη</w:t>
      </w:r>
      <w:r w:rsidR="00F07E5D" w:rsidRPr="00101C9B">
        <w:rPr>
          <w:rFonts w:ascii="Verdana" w:hAnsi="Verdana"/>
          <w:b/>
          <w:sz w:val="20"/>
          <w:szCs w:val="20"/>
        </w:rPr>
        <w:t>,</w:t>
      </w:r>
      <w:r w:rsidR="00F07E5D" w:rsidRPr="00101C9B">
        <w:rPr>
          <w:b/>
        </w:rPr>
        <w:t xml:space="preserve"> </w:t>
      </w:r>
      <w:r w:rsidR="00F07E5D" w:rsidRPr="00101C9B">
        <w:rPr>
          <w:rFonts w:ascii="Verdana" w:hAnsi="Verdana"/>
          <w:b/>
          <w:sz w:val="20"/>
          <w:szCs w:val="20"/>
        </w:rPr>
        <w:t>αποτελώντας έτσι έναν ισχυρό μοχλό ανάπτυξης της διασυνοριακής περιοχής συνεργασίας και για την περίοδο 2021-2027</w:t>
      </w:r>
      <w:r w:rsidR="00BE58A9">
        <w:rPr>
          <w:rFonts w:ascii="Verdana" w:hAnsi="Verdana"/>
          <w:sz w:val="20"/>
          <w:szCs w:val="20"/>
        </w:rPr>
        <w:t>.</w:t>
      </w:r>
    </w:p>
    <w:p w14:paraId="1830F38B" w14:textId="77777777" w:rsidR="006A49A8" w:rsidRPr="001863F9" w:rsidRDefault="00BE58A9" w:rsidP="00F349D6">
      <w:pPr>
        <w:spacing w:before="60" w:line="360" w:lineRule="auto"/>
        <w:ind w:left="567" w:right="414"/>
        <w:rPr>
          <w:rFonts w:ascii="Verdana" w:hAnsi="Verdana"/>
          <w:sz w:val="20"/>
          <w:szCs w:val="20"/>
        </w:rPr>
      </w:pPr>
      <w:r>
        <w:rPr>
          <w:rFonts w:ascii="Verdana" w:hAnsi="Verdana"/>
          <w:sz w:val="20"/>
          <w:szCs w:val="20"/>
        </w:rPr>
        <w:t>Οι Προτεραιότητες που τίθενται στο πλαίσιο του Προγράμματος αφορούν:</w:t>
      </w:r>
      <w:r w:rsidR="001863F9">
        <w:rPr>
          <w:rFonts w:ascii="Verdana" w:hAnsi="Verdana"/>
          <w:sz w:val="20"/>
          <w:szCs w:val="20"/>
        </w:rPr>
        <w:t xml:space="preserve"> </w:t>
      </w:r>
    </w:p>
    <w:p w14:paraId="28FBC874" w14:textId="77777777" w:rsidR="006A49A8" w:rsidRPr="001863F9" w:rsidRDefault="006A49A8" w:rsidP="00F349D6">
      <w:pPr>
        <w:spacing w:before="60" w:line="360" w:lineRule="auto"/>
        <w:ind w:left="567" w:right="414"/>
        <w:rPr>
          <w:rFonts w:ascii="Verdana" w:hAnsi="Verdana"/>
          <w:bCs/>
          <w:sz w:val="20"/>
          <w:szCs w:val="20"/>
        </w:rPr>
      </w:pPr>
      <w:r w:rsidRPr="001863F9">
        <w:rPr>
          <w:rFonts w:ascii="Verdana" w:hAnsi="Verdana"/>
          <w:bCs/>
          <w:sz w:val="20"/>
          <w:szCs w:val="20"/>
        </w:rPr>
        <w:t>1.</w:t>
      </w:r>
      <w:r w:rsidR="001863F9">
        <w:rPr>
          <w:rFonts w:ascii="Verdana" w:hAnsi="Verdana"/>
          <w:bCs/>
          <w:sz w:val="20"/>
          <w:szCs w:val="20"/>
        </w:rPr>
        <w:t xml:space="preserve"> </w:t>
      </w:r>
      <w:r w:rsidR="0000191A" w:rsidRPr="001863F9">
        <w:rPr>
          <w:rFonts w:ascii="Verdana" w:hAnsi="Verdana"/>
          <w:bCs/>
          <w:sz w:val="20"/>
          <w:szCs w:val="20"/>
        </w:rPr>
        <w:t>Προστασία του φυσικού περιβάλλοντος, προσαρμογή στην κλιματική αλλαγή με αποδοτική πράσινη ενέργεια,</w:t>
      </w:r>
      <w:r w:rsidR="001863F9">
        <w:rPr>
          <w:rFonts w:ascii="Verdana" w:hAnsi="Verdana"/>
          <w:bCs/>
          <w:sz w:val="20"/>
          <w:szCs w:val="20"/>
        </w:rPr>
        <w:t xml:space="preserve"> </w:t>
      </w:r>
      <w:r w:rsidR="0000191A" w:rsidRPr="001863F9">
        <w:rPr>
          <w:rFonts w:ascii="Verdana" w:hAnsi="Verdana"/>
          <w:bCs/>
          <w:sz w:val="20"/>
          <w:szCs w:val="20"/>
        </w:rPr>
        <w:t>πρόληψη των κινδύνων και μείωση των εκπομπών αερίων θερμοκηπίου</w:t>
      </w:r>
    </w:p>
    <w:p w14:paraId="5E45E361" w14:textId="77777777" w:rsidR="006A49A8" w:rsidRPr="001863F9" w:rsidRDefault="006A49A8" w:rsidP="00F349D6">
      <w:pPr>
        <w:spacing w:before="60" w:line="360" w:lineRule="auto"/>
        <w:ind w:left="567" w:right="414"/>
        <w:rPr>
          <w:rFonts w:ascii="Verdana" w:hAnsi="Verdana"/>
          <w:bCs/>
          <w:sz w:val="20"/>
          <w:szCs w:val="20"/>
        </w:rPr>
      </w:pPr>
      <w:r w:rsidRPr="001863F9">
        <w:rPr>
          <w:rFonts w:ascii="Verdana" w:hAnsi="Verdana"/>
          <w:bCs/>
          <w:sz w:val="20"/>
          <w:szCs w:val="20"/>
        </w:rPr>
        <w:t>2.</w:t>
      </w:r>
      <w:r w:rsidR="001863F9">
        <w:rPr>
          <w:rFonts w:ascii="Verdana" w:hAnsi="Verdana"/>
          <w:bCs/>
          <w:sz w:val="20"/>
          <w:szCs w:val="20"/>
        </w:rPr>
        <w:t xml:space="preserve"> </w:t>
      </w:r>
      <w:r w:rsidR="0000191A" w:rsidRPr="001863F9">
        <w:rPr>
          <w:rFonts w:ascii="Verdana" w:hAnsi="Verdana"/>
          <w:bCs/>
          <w:sz w:val="20"/>
          <w:szCs w:val="20"/>
        </w:rPr>
        <w:t xml:space="preserve">Προώθηση της </w:t>
      </w:r>
      <w:proofErr w:type="spellStart"/>
      <w:r w:rsidR="0000191A" w:rsidRPr="001863F9">
        <w:rPr>
          <w:rFonts w:ascii="Verdana" w:hAnsi="Verdana"/>
          <w:bCs/>
          <w:sz w:val="20"/>
          <w:szCs w:val="20"/>
        </w:rPr>
        <w:t>κοινωνικο</w:t>
      </w:r>
      <w:proofErr w:type="spellEnd"/>
      <w:r w:rsidR="0000191A" w:rsidRPr="001863F9">
        <w:rPr>
          <w:rFonts w:ascii="Verdana" w:hAnsi="Verdana"/>
          <w:bCs/>
          <w:sz w:val="20"/>
          <w:szCs w:val="20"/>
        </w:rPr>
        <w:t>-οικονομικής ανάπτυξης μέσω της ενίσχυσης του πολιτισμού, του βιώσιμου τουρισμού και της κοινωνικής οικονομίας</w:t>
      </w:r>
    </w:p>
    <w:p w14:paraId="3A30E6E4" w14:textId="77777777" w:rsidR="006A49A8" w:rsidRPr="00EF5E7A" w:rsidRDefault="006A49A8" w:rsidP="00F349D6">
      <w:pPr>
        <w:spacing w:before="60" w:line="360" w:lineRule="auto"/>
        <w:ind w:left="567" w:right="414"/>
        <w:rPr>
          <w:rFonts w:ascii="Verdana" w:hAnsi="Verdana"/>
          <w:b/>
          <w:sz w:val="20"/>
          <w:szCs w:val="20"/>
        </w:rPr>
      </w:pPr>
      <w:r w:rsidRPr="001863F9">
        <w:rPr>
          <w:rFonts w:ascii="Verdana" w:hAnsi="Verdana"/>
          <w:bCs/>
          <w:sz w:val="20"/>
          <w:szCs w:val="20"/>
        </w:rPr>
        <w:t xml:space="preserve">3. </w:t>
      </w:r>
      <w:r w:rsidR="0000191A" w:rsidRPr="001863F9">
        <w:rPr>
          <w:rFonts w:ascii="Verdana" w:hAnsi="Verdana"/>
          <w:bCs/>
          <w:sz w:val="20"/>
          <w:szCs w:val="20"/>
        </w:rPr>
        <w:t>Μεγαλύτερη ασφάλεια και προστασία στην περιοχή παρέμβασης, μέσω της αποτελεσματικότερης ένταξης προσφύγων και μεταναστών</w:t>
      </w:r>
      <w:r w:rsidR="0000191A">
        <w:rPr>
          <w:rFonts w:ascii="Verdana" w:hAnsi="Verdana"/>
          <w:b/>
          <w:sz w:val="20"/>
          <w:szCs w:val="20"/>
        </w:rPr>
        <w:t>.</w:t>
      </w:r>
    </w:p>
    <w:p w14:paraId="01168CD4" w14:textId="77777777" w:rsidR="001863F9" w:rsidRDefault="00BE58A9" w:rsidP="00F349D6">
      <w:pPr>
        <w:spacing w:before="60" w:line="360" w:lineRule="auto"/>
        <w:ind w:left="567" w:right="414"/>
        <w:rPr>
          <w:rFonts w:ascii="Verdana" w:hAnsi="Verdana"/>
          <w:sz w:val="20"/>
          <w:szCs w:val="20"/>
        </w:rPr>
      </w:pPr>
      <w:r>
        <w:rPr>
          <w:rFonts w:ascii="Verdana" w:hAnsi="Verdana"/>
          <w:sz w:val="20"/>
          <w:szCs w:val="20"/>
        </w:rPr>
        <w:t>Πιο συγκεκριμένα, τ</w:t>
      </w:r>
      <w:r w:rsidR="001863F9">
        <w:rPr>
          <w:rFonts w:ascii="Verdana" w:hAnsi="Verdana"/>
          <w:sz w:val="20"/>
          <w:szCs w:val="20"/>
        </w:rPr>
        <w:t>ο</w:t>
      </w:r>
      <w:r w:rsidR="006A49A8" w:rsidRPr="00FF2137">
        <w:rPr>
          <w:rFonts w:ascii="Verdana" w:hAnsi="Verdana"/>
          <w:sz w:val="20"/>
          <w:szCs w:val="20"/>
        </w:rPr>
        <w:t xml:space="preserve"> Πρόγραμμα μέσα από </w:t>
      </w:r>
      <w:proofErr w:type="spellStart"/>
      <w:r w:rsidR="006A49A8" w:rsidRPr="00FF2137">
        <w:rPr>
          <w:rFonts w:ascii="Verdana" w:hAnsi="Verdana"/>
          <w:sz w:val="20"/>
          <w:szCs w:val="20"/>
        </w:rPr>
        <w:t>στοχευμένες</w:t>
      </w:r>
      <w:proofErr w:type="spellEnd"/>
      <w:r w:rsidR="006A49A8" w:rsidRPr="00FF2137">
        <w:rPr>
          <w:rFonts w:ascii="Verdana" w:hAnsi="Verdana"/>
          <w:sz w:val="20"/>
          <w:szCs w:val="20"/>
        </w:rPr>
        <w:t xml:space="preserve"> επενδύσεις </w:t>
      </w:r>
      <w:r w:rsidR="00ED0AC3">
        <w:rPr>
          <w:rFonts w:ascii="Verdana" w:hAnsi="Verdana"/>
          <w:sz w:val="20"/>
          <w:szCs w:val="20"/>
        </w:rPr>
        <w:t xml:space="preserve">συνολικού </w:t>
      </w:r>
      <w:r w:rsidR="006A49A8" w:rsidRPr="00FF2137">
        <w:rPr>
          <w:rFonts w:ascii="Verdana" w:hAnsi="Verdana"/>
          <w:sz w:val="20"/>
          <w:szCs w:val="20"/>
        </w:rPr>
        <w:t>ύψους 57,48 εκ. ευρώ</w:t>
      </w:r>
      <w:r w:rsidR="001863F9">
        <w:rPr>
          <w:rFonts w:ascii="Verdana" w:hAnsi="Verdana"/>
          <w:sz w:val="20"/>
          <w:szCs w:val="20"/>
        </w:rPr>
        <w:t xml:space="preserve"> </w:t>
      </w:r>
      <w:r w:rsidR="00817DC3">
        <w:rPr>
          <w:rFonts w:ascii="Verdana" w:hAnsi="Verdana"/>
          <w:sz w:val="20"/>
          <w:szCs w:val="20"/>
        </w:rPr>
        <w:t xml:space="preserve">επιδιώκει </w:t>
      </w:r>
      <w:r w:rsidR="001863F9">
        <w:rPr>
          <w:rFonts w:ascii="Verdana" w:hAnsi="Verdana"/>
          <w:sz w:val="20"/>
          <w:szCs w:val="20"/>
        </w:rPr>
        <w:t>την</w:t>
      </w:r>
      <w:r>
        <w:rPr>
          <w:rFonts w:ascii="Verdana" w:hAnsi="Verdana"/>
          <w:sz w:val="20"/>
          <w:szCs w:val="20"/>
        </w:rPr>
        <w:t>:</w:t>
      </w:r>
    </w:p>
    <w:p w14:paraId="592545E1" w14:textId="77777777" w:rsidR="001863F9" w:rsidRDefault="001863F9" w:rsidP="00F349D6">
      <w:pPr>
        <w:spacing w:before="60" w:line="360" w:lineRule="auto"/>
        <w:ind w:left="567" w:right="414"/>
        <w:rPr>
          <w:rFonts w:ascii="Verdana" w:hAnsi="Verdana"/>
          <w:sz w:val="20"/>
          <w:szCs w:val="20"/>
        </w:rPr>
      </w:pPr>
      <w:r>
        <w:rPr>
          <w:rFonts w:ascii="Verdana" w:hAnsi="Verdana"/>
          <w:sz w:val="20"/>
          <w:szCs w:val="20"/>
        </w:rPr>
        <w:sym w:font="Wingdings 2" w:char="F050"/>
      </w:r>
      <w:r>
        <w:rPr>
          <w:rFonts w:ascii="Verdana" w:hAnsi="Verdana"/>
          <w:sz w:val="20"/>
          <w:szCs w:val="20"/>
        </w:rPr>
        <w:t xml:space="preserve"> </w:t>
      </w:r>
      <w:bookmarkStart w:id="41" w:name="_Hlk141954577"/>
      <w:r w:rsidR="00F07E5D">
        <w:rPr>
          <w:rFonts w:ascii="Verdana" w:hAnsi="Verdana"/>
          <w:sz w:val="20"/>
          <w:szCs w:val="20"/>
        </w:rPr>
        <w:t xml:space="preserve">Ε.Σ. 2.1. </w:t>
      </w:r>
      <w:bookmarkEnd w:id="41"/>
      <w:r>
        <w:rPr>
          <w:rFonts w:ascii="Verdana" w:hAnsi="Verdana"/>
          <w:sz w:val="20"/>
          <w:szCs w:val="20"/>
        </w:rPr>
        <w:t>Προώθηση μέτρων ενεργειακής απόδοσης και μείωση των εκπομπών αερίων του θερμοκηπίου</w:t>
      </w:r>
      <w:r w:rsidR="00E009CE">
        <w:rPr>
          <w:rFonts w:ascii="Verdana" w:hAnsi="Verdana"/>
          <w:sz w:val="20"/>
          <w:szCs w:val="20"/>
        </w:rPr>
        <w:t xml:space="preserve"> </w:t>
      </w:r>
      <w:bookmarkStart w:id="42" w:name="_Hlk141883831"/>
    </w:p>
    <w:bookmarkEnd w:id="42"/>
    <w:p w14:paraId="05F6B0AB" w14:textId="77777777" w:rsidR="001863F9" w:rsidRDefault="001863F9" w:rsidP="00F349D6">
      <w:pPr>
        <w:spacing w:before="60" w:line="360" w:lineRule="auto"/>
        <w:ind w:left="567" w:right="414"/>
        <w:rPr>
          <w:rFonts w:ascii="Verdana" w:hAnsi="Verdana"/>
          <w:sz w:val="20"/>
          <w:szCs w:val="20"/>
        </w:rPr>
      </w:pPr>
      <w:r>
        <w:rPr>
          <w:rFonts w:ascii="Verdana" w:hAnsi="Verdana"/>
          <w:sz w:val="20"/>
          <w:szCs w:val="20"/>
        </w:rPr>
        <w:sym w:font="Wingdings 2" w:char="F050"/>
      </w:r>
      <w:r w:rsidR="00C53B90">
        <w:rPr>
          <w:rFonts w:ascii="Verdana" w:hAnsi="Verdana"/>
          <w:sz w:val="20"/>
          <w:szCs w:val="20"/>
        </w:rPr>
        <w:t xml:space="preserve"> </w:t>
      </w:r>
      <w:r w:rsidR="00F07E5D" w:rsidRPr="00F07E5D">
        <w:rPr>
          <w:rFonts w:ascii="Verdana" w:hAnsi="Verdana"/>
          <w:sz w:val="20"/>
          <w:szCs w:val="20"/>
        </w:rPr>
        <w:t>Ε.Σ. 2.</w:t>
      </w:r>
      <w:r w:rsidR="00F07E5D">
        <w:rPr>
          <w:rFonts w:ascii="Verdana" w:hAnsi="Verdana"/>
          <w:sz w:val="20"/>
          <w:szCs w:val="20"/>
        </w:rPr>
        <w:t>4</w:t>
      </w:r>
      <w:r w:rsidR="00F07E5D" w:rsidRPr="00F07E5D">
        <w:rPr>
          <w:rFonts w:ascii="Verdana" w:hAnsi="Verdana"/>
          <w:sz w:val="20"/>
          <w:szCs w:val="20"/>
        </w:rPr>
        <w:t xml:space="preserve">. </w:t>
      </w:r>
      <w:r>
        <w:rPr>
          <w:rFonts w:ascii="Verdana" w:hAnsi="Verdana"/>
          <w:sz w:val="20"/>
          <w:szCs w:val="20"/>
        </w:rPr>
        <w:t>Προώθηση της προσαρμογής στην κλιματική αλλαγή και της πρόληψης του κινδύνου καταστροφών, της ανθεκτικότητας, λαμβάνοντας υπόψη προσεγγίσεις που βασίζονται στο οικοσύστημα</w:t>
      </w:r>
      <w:r w:rsidR="00E009CE">
        <w:rPr>
          <w:rFonts w:ascii="Verdana" w:hAnsi="Verdana"/>
          <w:sz w:val="20"/>
          <w:szCs w:val="20"/>
        </w:rPr>
        <w:t xml:space="preserve"> </w:t>
      </w:r>
    </w:p>
    <w:p w14:paraId="63E44C96" w14:textId="77777777" w:rsidR="001863F9" w:rsidRDefault="00C53B90" w:rsidP="00F349D6">
      <w:pPr>
        <w:spacing w:before="60" w:line="360" w:lineRule="auto"/>
        <w:ind w:left="567" w:right="414"/>
        <w:rPr>
          <w:rFonts w:ascii="Verdana" w:hAnsi="Verdana"/>
          <w:sz w:val="20"/>
          <w:szCs w:val="20"/>
        </w:rPr>
      </w:pPr>
      <w:r>
        <w:rPr>
          <w:rFonts w:ascii="Verdana" w:hAnsi="Verdana"/>
          <w:sz w:val="20"/>
          <w:szCs w:val="20"/>
        </w:rPr>
        <w:sym w:font="Wingdings 2" w:char="F050"/>
      </w:r>
      <w:r w:rsidR="00F07E5D" w:rsidRPr="00F07E5D">
        <w:t xml:space="preserve"> </w:t>
      </w:r>
      <w:r w:rsidR="00F07E5D" w:rsidRPr="00F07E5D">
        <w:rPr>
          <w:rFonts w:ascii="Verdana" w:hAnsi="Verdana"/>
          <w:sz w:val="20"/>
          <w:szCs w:val="20"/>
        </w:rPr>
        <w:t>Ε.Σ. 2.</w:t>
      </w:r>
      <w:r w:rsidR="00F07E5D">
        <w:rPr>
          <w:rFonts w:ascii="Verdana" w:hAnsi="Verdana"/>
          <w:sz w:val="20"/>
          <w:szCs w:val="20"/>
        </w:rPr>
        <w:t>7</w:t>
      </w:r>
      <w:r w:rsidR="00F07E5D" w:rsidRPr="00F07E5D">
        <w:rPr>
          <w:rFonts w:ascii="Verdana" w:hAnsi="Verdana"/>
          <w:sz w:val="20"/>
          <w:szCs w:val="20"/>
        </w:rPr>
        <w:t xml:space="preserve">. </w:t>
      </w:r>
      <w:r w:rsidR="001863F9">
        <w:rPr>
          <w:rFonts w:ascii="Verdana" w:hAnsi="Verdana"/>
          <w:sz w:val="20"/>
          <w:szCs w:val="20"/>
        </w:rPr>
        <w:t>Ενίσχυση της προστασίας και της διατήρησης της φύσης, της βιοποικιλότητας και των πράσινων υποδομών, μεταξύ άλλων σε αστικές περιοχές, και μείωση όλων των μορφών ρύπανσης</w:t>
      </w:r>
      <w:r w:rsidR="00E009CE">
        <w:rPr>
          <w:rFonts w:ascii="Verdana" w:hAnsi="Verdana"/>
          <w:sz w:val="20"/>
          <w:szCs w:val="20"/>
        </w:rPr>
        <w:t xml:space="preserve"> </w:t>
      </w:r>
    </w:p>
    <w:p w14:paraId="485B06BC" w14:textId="77777777" w:rsidR="001863F9" w:rsidRDefault="00C53B90" w:rsidP="00F349D6">
      <w:pPr>
        <w:spacing w:before="60" w:line="360" w:lineRule="auto"/>
        <w:ind w:left="567" w:right="414"/>
        <w:rPr>
          <w:rFonts w:ascii="Verdana" w:hAnsi="Verdana"/>
          <w:sz w:val="20"/>
          <w:szCs w:val="20"/>
        </w:rPr>
      </w:pPr>
      <w:r>
        <w:rPr>
          <w:rFonts w:ascii="Verdana" w:hAnsi="Verdana"/>
          <w:sz w:val="20"/>
          <w:szCs w:val="20"/>
        </w:rPr>
        <w:sym w:font="Wingdings 2" w:char="F050"/>
      </w:r>
      <w:r w:rsidR="00E009CE">
        <w:rPr>
          <w:rFonts w:ascii="Verdana" w:hAnsi="Verdana"/>
          <w:sz w:val="20"/>
          <w:szCs w:val="20"/>
        </w:rPr>
        <w:t xml:space="preserve"> </w:t>
      </w:r>
      <w:r w:rsidR="00F07E5D" w:rsidRPr="00F07E5D">
        <w:rPr>
          <w:rFonts w:ascii="Verdana" w:hAnsi="Verdana"/>
          <w:sz w:val="20"/>
          <w:szCs w:val="20"/>
        </w:rPr>
        <w:t xml:space="preserve">Ε.Σ. </w:t>
      </w:r>
      <w:r w:rsidR="00F07E5D">
        <w:rPr>
          <w:rFonts w:ascii="Verdana" w:hAnsi="Verdana"/>
          <w:sz w:val="20"/>
          <w:szCs w:val="20"/>
        </w:rPr>
        <w:t>4</w:t>
      </w:r>
      <w:r w:rsidR="00F07E5D" w:rsidRPr="00F07E5D">
        <w:rPr>
          <w:rFonts w:ascii="Verdana" w:hAnsi="Verdana"/>
          <w:sz w:val="20"/>
          <w:szCs w:val="20"/>
        </w:rPr>
        <w:t>.</w:t>
      </w:r>
      <w:r w:rsidR="00F07E5D">
        <w:rPr>
          <w:rFonts w:ascii="Verdana" w:hAnsi="Verdana"/>
          <w:sz w:val="20"/>
          <w:szCs w:val="20"/>
        </w:rPr>
        <w:t>3</w:t>
      </w:r>
      <w:r w:rsidR="00F07E5D" w:rsidRPr="00F07E5D">
        <w:rPr>
          <w:rFonts w:ascii="Verdana" w:hAnsi="Verdana"/>
          <w:sz w:val="20"/>
          <w:szCs w:val="20"/>
        </w:rPr>
        <w:t xml:space="preserve">. </w:t>
      </w:r>
      <w:r w:rsidR="001863F9">
        <w:rPr>
          <w:rFonts w:ascii="Verdana" w:hAnsi="Verdana"/>
          <w:sz w:val="20"/>
          <w:szCs w:val="20"/>
        </w:rPr>
        <w:t>Προώθηση</w:t>
      </w:r>
      <w:r>
        <w:rPr>
          <w:rFonts w:ascii="Verdana" w:hAnsi="Verdana"/>
          <w:sz w:val="20"/>
          <w:szCs w:val="20"/>
        </w:rPr>
        <w:t xml:space="preserve"> </w:t>
      </w:r>
      <w:r w:rsidR="001863F9">
        <w:rPr>
          <w:rFonts w:ascii="Verdana" w:hAnsi="Verdana"/>
          <w:sz w:val="20"/>
          <w:szCs w:val="20"/>
        </w:rPr>
        <w:t xml:space="preserve">της κοινωνικοοικονομικής ένταξης περιθωριοποιημένων κοινοτήτων, νοικοκυριών με χαμηλό εισόδημα και </w:t>
      </w:r>
      <w:proofErr w:type="spellStart"/>
      <w:r w:rsidR="001863F9">
        <w:rPr>
          <w:rFonts w:ascii="Verdana" w:hAnsi="Verdana"/>
          <w:sz w:val="20"/>
          <w:szCs w:val="20"/>
        </w:rPr>
        <w:t>μειονεκτουσών</w:t>
      </w:r>
      <w:proofErr w:type="spellEnd"/>
      <w:r w:rsidR="001863F9">
        <w:rPr>
          <w:rFonts w:ascii="Verdana" w:hAnsi="Verdana"/>
          <w:sz w:val="20"/>
          <w:szCs w:val="20"/>
        </w:rPr>
        <w:t xml:space="preserve"> ομάδων, συμπεριλαμβανομένων των ατόμων με ειδικές ανάγκες, μέσω ολοκληρωμένων δράσεων που περιλαμβάνουν υπηρεσίες στέγασης και κοινωνικές υπηρεσίες</w:t>
      </w:r>
      <w:r w:rsidR="00E009CE">
        <w:rPr>
          <w:rFonts w:ascii="Verdana" w:hAnsi="Verdana"/>
          <w:sz w:val="20"/>
          <w:szCs w:val="20"/>
        </w:rPr>
        <w:t xml:space="preserve"> </w:t>
      </w:r>
    </w:p>
    <w:p w14:paraId="671E37E1" w14:textId="77777777" w:rsidR="001863F9" w:rsidRDefault="00E009CE" w:rsidP="00F349D6">
      <w:pPr>
        <w:spacing w:before="60" w:line="360" w:lineRule="auto"/>
        <w:ind w:left="567" w:right="414"/>
        <w:rPr>
          <w:rFonts w:ascii="Verdana" w:hAnsi="Verdana"/>
          <w:sz w:val="20"/>
          <w:szCs w:val="20"/>
        </w:rPr>
      </w:pPr>
      <w:r>
        <w:rPr>
          <w:rFonts w:ascii="Verdana" w:hAnsi="Verdana"/>
          <w:sz w:val="20"/>
          <w:szCs w:val="20"/>
        </w:rPr>
        <w:sym w:font="Wingdings 2" w:char="F050"/>
      </w:r>
      <w:r w:rsidR="00F07E5D" w:rsidRPr="00F07E5D">
        <w:t xml:space="preserve"> </w:t>
      </w:r>
      <w:r w:rsidR="00F07E5D" w:rsidRPr="00F07E5D">
        <w:rPr>
          <w:rFonts w:ascii="Verdana" w:hAnsi="Verdana"/>
          <w:sz w:val="20"/>
          <w:szCs w:val="20"/>
        </w:rPr>
        <w:t xml:space="preserve">Ε.Σ. </w:t>
      </w:r>
      <w:r w:rsidR="00F07E5D">
        <w:rPr>
          <w:rFonts w:ascii="Verdana" w:hAnsi="Verdana"/>
          <w:sz w:val="20"/>
          <w:szCs w:val="20"/>
        </w:rPr>
        <w:t>4</w:t>
      </w:r>
      <w:r w:rsidR="00F07E5D" w:rsidRPr="00F07E5D">
        <w:rPr>
          <w:rFonts w:ascii="Verdana" w:hAnsi="Verdana"/>
          <w:sz w:val="20"/>
          <w:szCs w:val="20"/>
        </w:rPr>
        <w:t>.</w:t>
      </w:r>
      <w:r w:rsidR="00F07E5D">
        <w:rPr>
          <w:rFonts w:ascii="Verdana" w:hAnsi="Verdana"/>
          <w:sz w:val="20"/>
          <w:szCs w:val="20"/>
        </w:rPr>
        <w:t>6</w:t>
      </w:r>
      <w:r w:rsidR="00F07E5D" w:rsidRPr="00F07E5D">
        <w:rPr>
          <w:rFonts w:ascii="Verdana" w:hAnsi="Verdana"/>
          <w:sz w:val="20"/>
          <w:szCs w:val="20"/>
        </w:rPr>
        <w:t xml:space="preserve">. </w:t>
      </w:r>
      <w:r w:rsidR="001863F9">
        <w:rPr>
          <w:rFonts w:ascii="Verdana" w:hAnsi="Verdana"/>
          <w:sz w:val="20"/>
          <w:szCs w:val="20"/>
        </w:rPr>
        <w:t>Ενίσχυση του ρόλου του πολιτισμού και του βιώσιμου τουρισμού στην οικονομική ανάπτυξη, την κοινωνική ένταξη και την κοινωνική καινοτομία</w:t>
      </w:r>
      <w:r>
        <w:rPr>
          <w:rFonts w:ascii="Verdana" w:hAnsi="Verdana"/>
          <w:sz w:val="20"/>
          <w:szCs w:val="20"/>
        </w:rPr>
        <w:t xml:space="preserve"> </w:t>
      </w:r>
    </w:p>
    <w:p w14:paraId="0D52ADEC" w14:textId="77777777" w:rsidR="0092718D" w:rsidRDefault="00E009CE" w:rsidP="00F349D6">
      <w:pPr>
        <w:spacing w:before="60" w:line="360" w:lineRule="auto"/>
        <w:ind w:left="567" w:right="414"/>
        <w:rPr>
          <w:rFonts w:ascii="Verdana" w:hAnsi="Verdana"/>
          <w:sz w:val="20"/>
          <w:szCs w:val="20"/>
        </w:rPr>
      </w:pPr>
      <w:r>
        <w:rPr>
          <w:rFonts w:ascii="Verdana" w:hAnsi="Verdana"/>
          <w:sz w:val="20"/>
          <w:szCs w:val="20"/>
        </w:rPr>
        <w:lastRenderedPageBreak/>
        <w:sym w:font="Wingdings 2" w:char="F050"/>
      </w:r>
      <w:r w:rsidR="00F07E5D">
        <w:rPr>
          <w:rFonts w:ascii="Verdana" w:hAnsi="Verdana"/>
          <w:sz w:val="20"/>
          <w:szCs w:val="20"/>
        </w:rPr>
        <w:t xml:space="preserve">Ε.Σ.Ι. 7.3. </w:t>
      </w:r>
      <w:r w:rsidR="001863F9">
        <w:rPr>
          <w:rFonts w:ascii="Verdana" w:hAnsi="Verdana"/>
          <w:sz w:val="20"/>
          <w:szCs w:val="20"/>
        </w:rPr>
        <w:t>Προστασία και οικονομική και κοινωνική ενσωμάτωση των υπηκόων τρίτων χωρών.</w:t>
      </w:r>
    </w:p>
    <w:p w14:paraId="37E701E3" w14:textId="77777777" w:rsidR="0092718D" w:rsidRDefault="0092718D" w:rsidP="0092718D">
      <w:pPr>
        <w:jc w:val="left"/>
        <w:rPr>
          <w:rFonts w:ascii="Verdana" w:hAnsi="Verdana"/>
          <w:sz w:val="20"/>
          <w:szCs w:val="20"/>
        </w:rPr>
        <w:sectPr w:rsidR="0092718D" w:rsidSect="00286DFF">
          <w:pgSz w:w="11906" w:h="16838"/>
          <w:pgMar w:top="720" w:right="849" w:bottom="720" w:left="720" w:header="708" w:footer="708" w:gutter="0"/>
          <w:cols w:space="708"/>
          <w:docGrid w:linePitch="360"/>
        </w:sectPr>
      </w:pPr>
    </w:p>
    <w:p w14:paraId="3440426C" w14:textId="77777777" w:rsidR="001863F9" w:rsidRDefault="001863F9" w:rsidP="00F349D6">
      <w:pPr>
        <w:spacing w:before="60" w:line="360" w:lineRule="auto"/>
        <w:ind w:left="567" w:right="414"/>
        <w:rPr>
          <w:rFonts w:ascii="Verdana" w:hAnsi="Verdana"/>
          <w:sz w:val="20"/>
          <w:szCs w:val="20"/>
        </w:rPr>
      </w:pPr>
    </w:p>
    <w:p w14:paraId="204104B9" w14:textId="77777777" w:rsidR="006A49A8" w:rsidRPr="00FF2137" w:rsidRDefault="006A49A8" w:rsidP="0092718D">
      <w:pPr>
        <w:spacing w:before="60" w:line="360" w:lineRule="auto"/>
        <w:ind w:right="510"/>
        <w:rPr>
          <w:rFonts w:ascii="Verdana" w:hAnsi="Verdana"/>
          <w:sz w:val="20"/>
          <w:szCs w:val="20"/>
        </w:rPr>
      </w:pPr>
    </w:p>
    <w:p w14:paraId="795EFEBA" w14:textId="77777777" w:rsidR="00DE5A14" w:rsidRPr="0008512F" w:rsidRDefault="0092718D" w:rsidP="00C90C88">
      <w:pPr>
        <w:spacing w:before="60" w:line="360" w:lineRule="auto"/>
        <w:ind w:left="1134" w:right="510"/>
        <w:rPr>
          <w:rFonts w:ascii="Verdana" w:hAnsi="Verdana"/>
          <w:sz w:val="20"/>
          <w:szCs w:val="20"/>
        </w:rPr>
      </w:pPr>
      <w:r>
        <w:rPr>
          <w:rFonts w:ascii="Verdana" w:hAnsi="Verdana"/>
          <w:sz w:val="20"/>
          <w:szCs w:val="20"/>
        </w:rPr>
        <w:t>Πίνακας 2: Ανάλυση προϋπολογισμού ανά Προτεραιότητα</w:t>
      </w:r>
      <w:r w:rsidRPr="00FF2137">
        <w:rPr>
          <w:rFonts w:ascii="Verdana" w:hAnsi="Verdana"/>
          <w:sz w:val="20"/>
          <w:szCs w:val="20"/>
        </w:rPr>
        <w:t>.</w:t>
      </w:r>
    </w:p>
    <w:tbl>
      <w:tblPr>
        <w:tblW w:w="6535"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026"/>
        <w:gridCol w:w="2749"/>
        <w:gridCol w:w="2749"/>
        <w:gridCol w:w="2600"/>
      </w:tblGrid>
      <w:tr w:rsidR="00DC13DE" w:rsidRPr="00DC13DE" w14:paraId="7A3ED26B" w14:textId="77777777" w:rsidTr="00DC13DE">
        <w:trPr>
          <w:trHeight w:val="721"/>
        </w:trPr>
        <w:tc>
          <w:tcPr>
            <w:tcW w:w="1493" w:type="dxa"/>
            <w:shd w:val="clear" w:color="auto" w:fill="D9D9D9"/>
            <w:vAlign w:val="center"/>
          </w:tcPr>
          <w:p w14:paraId="4C5F1763" w14:textId="77777777" w:rsidR="00B016CF" w:rsidRPr="00DC13DE" w:rsidRDefault="00B016CF" w:rsidP="00DC13DE">
            <w:pPr>
              <w:spacing w:before="60" w:line="360" w:lineRule="auto"/>
              <w:jc w:val="right"/>
              <w:rPr>
                <w:rFonts w:ascii="Verdana" w:hAnsi="Verdana"/>
                <w:b/>
                <w:sz w:val="18"/>
                <w:szCs w:val="18"/>
              </w:rPr>
            </w:pPr>
            <w:bookmarkStart w:id="43" w:name="_Hlk141349414"/>
            <w:r w:rsidRPr="00DC13DE">
              <w:rPr>
                <w:rFonts w:ascii="Verdana" w:hAnsi="Verdana"/>
                <w:b/>
                <w:sz w:val="18"/>
                <w:szCs w:val="18"/>
              </w:rPr>
              <w:t>Α/Α</w:t>
            </w:r>
          </w:p>
        </w:tc>
        <w:tc>
          <w:tcPr>
            <w:tcW w:w="3856" w:type="dxa"/>
            <w:shd w:val="clear" w:color="auto" w:fill="D9D9D9"/>
            <w:vAlign w:val="center"/>
          </w:tcPr>
          <w:p w14:paraId="77110781" w14:textId="77777777" w:rsidR="00B016CF" w:rsidRPr="009A01F4" w:rsidRDefault="009A01F4" w:rsidP="00DC13DE">
            <w:pPr>
              <w:spacing w:before="60" w:line="360" w:lineRule="auto"/>
              <w:ind w:left="94"/>
              <w:jc w:val="center"/>
              <w:rPr>
                <w:rFonts w:ascii="Verdana" w:hAnsi="Verdana"/>
                <w:b/>
                <w:bCs/>
                <w:strike/>
                <w:sz w:val="18"/>
                <w:szCs w:val="18"/>
              </w:rPr>
            </w:pPr>
            <w:r w:rsidRPr="009A01F4">
              <w:rPr>
                <w:rFonts w:ascii="Verdana" w:hAnsi="Verdana"/>
                <w:b/>
                <w:bCs/>
                <w:sz w:val="18"/>
                <w:szCs w:val="18"/>
              </w:rPr>
              <w:t>Προτεραιότητ</w:t>
            </w:r>
            <w:r w:rsidR="00E009CE">
              <w:rPr>
                <w:rFonts w:ascii="Verdana" w:hAnsi="Verdana"/>
                <w:b/>
                <w:bCs/>
                <w:sz w:val="18"/>
                <w:szCs w:val="18"/>
              </w:rPr>
              <w:t>α</w:t>
            </w:r>
          </w:p>
        </w:tc>
        <w:tc>
          <w:tcPr>
            <w:tcW w:w="2633" w:type="dxa"/>
            <w:shd w:val="clear" w:color="auto" w:fill="D9D9D9"/>
            <w:vAlign w:val="center"/>
          </w:tcPr>
          <w:p w14:paraId="6359D832" w14:textId="77777777" w:rsidR="00B016CF" w:rsidRPr="00DC13DE" w:rsidRDefault="00B016CF" w:rsidP="001D16B6">
            <w:pPr>
              <w:spacing w:before="60" w:line="360" w:lineRule="auto"/>
              <w:jc w:val="center"/>
              <w:rPr>
                <w:rFonts w:ascii="Verdana" w:hAnsi="Verdana"/>
                <w:b/>
                <w:sz w:val="18"/>
                <w:szCs w:val="18"/>
                <w:lang w:val="en-GB"/>
              </w:rPr>
            </w:pPr>
            <w:r w:rsidRPr="00DC13DE">
              <w:rPr>
                <w:rFonts w:ascii="Verdana" w:hAnsi="Verdana"/>
                <w:b/>
                <w:sz w:val="18"/>
                <w:szCs w:val="18"/>
              </w:rPr>
              <w:t>Προϋπολογισμός</w:t>
            </w:r>
            <w:r w:rsidR="009A01F4">
              <w:rPr>
                <w:rFonts w:ascii="Verdana" w:hAnsi="Verdana"/>
                <w:b/>
                <w:sz w:val="18"/>
                <w:szCs w:val="18"/>
              </w:rPr>
              <w:t xml:space="preserve"> ανά Προτεραιότητα</w:t>
            </w:r>
            <w:r w:rsidRPr="00DC13DE">
              <w:rPr>
                <w:rFonts w:ascii="Verdana" w:hAnsi="Verdana"/>
                <w:b/>
                <w:sz w:val="18"/>
                <w:szCs w:val="18"/>
              </w:rPr>
              <w:t xml:space="preserve"> </w:t>
            </w:r>
            <w:r w:rsidRPr="00DC13DE">
              <w:rPr>
                <w:rFonts w:ascii="Verdana" w:hAnsi="Verdana"/>
                <w:b/>
                <w:sz w:val="18"/>
                <w:szCs w:val="18"/>
                <w:lang w:val="en-GB"/>
              </w:rPr>
              <w:t>(€)</w:t>
            </w:r>
          </w:p>
        </w:tc>
        <w:tc>
          <w:tcPr>
            <w:tcW w:w="2633" w:type="dxa"/>
            <w:shd w:val="clear" w:color="auto" w:fill="D9D9D9"/>
            <w:vAlign w:val="center"/>
          </w:tcPr>
          <w:p w14:paraId="08C7EB95" w14:textId="77777777" w:rsidR="00B016CF" w:rsidRPr="00DC13DE" w:rsidRDefault="00B016CF" w:rsidP="001D16B6">
            <w:pPr>
              <w:spacing w:before="60" w:line="360" w:lineRule="auto"/>
              <w:ind w:left="32"/>
              <w:jc w:val="center"/>
              <w:rPr>
                <w:rFonts w:ascii="Verdana" w:hAnsi="Verdana"/>
                <w:b/>
                <w:sz w:val="18"/>
                <w:szCs w:val="18"/>
                <w:lang w:val="en-GB"/>
              </w:rPr>
            </w:pPr>
            <w:r w:rsidRPr="00DC13DE">
              <w:rPr>
                <w:rFonts w:ascii="Verdana" w:hAnsi="Verdana"/>
                <w:b/>
                <w:sz w:val="18"/>
                <w:szCs w:val="18"/>
              </w:rPr>
              <w:t xml:space="preserve">Συμμετοχή ΕΤΠΑ </w:t>
            </w:r>
            <w:r w:rsidRPr="00DC13DE">
              <w:rPr>
                <w:rFonts w:ascii="Verdana" w:hAnsi="Verdana"/>
                <w:b/>
                <w:sz w:val="18"/>
                <w:szCs w:val="18"/>
                <w:lang w:val="en-GB"/>
              </w:rPr>
              <w:t>(€)</w:t>
            </w:r>
          </w:p>
        </w:tc>
        <w:tc>
          <w:tcPr>
            <w:tcW w:w="2490" w:type="dxa"/>
            <w:shd w:val="clear" w:color="auto" w:fill="D9D9D9"/>
            <w:vAlign w:val="center"/>
          </w:tcPr>
          <w:p w14:paraId="78A55871" w14:textId="77777777" w:rsidR="00B016CF" w:rsidRPr="00DC13DE" w:rsidRDefault="00B016CF" w:rsidP="001D16B6">
            <w:pPr>
              <w:spacing w:before="60" w:line="360" w:lineRule="auto"/>
              <w:ind w:left="67"/>
              <w:jc w:val="center"/>
              <w:rPr>
                <w:rFonts w:ascii="Verdana" w:hAnsi="Verdana"/>
                <w:b/>
                <w:sz w:val="18"/>
                <w:szCs w:val="18"/>
                <w:lang w:val="en-GB"/>
              </w:rPr>
            </w:pPr>
            <w:r w:rsidRPr="00DC13DE">
              <w:rPr>
                <w:rFonts w:ascii="Verdana" w:hAnsi="Verdana"/>
                <w:b/>
                <w:sz w:val="18"/>
                <w:szCs w:val="18"/>
              </w:rPr>
              <w:t xml:space="preserve">Εθνική </w:t>
            </w:r>
            <w:r w:rsidR="00E009CE">
              <w:rPr>
                <w:rFonts w:ascii="Verdana" w:hAnsi="Verdana"/>
                <w:b/>
                <w:sz w:val="18"/>
                <w:szCs w:val="18"/>
              </w:rPr>
              <w:t>Σ</w:t>
            </w:r>
            <w:r w:rsidRPr="00DC13DE">
              <w:rPr>
                <w:rFonts w:ascii="Verdana" w:hAnsi="Verdana"/>
                <w:b/>
                <w:sz w:val="18"/>
                <w:szCs w:val="18"/>
              </w:rPr>
              <w:t>υμμετοχή</w:t>
            </w:r>
            <w:r w:rsidRPr="00DC13DE">
              <w:rPr>
                <w:rFonts w:ascii="Verdana" w:hAnsi="Verdana"/>
                <w:b/>
                <w:sz w:val="18"/>
                <w:szCs w:val="18"/>
                <w:lang w:val="en-GB"/>
              </w:rPr>
              <w:t xml:space="preserve"> (€)</w:t>
            </w:r>
          </w:p>
        </w:tc>
      </w:tr>
      <w:tr w:rsidR="00DC13DE" w:rsidRPr="00DC13DE" w14:paraId="4F1FDCEE" w14:textId="77777777" w:rsidTr="00DC13DE">
        <w:trPr>
          <w:trHeight w:val="465"/>
        </w:trPr>
        <w:tc>
          <w:tcPr>
            <w:tcW w:w="1493" w:type="dxa"/>
            <w:shd w:val="clear" w:color="auto" w:fill="D9D9D9"/>
            <w:vAlign w:val="center"/>
          </w:tcPr>
          <w:p w14:paraId="571B5E50" w14:textId="77777777" w:rsidR="00B016CF" w:rsidRPr="00DC13DE" w:rsidRDefault="00DC13DE" w:rsidP="00DC13DE">
            <w:pPr>
              <w:spacing w:before="60" w:line="360" w:lineRule="auto"/>
              <w:ind w:left="1134"/>
              <w:jc w:val="left"/>
              <w:rPr>
                <w:rFonts w:ascii="Verdana" w:hAnsi="Verdana"/>
                <w:b/>
                <w:sz w:val="18"/>
                <w:szCs w:val="18"/>
              </w:rPr>
            </w:pPr>
            <w:r w:rsidRPr="00DC13DE">
              <w:rPr>
                <w:rFonts w:ascii="Verdana" w:hAnsi="Verdana"/>
                <w:b/>
                <w:sz w:val="18"/>
                <w:szCs w:val="18"/>
              </w:rPr>
              <w:t>1</w:t>
            </w:r>
          </w:p>
        </w:tc>
        <w:tc>
          <w:tcPr>
            <w:tcW w:w="3856" w:type="dxa"/>
            <w:shd w:val="clear" w:color="auto" w:fill="D9D9D9"/>
            <w:vAlign w:val="center"/>
          </w:tcPr>
          <w:p w14:paraId="4FFDFE40" w14:textId="77777777" w:rsidR="00B016CF" w:rsidRPr="00DC13DE" w:rsidRDefault="00B016CF" w:rsidP="00DC13DE">
            <w:pPr>
              <w:spacing w:before="60" w:line="360" w:lineRule="auto"/>
              <w:ind w:left="1134"/>
              <w:rPr>
                <w:rFonts w:ascii="Verdana" w:hAnsi="Verdana"/>
                <w:b/>
                <w:bCs/>
                <w:sz w:val="18"/>
                <w:szCs w:val="18"/>
              </w:rPr>
            </w:pPr>
            <w:r w:rsidRPr="00DC13DE">
              <w:rPr>
                <w:rFonts w:ascii="Verdana" w:hAnsi="Verdana"/>
                <w:b/>
                <w:bCs/>
                <w:sz w:val="18"/>
                <w:szCs w:val="18"/>
              </w:rPr>
              <w:t>Προστασία του φυσικού περιβάλλοντος,</w:t>
            </w:r>
            <w:r w:rsidR="00DC13DE" w:rsidRPr="00DC13DE">
              <w:rPr>
                <w:rFonts w:ascii="Verdana" w:hAnsi="Verdana"/>
                <w:b/>
                <w:bCs/>
                <w:sz w:val="18"/>
                <w:szCs w:val="18"/>
              </w:rPr>
              <w:t xml:space="preserve"> </w:t>
            </w:r>
            <w:r w:rsidRPr="00DC13DE">
              <w:rPr>
                <w:rFonts w:ascii="Verdana" w:hAnsi="Verdana"/>
                <w:b/>
                <w:bCs/>
                <w:sz w:val="18"/>
                <w:szCs w:val="18"/>
              </w:rPr>
              <w:t>προσαρμογή στην κλιματική αλλαγή με αποδοτική πράσινη ενέργεια και μείωση των εκπομπών αερίων θερμοκηπίου</w:t>
            </w:r>
          </w:p>
        </w:tc>
        <w:tc>
          <w:tcPr>
            <w:tcW w:w="2633" w:type="dxa"/>
            <w:shd w:val="clear" w:color="auto" w:fill="D9D9D9"/>
            <w:vAlign w:val="center"/>
          </w:tcPr>
          <w:p w14:paraId="5E0FB943" w14:textId="77777777" w:rsidR="00B016CF" w:rsidRPr="00DC13DE" w:rsidRDefault="00B016CF" w:rsidP="001D16B6">
            <w:pPr>
              <w:spacing w:before="60" w:line="360" w:lineRule="auto"/>
              <w:ind w:left="1134"/>
              <w:jc w:val="center"/>
              <w:rPr>
                <w:rFonts w:ascii="Verdana" w:hAnsi="Verdana"/>
                <w:b/>
                <w:sz w:val="18"/>
                <w:szCs w:val="18"/>
              </w:rPr>
            </w:pPr>
            <w:r w:rsidRPr="00DC13DE">
              <w:rPr>
                <w:rFonts w:ascii="Verdana" w:hAnsi="Verdana"/>
                <w:b/>
                <w:sz w:val="18"/>
                <w:szCs w:val="18"/>
              </w:rPr>
              <w:t>34.49</w:t>
            </w:r>
            <w:r w:rsidR="00E009CE">
              <w:rPr>
                <w:rFonts w:ascii="Verdana" w:hAnsi="Verdana"/>
                <w:b/>
                <w:sz w:val="18"/>
                <w:szCs w:val="18"/>
              </w:rPr>
              <w:t>3</w:t>
            </w:r>
            <w:r w:rsidRPr="00DC13DE">
              <w:rPr>
                <w:rFonts w:ascii="Verdana" w:hAnsi="Verdana"/>
                <w:b/>
                <w:sz w:val="18"/>
                <w:szCs w:val="18"/>
              </w:rPr>
              <w:t>.</w:t>
            </w:r>
            <w:r w:rsidR="00E009CE">
              <w:rPr>
                <w:rFonts w:ascii="Verdana" w:hAnsi="Verdana"/>
                <w:b/>
                <w:sz w:val="18"/>
                <w:szCs w:val="18"/>
              </w:rPr>
              <w:t>410</w:t>
            </w:r>
          </w:p>
        </w:tc>
        <w:tc>
          <w:tcPr>
            <w:tcW w:w="2633" w:type="dxa"/>
            <w:shd w:val="clear" w:color="auto" w:fill="D9D9D9"/>
            <w:vAlign w:val="center"/>
          </w:tcPr>
          <w:p w14:paraId="1C431B48" w14:textId="77777777" w:rsidR="00B016CF" w:rsidRPr="00DC13DE" w:rsidRDefault="00B016CF" w:rsidP="001D16B6">
            <w:pPr>
              <w:spacing w:before="60" w:line="360" w:lineRule="auto"/>
              <w:ind w:left="1134"/>
              <w:jc w:val="center"/>
              <w:rPr>
                <w:rFonts w:ascii="Verdana" w:hAnsi="Verdana"/>
                <w:b/>
                <w:sz w:val="18"/>
                <w:szCs w:val="18"/>
              </w:rPr>
            </w:pPr>
            <w:r w:rsidRPr="00DC13DE">
              <w:rPr>
                <w:rFonts w:ascii="Verdana" w:hAnsi="Verdana"/>
                <w:b/>
                <w:sz w:val="18"/>
                <w:szCs w:val="18"/>
              </w:rPr>
              <w:t>27.59</w:t>
            </w:r>
            <w:r w:rsidR="00E9049D">
              <w:rPr>
                <w:rFonts w:ascii="Verdana" w:hAnsi="Verdana"/>
                <w:b/>
                <w:sz w:val="18"/>
                <w:szCs w:val="18"/>
              </w:rPr>
              <w:t>4</w:t>
            </w:r>
            <w:r w:rsidRPr="00DC13DE">
              <w:rPr>
                <w:rFonts w:ascii="Verdana" w:hAnsi="Verdana"/>
                <w:b/>
                <w:sz w:val="18"/>
                <w:szCs w:val="18"/>
              </w:rPr>
              <w:t>.</w:t>
            </w:r>
            <w:r w:rsidR="00E009CE">
              <w:rPr>
                <w:rFonts w:ascii="Verdana" w:hAnsi="Verdana"/>
                <w:b/>
                <w:sz w:val="18"/>
                <w:szCs w:val="18"/>
              </w:rPr>
              <w:t>728</w:t>
            </w:r>
          </w:p>
        </w:tc>
        <w:tc>
          <w:tcPr>
            <w:tcW w:w="2490" w:type="dxa"/>
            <w:shd w:val="clear" w:color="auto" w:fill="D9D9D9"/>
            <w:vAlign w:val="center"/>
          </w:tcPr>
          <w:p w14:paraId="557A47C3" w14:textId="77777777" w:rsidR="00B016CF" w:rsidRPr="00DC13DE" w:rsidRDefault="00B016CF" w:rsidP="001D16B6">
            <w:pPr>
              <w:spacing w:before="60" w:line="360" w:lineRule="auto"/>
              <w:ind w:left="1134"/>
              <w:jc w:val="center"/>
              <w:rPr>
                <w:rFonts w:ascii="Verdana" w:hAnsi="Verdana"/>
                <w:b/>
                <w:sz w:val="18"/>
                <w:szCs w:val="18"/>
              </w:rPr>
            </w:pPr>
            <w:r w:rsidRPr="00DC13DE">
              <w:rPr>
                <w:rFonts w:ascii="Verdana" w:hAnsi="Verdana"/>
                <w:b/>
                <w:sz w:val="18"/>
                <w:szCs w:val="18"/>
              </w:rPr>
              <w:t>6.898.</w:t>
            </w:r>
            <w:r w:rsidR="00E009CE">
              <w:rPr>
                <w:rFonts w:ascii="Verdana" w:hAnsi="Verdana"/>
                <w:b/>
                <w:sz w:val="18"/>
                <w:szCs w:val="18"/>
              </w:rPr>
              <w:t>682</w:t>
            </w:r>
          </w:p>
        </w:tc>
      </w:tr>
      <w:tr w:rsidR="00DC13DE" w:rsidRPr="00DC13DE" w14:paraId="2B30607A" w14:textId="77777777" w:rsidTr="00DC13DE">
        <w:trPr>
          <w:trHeight w:val="465"/>
        </w:trPr>
        <w:tc>
          <w:tcPr>
            <w:tcW w:w="1493" w:type="dxa"/>
            <w:shd w:val="clear" w:color="auto" w:fill="D9D9D9"/>
            <w:vAlign w:val="center"/>
          </w:tcPr>
          <w:p w14:paraId="146B6F2E" w14:textId="77777777" w:rsidR="00B016CF" w:rsidRPr="00DC13DE" w:rsidRDefault="00DC13DE" w:rsidP="00DC13DE">
            <w:pPr>
              <w:spacing w:before="60" w:line="360" w:lineRule="auto"/>
              <w:ind w:left="1134"/>
              <w:jc w:val="left"/>
              <w:rPr>
                <w:rFonts w:ascii="Verdana" w:hAnsi="Verdana"/>
                <w:b/>
                <w:sz w:val="18"/>
                <w:szCs w:val="18"/>
              </w:rPr>
            </w:pPr>
            <w:r w:rsidRPr="00DC13DE">
              <w:rPr>
                <w:rFonts w:ascii="Verdana" w:hAnsi="Verdana"/>
                <w:b/>
                <w:sz w:val="18"/>
                <w:szCs w:val="18"/>
              </w:rPr>
              <w:t>2</w:t>
            </w:r>
          </w:p>
        </w:tc>
        <w:tc>
          <w:tcPr>
            <w:tcW w:w="3856" w:type="dxa"/>
            <w:shd w:val="clear" w:color="auto" w:fill="D9D9D9"/>
            <w:vAlign w:val="center"/>
          </w:tcPr>
          <w:p w14:paraId="7894ED95" w14:textId="77777777" w:rsidR="00B016CF" w:rsidRPr="00DC13DE" w:rsidRDefault="00B016CF" w:rsidP="00DC13DE">
            <w:pPr>
              <w:spacing w:before="60" w:line="360" w:lineRule="auto"/>
              <w:ind w:left="1134"/>
              <w:rPr>
                <w:rFonts w:ascii="Verdana" w:hAnsi="Verdana"/>
                <w:b/>
                <w:bCs/>
                <w:sz w:val="18"/>
                <w:szCs w:val="18"/>
              </w:rPr>
            </w:pPr>
            <w:r w:rsidRPr="00DC13DE">
              <w:rPr>
                <w:rFonts w:ascii="Verdana" w:hAnsi="Verdana"/>
                <w:b/>
                <w:bCs/>
                <w:sz w:val="18"/>
                <w:szCs w:val="18"/>
              </w:rPr>
              <w:t>Προώθηση της κοινωνικοοικονομικής ανάπτυξης μέσω της ενίσχυσης του πολιτισμού, του βιώσιμου τουρισμού και της κοινωνικής οικονομίας</w:t>
            </w:r>
          </w:p>
        </w:tc>
        <w:tc>
          <w:tcPr>
            <w:tcW w:w="2633" w:type="dxa"/>
            <w:shd w:val="clear" w:color="auto" w:fill="D9D9D9"/>
            <w:vAlign w:val="center"/>
          </w:tcPr>
          <w:p w14:paraId="046B5DFA" w14:textId="77777777" w:rsidR="00B016CF" w:rsidRPr="00DC13DE" w:rsidRDefault="00B016CF" w:rsidP="001D16B6">
            <w:pPr>
              <w:spacing w:before="60" w:line="360" w:lineRule="auto"/>
              <w:ind w:left="1134"/>
              <w:jc w:val="center"/>
              <w:rPr>
                <w:rFonts w:ascii="Verdana" w:hAnsi="Verdana"/>
                <w:b/>
                <w:sz w:val="18"/>
                <w:szCs w:val="18"/>
              </w:rPr>
            </w:pPr>
            <w:r w:rsidRPr="00DC13DE">
              <w:rPr>
                <w:rFonts w:ascii="Verdana" w:hAnsi="Verdana"/>
                <w:b/>
                <w:sz w:val="18"/>
                <w:szCs w:val="18"/>
              </w:rPr>
              <w:t>20.12</w:t>
            </w:r>
            <w:r w:rsidR="00E009CE">
              <w:rPr>
                <w:rFonts w:ascii="Verdana" w:hAnsi="Verdana"/>
                <w:b/>
                <w:sz w:val="18"/>
                <w:szCs w:val="18"/>
              </w:rPr>
              <w:t>1</w:t>
            </w:r>
            <w:r w:rsidRPr="00DC13DE">
              <w:rPr>
                <w:rFonts w:ascii="Verdana" w:hAnsi="Verdana"/>
                <w:b/>
                <w:sz w:val="18"/>
                <w:szCs w:val="18"/>
              </w:rPr>
              <w:t>.</w:t>
            </w:r>
            <w:r w:rsidR="00E009CE">
              <w:rPr>
                <w:rFonts w:ascii="Verdana" w:hAnsi="Verdana"/>
                <w:b/>
                <w:sz w:val="18"/>
                <w:szCs w:val="18"/>
              </w:rPr>
              <w:t>157</w:t>
            </w:r>
          </w:p>
        </w:tc>
        <w:tc>
          <w:tcPr>
            <w:tcW w:w="2633" w:type="dxa"/>
            <w:shd w:val="clear" w:color="auto" w:fill="D9D9D9"/>
            <w:vAlign w:val="center"/>
          </w:tcPr>
          <w:p w14:paraId="2600E237" w14:textId="77777777" w:rsidR="00B016CF" w:rsidRPr="00DC13DE" w:rsidRDefault="00B016CF" w:rsidP="001D16B6">
            <w:pPr>
              <w:spacing w:before="60" w:line="360" w:lineRule="auto"/>
              <w:ind w:left="1134"/>
              <w:jc w:val="center"/>
              <w:rPr>
                <w:rFonts w:ascii="Verdana" w:hAnsi="Verdana"/>
                <w:b/>
                <w:sz w:val="18"/>
                <w:szCs w:val="18"/>
              </w:rPr>
            </w:pPr>
            <w:r w:rsidRPr="00DC13DE">
              <w:rPr>
                <w:rFonts w:ascii="Verdana" w:hAnsi="Verdana"/>
                <w:b/>
                <w:sz w:val="18"/>
                <w:szCs w:val="18"/>
              </w:rPr>
              <w:t>16.096.</w:t>
            </w:r>
            <w:r w:rsidR="00E009CE">
              <w:rPr>
                <w:rFonts w:ascii="Verdana" w:hAnsi="Verdana"/>
                <w:b/>
                <w:sz w:val="18"/>
                <w:szCs w:val="18"/>
              </w:rPr>
              <w:t>925</w:t>
            </w:r>
          </w:p>
        </w:tc>
        <w:tc>
          <w:tcPr>
            <w:tcW w:w="2490" w:type="dxa"/>
            <w:shd w:val="clear" w:color="auto" w:fill="D9D9D9"/>
            <w:vAlign w:val="center"/>
          </w:tcPr>
          <w:p w14:paraId="0AF319C5" w14:textId="77777777" w:rsidR="00B016CF" w:rsidRPr="00DC13DE" w:rsidRDefault="00B016CF" w:rsidP="001D16B6">
            <w:pPr>
              <w:spacing w:before="60" w:line="360" w:lineRule="auto"/>
              <w:ind w:left="1134"/>
              <w:jc w:val="center"/>
              <w:rPr>
                <w:rFonts w:ascii="Verdana" w:hAnsi="Verdana"/>
                <w:b/>
                <w:sz w:val="18"/>
                <w:szCs w:val="18"/>
              </w:rPr>
            </w:pPr>
            <w:r w:rsidRPr="00DC13DE">
              <w:rPr>
                <w:rFonts w:ascii="Verdana" w:hAnsi="Verdana"/>
                <w:b/>
                <w:sz w:val="18"/>
                <w:szCs w:val="18"/>
              </w:rPr>
              <w:t>4.024.</w:t>
            </w:r>
            <w:r w:rsidR="00E009CE">
              <w:rPr>
                <w:rFonts w:ascii="Verdana" w:hAnsi="Verdana"/>
                <w:b/>
                <w:sz w:val="18"/>
                <w:szCs w:val="18"/>
              </w:rPr>
              <w:t>232</w:t>
            </w:r>
          </w:p>
        </w:tc>
      </w:tr>
      <w:tr w:rsidR="00DC13DE" w:rsidRPr="00DC13DE" w14:paraId="3BED4D56" w14:textId="77777777" w:rsidTr="00DC13DE">
        <w:trPr>
          <w:trHeight w:val="465"/>
        </w:trPr>
        <w:tc>
          <w:tcPr>
            <w:tcW w:w="1493" w:type="dxa"/>
            <w:shd w:val="clear" w:color="auto" w:fill="D9D9D9"/>
            <w:vAlign w:val="center"/>
          </w:tcPr>
          <w:p w14:paraId="79F1EDDA" w14:textId="77777777" w:rsidR="00B016CF" w:rsidRPr="00DC13DE" w:rsidRDefault="00DC13DE" w:rsidP="00DC13DE">
            <w:pPr>
              <w:spacing w:before="60" w:line="360" w:lineRule="auto"/>
              <w:ind w:left="1134"/>
              <w:jc w:val="left"/>
              <w:rPr>
                <w:rFonts w:ascii="Verdana" w:hAnsi="Verdana"/>
                <w:b/>
                <w:sz w:val="18"/>
                <w:szCs w:val="18"/>
              </w:rPr>
            </w:pPr>
            <w:r w:rsidRPr="00DC13DE">
              <w:rPr>
                <w:rFonts w:ascii="Verdana" w:hAnsi="Verdana"/>
                <w:b/>
                <w:sz w:val="18"/>
                <w:szCs w:val="18"/>
              </w:rPr>
              <w:t>3</w:t>
            </w:r>
          </w:p>
        </w:tc>
        <w:tc>
          <w:tcPr>
            <w:tcW w:w="3856" w:type="dxa"/>
            <w:shd w:val="clear" w:color="auto" w:fill="D9D9D9"/>
            <w:vAlign w:val="center"/>
          </w:tcPr>
          <w:p w14:paraId="513EB39D" w14:textId="77777777" w:rsidR="00B016CF" w:rsidRPr="00DC13DE" w:rsidRDefault="00B016CF" w:rsidP="00DC13DE">
            <w:pPr>
              <w:spacing w:before="60" w:line="360" w:lineRule="auto"/>
              <w:ind w:left="1134"/>
              <w:rPr>
                <w:rFonts w:ascii="Verdana" w:hAnsi="Verdana"/>
                <w:b/>
                <w:bCs/>
                <w:sz w:val="18"/>
                <w:szCs w:val="18"/>
              </w:rPr>
            </w:pPr>
            <w:r w:rsidRPr="00DC13DE">
              <w:rPr>
                <w:rFonts w:ascii="Verdana" w:hAnsi="Verdana"/>
                <w:b/>
                <w:bCs/>
                <w:sz w:val="18"/>
                <w:szCs w:val="18"/>
              </w:rPr>
              <w:t>Μεγαλύτερη ασφάλεια και προστασία στην περιοχή παρέμβασης μέσω της αποτελεσματικότερης ένταξης προσφύγων και μεταναστών</w:t>
            </w:r>
          </w:p>
        </w:tc>
        <w:tc>
          <w:tcPr>
            <w:tcW w:w="2633" w:type="dxa"/>
            <w:shd w:val="clear" w:color="auto" w:fill="D9D9D9"/>
            <w:vAlign w:val="center"/>
          </w:tcPr>
          <w:p w14:paraId="6D7D6BC5" w14:textId="77777777" w:rsidR="00B016CF" w:rsidRPr="00DC13DE" w:rsidRDefault="00B016CF" w:rsidP="001D16B6">
            <w:pPr>
              <w:spacing w:before="60" w:line="360" w:lineRule="auto"/>
              <w:ind w:left="1134"/>
              <w:jc w:val="center"/>
              <w:rPr>
                <w:rFonts w:ascii="Verdana" w:hAnsi="Verdana"/>
                <w:b/>
                <w:sz w:val="18"/>
                <w:szCs w:val="18"/>
              </w:rPr>
            </w:pPr>
            <w:r w:rsidRPr="00DC13DE">
              <w:rPr>
                <w:rFonts w:ascii="Verdana" w:hAnsi="Verdana"/>
                <w:b/>
                <w:sz w:val="18"/>
                <w:szCs w:val="18"/>
              </w:rPr>
              <w:t>2.87</w:t>
            </w:r>
            <w:r w:rsidR="00E009CE">
              <w:rPr>
                <w:rFonts w:ascii="Verdana" w:hAnsi="Verdana"/>
                <w:b/>
                <w:sz w:val="18"/>
                <w:szCs w:val="18"/>
              </w:rPr>
              <w:t>4</w:t>
            </w:r>
            <w:r w:rsidRPr="00DC13DE">
              <w:rPr>
                <w:rFonts w:ascii="Verdana" w:hAnsi="Verdana"/>
                <w:b/>
                <w:sz w:val="18"/>
                <w:szCs w:val="18"/>
              </w:rPr>
              <w:t>.</w:t>
            </w:r>
            <w:r w:rsidR="00E009CE">
              <w:rPr>
                <w:rFonts w:ascii="Verdana" w:hAnsi="Verdana"/>
                <w:b/>
                <w:sz w:val="18"/>
                <w:szCs w:val="18"/>
              </w:rPr>
              <w:t>452</w:t>
            </w:r>
          </w:p>
        </w:tc>
        <w:tc>
          <w:tcPr>
            <w:tcW w:w="2633" w:type="dxa"/>
            <w:shd w:val="clear" w:color="auto" w:fill="D9D9D9"/>
            <w:vAlign w:val="center"/>
          </w:tcPr>
          <w:p w14:paraId="7F9C4751" w14:textId="77777777" w:rsidR="00B016CF" w:rsidRPr="00DC13DE" w:rsidRDefault="00B016CF" w:rsidP="001D16B6">
            <w:pPr>
              <w:spacing w:before="60" w:line="360" w:lineRule="auto"/>
              <w:ind w:left="1134"/>
              <w:jc w:val="center"/>
              <w:rPr>
                <w:rFonts w:ascii="Verdana" w:hAnsi="Verdana"/>
                <w:b/>
                <w:sz w:val="18"/>
                <w:szCs w:val="18"/>
              </w:rPr>
            </w:pPr>
            <w:r w:rsidRPr="00DC13DE">
              <w:rPr>
                <w:rFonts w:ascii="Verdana" w:hAnsi="Verdana"/>
                <w:b/>
                <w:sz w:val="18"/>
                <w:szCs w:val="18"/>
              </w:rPr>
              <w:t>2.29</w:t>
            </w:r>
            <w:r w:rsidR="00E009CE">
              <w:rPr>
                <w:rFonts w:ascii="Verdana" w:hAnsi="Verdana"/>
                <w:b/>
                <w:sz w:val="18"/>
                <w:szCs w:val="18"/>
              </w:rPr>
              <w:t>9</w:t>
            </w:r>
            <w:r w:rsidRPr="00DC13DE">
              <w:rPr>
                <w:rFonts w:ascii="Verdana" w:hAnsi="Verdana"/>
                <w:b/>
                <w:sz w:val="18"/>
                <w:szCs w:val="18"/>
              </w:rPr>
              <w:t>.</w:t>
            </w:r>
            <w:r w:rsidR="00E009CE">
              <w:rPr>
                <w:rFonts w:ascii="Verdana" w:hAnsi="Verdana"/>
                <w:b/>
                <w:sz w:val="18"/>
                <w:szCs w:val="18"/>
              </w:rPr>
              <w:t>561</w:t>
            </w:r>
          </w:p>
        </w:tc>
        <w:tc>
          <w:tcPr>
            <w:tcW w:w="2490" w:type="dxa"/>
            <w:shd w:val="clear" w:color="auto" w:fill="D9D9D9"/>
            <w:vAlign w:val="center"/>
          </w:tcPr>
          <w:p w14:paraId="2968FE37" w14:textId="77777777" w:rsidR="00B016CF" w:rsidRPr="00DC13DE" w:rsidRDefault="00B016CF" w:rsidP="001D16B6">
            <w:pPr>
              <w:spacing w:before="60" w:line="360" w:lineRule="auto"/>
              <w:ind w:left="1134"/>
              <w:jc w:val="center"/>
              <w:rPr>
                <w:rFonts w:ascii="Verdana" w:hAnsi="Verdana"/>
                <w:b/>
                <w:sz w:val="18"/>
                <w:szCs w:val="18"/>
              </w:rPr>
            </w:pPr>
            <w:r w:rsidRPr="00DC13DE">
              <w:rPr>
                <w:rFonts w:ascii="Verdana" w:hAnsi="Verdana"/>
                <w:b/>
                <w:sz w:val="18"/>
                <w:szCs w:val="18"/>
              </w:rPr>
              <w:t>574.</w:t>
            </w:r>
            <w:r w:rsidR="00E009CE">
              <w:rPr>
                <w:rFonts w:ascii="Verdana" w:hAnsi="Verdana"/>
                <w:b/>
                <w:sz w:val="18"/>
                <w:szCs w:val="18"/>
              </w:rPr>
              <w:t>891</w:t>
            </w:r>
          </w:p>
        </w:tc>
      </w:tr>
      <w:bookmarkEnd w:id="43"/>
    </w:tbl>
    <w:p w14:paraId="19BCAF6A" w14:textId="77777777" w:rsidR="00A0090D" w:rsidRDefault="00A0090D" w:rsidP="00C90C88">
      <w:pPr>
        <w:spacing w:before="60" w:line="360" w:lineRule="auto"/>
        <w:ind w:left="1134"/>
        <w:rPr>
          <w:rFonts w:ascii="Verdana" w:hAnsi="Verdana"/>
          <w:bCs/>
          <w:sz w:val="20"/>
          <w:szCs w:val="20"/>
        </w:rPr>
        <w:sectPr w:rsidR="00A0090D" w:rsidSect="00DC13DE">
          <w:pgSz w:w="16838" w:h="11906" w:orient="landscape"/>
          <w:pgMar w:top="284" w:right="5639" w:bottom="849" w:left="720" w:header="708" w:footer="708" w:gutter="0"/>
          <w:cols w:space="708"/>
          <w:docGrid w:linePitch="360"/>
        </w:sectPr>
      </w:pPr>
    </w:p>
    <w:p w14:paraId="76A240CF" w14:textId="77777777" w:rsidR="00B016CF" w:rsidRDefault="00B016CF">
      <w:pPr>
        <w:jc w:val="left"/>
        <w:rPr>
          <w:rFonts w:ascii="Verdana" w:hAnsi="Verdana"/>
          <w:b/>
          <w:sz w:val="20"/>
          <w:szCs w:val="20"/>
        </w:rPr>
      </w:pPr>
    </w:p>
    <w:p w14:paraId="07DC8901" w14:textId="77777777" w:rsidR="00DE5A14" w:rsidRPr="005526D4" w:rsidRDefault="00DE5A14" w:rsidP="00DE5A14">
      <w:pPr>
        <w:jc w:val="left"/>
      </w:pPr>
    </w:p>
    <w:p w14:paraId="3280AFC6" w14:textId="77777777" w:rsidR="005526D4" w:rsidRPr="00547988" w:rsidRDefault="005526D4" w:rsidP="00F70D46">
      <w:pPr>
        <w:pStyle w:val="1"/>
      </w:pPr>
      <w:bookmarkStart w:id="44" w:name="_Toc140843322"/>
      <w:bookmarkStart w:id="45" w:name="_Toc153191031"/>
      <w:bookmarkStart w:id="46" w:name="_Toc153191633"/>
      <w:bookmarkStart w:id="47" w:name="_Hlk141875211"/>
      <w:r w:rsidRPr="00547988">
        <w:t xml:space="preserve">Χρηματοδοτικές </w:t>
      </w:r>
      <w:r w:rsidR="00BD1D96" w:rsidRPr="00547988">
        <w:t>ρυθμίσεις</w:t>
      </w:r>
      <w:r w:rsidRPr="00547988">
        <w:t xml:space="preserve"> σε επίπεδο </w:t>
      </w:r>
      <w:r w:rsidR="00817DC3">
        <w:t>Π</w:t>
      </w:r>
      <w:r w:rsidRPr="00547988">
        <w:t>ρογράμματος</w:t>
      </w:r>
      <w:bookmarkEnd w:id="44"/>
      <w:bookmarkEnd w:id="45"/>
      <w:bookmarkEnd w:id="46"/>
    </w:p>
    <w:bookmarkEnd w:id="47"/>
    <w:p w14:paraId="0DE4128E" w14:textId="77777777" w:rsidR="005526D4" w:rsidRPr="005526D4" w:rsidRDefault="005526D4" w:rsidP="005526D4">
      <w:pPr>
        <w:rPr>
          <w:lang w:eastAsia="el-GR"/>
        </w:rPr>
      </w:pPr>
    </w:p>
    <w:p w14:paraId="01A879FA" w14:textId="77777777" w:rsidR="005526D4" w:rsidRPr="005526D4" w:rsidRDefault="005526D4" w:rsidP="00F349D6">
      <w:pPr>
        <w:spacing w:before="60" w:line="360" w:lineRule="auto"/>
        <w:ind w:left="567" w:right="454"/>
        <w:rPr>
          <w:rFonts w:ascii="Verdana" w:hAnsi="Verdana"/>
          <w:sz w:val="20"/>
          <w:szCs w:val="20"/>
        </w:rPr>
      </w:pPr>
      <w:r w:rsidRPr="005526D4">
        <w:rPr>
          <w:rFonts w:ascii="Verdana" w:hAnsi="Verdana"/>
          <w:sz w:val="20"/>
          <w:szCs w:val="20"/>
        </w:rPr>
        <w:t xml:space="preserve">Το </w:t>
      </w:r>
      <w:r w:rsidR="00817DC3">
        <w:rPr>
          <w:rFonts w:ascii="Verdana" w:hAnsi="Verdana"/>
          <w:sz w:val="20"/>
          <w:szCs w:val="20"/>
        </w:rPr>
        <w:t xml:space="preserve">Πρόγραμμα Συνεργασίας </w:t>
      </w:r>
      <w:r>
        <w:rPr>
          <w:rFonts w:ascii="Verdana" w:hAnsi="Verdana"/>
          <w:sz w:val="20"/>
          <w:szCs w:val="20"/>
          <w:lang w:val="en-GB"/>
        </w:rPr>
        <w:t>Interreg</w:t>
      </w:r>
      <w:r w:rsidRPr="005526D4">
        <w:rPr>
          <w:rFonts w:ascii="Verdana" w:hAnsi="Verdana"/>
          <w:sz w:val="20"/>
          <w:szCs w:val="20"/>
        </w:rPr>
        <w:t xml:space="preserve"> </w:t>
      </w:r>
      <w:r>
        <w:rPr>
          <w:rFonts w:ascii="Verdana" w:hAnsi="Verdana"/>
          <w:sz w:val="20"/>
          <w:szCs w:val="20"/>
          <w:lang w:val="en-GB"/>
        </w:rPr>
        <w:t>VI</w:t>
      </w:r>
      <w:r w:rsidRPr="005526D4">
        <w:rPr>
          <w:rFonts w:ascii="Verdana" w:hAnsi="Verdana"/>
          <w:sz w:val="20"/>
          <w:szCs w:val="20"/>
        </w:rPr>
        <w:t>-</w:t>
      </w:r>
      <w:r>
        <w:rPr>
          <w:rFonts w:ascii="Verdana" w:hAnsi="Verdana"/>
          <w:sz w:val="20"/>
          <w:szCs w:val="20"/>
          <w:lang w:val="en-GB"/>
        </w:rPr>
        <w:t>A</w:t>
      </w:r>
      <w:r w:rsidRPr="005526D4">
        <w:rPr>
          <w:rFonts w:ascii="Verdana" w:hAnsi="Verdana"/>
          <w:sz w:val="20"/>
          <w:szCs w:val="20"/>
        </w:rPr>
        <w:t xml:space="preserve"> Ελλάδα-</w:t>
      </w:r>
      <w:r>
        <w:rPr>
          <w:rFonts w:ascii="Verdana" w:hAnsi="Verdana"/>
          <w:sz w:val="20"/>
          <w:szCs w:val="20"/>
        </w:rPr>
        <w:t>Κύπρος</w:t>
      </w:r>
      <w:r w:rsidRPr="005526D4">
        <w:rPr>
          <w:rFonts w:ascii="Verdana" w:hAnsi="Verdana"/>
          <w:sz w:val="20"/>
          <w:szCs w:val="20"/>
        </w:rPr>
        <w:t xml:space="preserve"> 2021-2027 εγκρίθηκε στις </w:t>
      </w:r>
      <w:r>
        <w:rPr>
          <w:rFonts w:ascii="Verdana" w:hAnsi="Verdana"/>
          <w:b/>
          <w:bCs/>
          <w:sz w:val="20"/>
          <w:szCs w:val="20"/>
        </w:rPr>
        <w:t>08</w:t>
      </w:r>
      <w:r w:rsidRPr="005526D4">
        <w:rPr>
          <w:rFonts w:ascii="Verdana" w:hAnsi="Verdana"/>
          <w:b/>
          <w:sz w:val="20"/>
          <w:szCs w:val="20"/>
        </w:rPr>
        <w:t xml:space="preserve"> Σεπτεμβρίου 2022 από </w:t>
      </w:r>
      <w:r w:rsidRPr="005526D4">
        <w:rPr>
          <w:rFonts w:ascii="Verdana" w:hAnsi="Verdana"/>
          <w:sz w:val="20"/>
          <w:szCs w:val="20"/>
        </w:rPr>
        <w:t xml:space="preserve">την Ευρωπαϊκή Επιτροπή και έχει συνολικό προϋπολογισμό </w:t>
      </w:r>
      <w:r>
        <w:rPr>
          <w:rFonts w:ascii="Verdana" w:hAnsi="Verdana"/>
          <w:b/>
          <w:sz w:val="20"/>
          <w:szCs w:val="20"/>
        </w:rPr>
        <w:t>57.489.019</w:t>
      </w:r>
      <w:r w:rsidRPr="005526D4">
        <w:rPr>
          <w:rFonts w:ascii="Verdana" w:hAnsi="Verdana"/>
          <w:b/>
          <w:sz w:val="20"/>
          <w:szCs w:val="20"/>
        </w:rPr>
        <w:t>,00</w:t>
      </w:r>
      <w:r w:rsidR="00817DC3">
        <w:rPr>
          <w:rFonts w:ascii="Verdana" w:hAnsi="Verdana"/>
          <w:b/>
          <w:noProof/>
          <w:sz w:val="20"/>
          <w:szCs w:val="20"/>
        </w:rPr>
        <w:t xml:space="preserve">€ </w:t>
      </w:r>
      <w:r w:rsidR="00817DC3">
        <w:rPr>
          <w:rFonts w:ascii="Verdana" w:hAnsi="Verdana"/>
          <w:noProof/>
          <w:sz w:val="20"/>
          <w:szCs w:val="20"/>
        </w:rPr>
        <w:t xml:space="preserve">εκ των οποίων </w:t>
      </w:r>
      <w:r>
        <w:rPr>
          <w:rFonts w:ascii="Verdana" w:hAnsi="Verdana"/>
          <w:b/>
          <w:sz w:val="20"/>
          <w:szCs w:val="20"/>
        </w:rPr>
        <w:t>45.991.214</w:t>
      </w:r>
      <w:r w:rsidRPr="005526D4">
        <w:rPr>
          <w:rFonts w:ascii="Verdana" w:hAnsi="Verdana"/>
          <w:b/>
          <w:sz w:val="20"/>
          <w:szCs w:val="20"/>
        </w:rPr>
        <w:t>,</w:t>
      </w:r>
      <w:r w:rsidRPr="005526D4">
        <w:rPr>
          <w:rFonts w:ascii="Verdana" w:hAnsi="Verdana"/>
          <w:b/>
          <w:noProof/>
          <w:sz w:val="20"/>
          <w:szCs w:val="20"/>
        </w:rPr>
        <w:t xml:space="preserve">00€ </w:t>
      </w:r>
      <w:r w:rsidRPr="005526D4">
        <w:rPr>
          <w:rFonts w:ascii="Verdana" w:hAnsi="Verdana"/>
          <w:sz w:val="20"/>
          <w:szCs w:val="20"/>
        </w:rPr>
        <w:t xml:space="preserve">(80%) </w:t>
      </w:r>
      <w:r w:rsidR="00817DC3">
        <w:rPr>
          <w:rFonts w:ascii="Verdana" w:hAnsi="Verdana"/>
          <w:sz w:val="20"/>
          <w:szCs w:val="20"/>
        </w:rPr>
        <w:t xml:space="preserve">προέρχονται από το </w:t>
      </w:r>
      <w:r w:rsidRPr="005526D4">
        <w:rPr>
          <w:rFonts w:ascii="Verdana" w:hAnsi="Verdana"/>
          <w:sz w:val="20"/>
          <w:szCs w:val="20"/>
        </w:rPr>
        <w:t xml:space="preserve">ΕΤΠΑ και </w:t>
      </w:r>
      <w:r>
        <w:rPr>
          <w:rFonts w:ascii="Verdana" w:hAnsi="Verdana"/>
          <w:b/>
          <w:sz w:val="20"/>
          <w:szCs w:val="20"/>
        </w:rPr>
        <w:t>11.497.805</w:t>
      </w:r>
      <w:r w:rsidRPr="005526D4">
        <w:rPr>
          <w:rFonts w:ascii="Verdana" w:hAnsi="Verdana"/>
          <w:b/>
          <w:sz w:val="20"/>
          <w:szCs w:val="20"/>
        </w:rPr>
        <w:t xml:space="preserve">,00 € </w:t>
      </w:r>
      <w:r w:rsidRPr="005526D4">
        <w:rPr>
          <w:rFonts w:ascii="Verdana" w:hAnsi="Verdana"/>
          <w:sz w:val="20"/>
          <w:szCs w:val="20"/>
        </w:rPr>
        <w:t xml:space="preserve">(20%) </w:t>
      </w:r>
      <w:r w:rsidR="00817DC3">
        <w:rPr>
          <w:rFonts w:ascii="Verdana" w:hAnsi="Verdana"/>
          <w:sz w:val="20"/>
          <w:szCs w:val="20"/>
        </w:rPr>
        <w:t xml:space="preserve">αποτελούν </w:t>
      </w:r>
      <w:r w:rsidRPr="005526D4">
        <w:rPr>
          <w:rFonts w:ascii="Verdana" w:hAnsi="Verdana"/>
          <w:sz w:val="20"/>
          <w:szCs w:val="20"/>
        </w:rPr>
        <w:t>εθνική συμμετοχή</w:t>
      </w:r>
      <w:r w:rsidR="00817DC3">
        <w:rPr>
          <w:rFonts w:ascii="Verdana" w:hAnsi="Verdana"/>
          <w:sz w:val="20"/>
          <w:szCs w:val="20"/>
        </w:rPr>
        <w:t xml:space="preserve"> των συμμετεχουσών χωρών</w:t>
      </w:r>
      <w:r w:rsidRPr="005526D4">
        <w:rPr>
          <w:rFonts w:ascii="Verdana" w:hAnsi="Verdana"/>
          <w:sz w:val="20"/>
          <w:szCs w:val="20"/>
        </w:rPr>
        <w:t>. Τα ποσοστά ΕΤΠΑ και εθνικής συγχρηματοδότησης είναι κοινά και για τις δύο χώρες.</w:t>
      </w:r>
    </w:p>
    <w:p w14:paraId="375C1BA0" w14:textId="77777777" w:rsidR="00071C42" w:rsidRDefault="00071C42" w:rsidP="00F349D6">
      <w:pPr>
        <w:ind w:left="567" w:firstLine="720"/>
        <w:rPr>
          <w:b/>
        </w:rPr>
      </w:pPr>
    </w:p>
    <w:p w14:paraId="639C9E9E" w14:textId="77777777" w:rsidR="005526D4" w:rsidRPr="005526D4" w:rsidRDefault="005526D4" w:rsidP="00F349D6">
      <w:pPr>
        <w:ind w:left="567" w:firstLine="720"/>
        <w:rPr>
          <w:b/>
          <w:i/>
          <w:iCs/>
        </w:rPr>
      </w:pPr>
      <w:r w:rsidRPr="005526D4">
        <w:rPr>
          <w:b/>
        </w:rPr>
        <w:t>Συνεισφορά ΕΤΠΑ</w:t>
      </w:r>
    </w:p>
    <w:p w14:paraId="0A7E025F" w14:textId="77777777" w:rsidR="005526D4" w:rsidRPr="005526D4" w:rsidRDefault="00C60472" w:rsidP="00C60472">
      <w:pPr>
        <w:spacing w:before="60" w:line="360" w:lineRule="auto"/>
        <w:ind w:left="567" w:right="454"/>
        <w:rPr>
          <w:rFonts w:ascii="Verdana" w:hAnsi="Verdana"/>
          <w:sz w:val="20"/>
          <w:szCs w:val="20"/>
        </w:rPr>
      </w:pPr>
      <w:r>
        <w:rPr>
          <w:rFonts w:ascii="Verdana" w:hAnsi="Verdana"/>
          <w:sz w:val="20"/>
          <w:szCs w:val="20"/>
        </w:rPr>
        <w:t>Όλες οι Πράξεις που θα εγκριθούν στο πλαίσιο του Προγράμματος θα χρηματοδοτηθούν από το ΕΤΠΑ σε ποσοστό έως 80%.</w:t>
      </w:r>
    </w:p>
    <w:p w14:paraId="1F2DAA5D" w14:textId="77777777" w:rsidR="00071C42" w:rsidRDefault="00071C42" w:rsidP="00F349D6">
      <w:pPr>
        <w:ind w:left="567" w:firstLine="720"/>
        <w:rPr>
          <w:b/>
        </w:rPr>
      </w:pPr>
    </w:p>
    <w:p w14:paraId="35ED7FF0" w14:textId="77777777" w:rsidR="005526D4" w:rsidRPr="005526D4" w:rsidRDefault="005526D4" w:rsidP="00F349D6">
      <w:pPr>
        <w:ind w:left="567" w:firstLine="720"/>
        <w:rPr>
          <w:b/>
          <w:i/>
          <w:iCs/>
        </w:rPr>
      </w:pPr>
      <w:r w:rsidRPr="005526D4">
        <w:rPr>
          <w:b/>
        </w:rPr>
        <w:t>Εθνική συνεισφορά</w:t>
      </w:r>
    </w:p>
    <w:p w14:paraId="7351DEF8" w14:textId="77777777" w:rsidR="005B5427" w:rsidRPr="005526D4" w:rsidRDefault="005B5427" w:rsidP="00F349D6">
      <w:pPr>
        <w:spacing w:before="60" w:line="360" w:lineRule="auto"/>
        <w:ind w:left="567" w:right="454"/>
        <w:rPr>
          <w:rFonts w:ascii="Verdana" w:hAnsi="Verdana"/>
          <w:sz w:val="20"/>
          <w:szCs w:val="20"/>
        </w:rPr>
      </w:pPr>
      <w:r w:rsidRPr="005526D4">
        <w:rPr>
          <w:rFonts w:ascii="Verdana" w:hAnsi="Verdana"/>
          <w:sz w:val="20"/>
          <w:szCs w:val="20"/>
        </w:rPr>
        <w:t xml:space="preserve">Ο υπόλοιπος προϋπολογισμός (τουλάχιστον 20%) </w:t>
      </w:r>
      <w:r w:rsidR="00525D23">
        <w:rPr>
          <w:rFonts w:ascii="Verdana" w:hAnsi="Verdana"/>
          <w:sz w:val="20"/>
          <w:szCs w:val="20"/>
        </w:rPr>
        <w:t>καλύπτεται</w:t>
      </w:r>
      <w:r w:rsidRPr="005526D4">
        <w:rPr>
          <w:rFonts w:ascii="Verdana" w:hAnsi="Verdana"/>
          <w:sz w:val="20"/>
          <w:szCs w:val="20"/>
        </w:rPr>
        <w:t xml:space="preserve"> από την εθνική </w:t>
      </w:r>
      <w:r w:rsidR="00525D23">
        <w:rPr>
          <w:rFonts w:ascii="Verdana" w:hAnsi="Verdana"/>
          <w:sz w:val="20"/>
          <w:szCs w:val="20"/>
        </w:rPr>
        <w:t>συμμετοχή</w:t>
      </w:r>
      <w:r w:rsidR="00525D23" w:rsidRPr="005526D4">
        <w:rPr>
          <w:rFonts w:ascii="Verdana" w:hAnsi="Verdana"/>
          <w:sz w:val="20"/>
          <w:szCs w:val="20"/>
        </w:rPr>
        <w:t xml:space="preserve"> </w:t>
      </w:r>
      <w:r w:rsidRPr="005526D4">
        <w:rPr>
          <w:rFonts w:ascii="Verdana" w:hAnsi="Verdana"/>
          <w:sz w:val="20"/>
          <w:szCs w:val="20"/>
        </w:rPr>
        <w:t xml:space="preserve">κάθε δικαιούχου </w:t>
      </w:r>
      <w:r w:rsidR="00525D23">
        <w:rPr>
          <w:rFonts w:ascii="Verdana" w:hAnsi="Verdana"/>
          <w:sz w:val="20"/>
          <w:szCs w:val="20"/>
        </w:rPr>
        <w:t>της Πράξης</w:t>
      </w:r>
      <w:r w:rsidRPr="005526D4">
        <w:rPr>
          <w:rFonts w:ascii="Verdana" w:hAnsi="Verdana"/>
          <w:sz w:val="20"/>
          <w:szCs w:val="20"/>
        </w:rPr>
        <w:t xml:space="preserve">. Η εθνική </w:t>
      </w:r>
      <w:r w:rsidR="00525D23">
        <w:rPr>
          <w:rFonts w:ascii="Verdana" w:hAnsi="Verdana"/>
          <w:sz w:val="20"/>
          <w:szCs w:val="20"/>
        </w:rPr>
        <w:t>συμμετοχή</w:t>
      </w:r>
      <w:r w:rsidR="00525D23" w:rsidRPr="005526D4">
        <w:rPr>
          <w:rFonts w:ascii="Verdana" w:hAnsi="Verdana"/>
          <w:sz w:val="20"/>
          <w:szCs w:val="20"/>
        </w:rPr>
        <w:t xml:space="preserve"> </w:t>
      </w:r>
      <w:r w:rsidRPr="005526D4">
        <w:rPr>
          <w:rFonts w:ascii="Verdana" w:hAnsi="Verdana"/>
          <w:sz w:val="20"/>
          <w:szCs w:val="20"/>
        </w:rPr>
        <w:t xml:space="preserve">δύναται να καλυφθεί από την κρατική συνεισφορά ή/και από άλλη συνεισφορά (περιφερειακή/τοπική/ίδια πηγή) του δικαιούχου </w:t>
      </w:r>
      <w:r w:rsidR="00525D23">
        <w:rPr>
          <w:rFonts w:ascii="Verdana" w:hAnsi="Verdana"/>
          <w:sz w:val="20"/>
          <w:szCs w:val="20"/>
        </w:rPr>
        <w:t>της Πράξης</w:t>
      </w:r>
      <w:r w:rsidRPr="005526D4">
        <w:rPr>
          <w:rFonts w:ascii="Verdana" w:hAnsi="Verdana"/>
          <w:sz w:val="20"/>
          <w:szCs w:val="20"/>
        </w:rPr>
        <w:t>.</w:t>
      </w:r>
    </w:p>
    <w:p w14:paraId="26E3C68F" w14:textId="77777777" w:rsidR="00806D26" w:rsidRDefault="005B5427" w:rsidP="00F349D6">
      <w:pPr>
        <w:spacing w:before="60" w:line="360" w:lineRule="auto"/>
        <w:ind w:left="567" w:right="454"/>
        <w:rPr>
          <w:rFonts w:ascii="Verdana" w:hAnsi="Verdana"/>
          <w:sz w:val="20"/>
          <w:szCs w:val="20"/>
        </w:rPr>
      </w:pPr>
      <w:r w:rsidRPr="005526D4">
        <w:rPr>
          <w:rFonts w:ascii="Verdana" w:hAnsi="Verdana"/>
          <w:sz w:val="20"/>
          <w:szCs w:val="20"/>
        </w:rPr>
        <w:t xml:space="preserve">Κάθε </w:t>
      </w:r>
      <w:r w:rsidR="00817DC3">
        <w:rPr>
          <w:rFonts w:ascii="Verdana" w:hAnsi="Verdana"/>
          <w:sz w:val="20"/>
          <w:szCs w:val="20"/>
        </w:rPr>
        <w:t>Κ</w:t>
      </w:r>
      <w:r w:rsidRPr="005526D4">
        <w:rPr>
          <w:rFonts w:ascii="Verdana" w:hAnsi="Verdana"/>
          <w:sz w:val="20"/>
          <w:szCs w:val="20"/>
        </w:rPr>
        <w:t xml:space="preserve">ράτος </w:t>
      </w:r>
      <w:r w:rsidR="00817DC3">
        <w:rPr>
          <w:rFonts w:ascii="Verdana" w:hAnsi="Verdana"/>
          <w:sz w:val="20"/>
          <w:szCs w:val="20"/>
        </w:rPr>
        <w:t>Μ</w:t>
      </w:r>
      <w:r>
        <w:rPr>
          <w:rFonts w:ascii="Verdana" w:hAnsi="Verdana"/>
          <w:sz w:val="20"/>
          <w:szCs w:val="20"/>
        </w:rPr>
        <w:t>έλος</w:t>
      </w:r>
      <w:r w:rsidRPr="005526D4">
        <w:rPr>
          <w:rFonts w:ascii="Verdana" w:hAnsi="Verdana"/>
          <w:sz w:val="20"/>
          <w:szCs w:val="20"/>
        </w:rPr>
        <w:t xml:space="preserve"> </w:t>
      </w:r>
      <w:r w:rsidR="00C60472">
        <w:rPr>
          <w:rFonts w:ascii="Verdana" w:hAnsi="Verdana"/>
          <w:sz w:val="20"/>
          <w:szCs w:val="20"/>
        </w:rPr>
        <w:t xml:space="preserve">δύναται να </w:t>
      </w:r>
      <w:r w:rsidRPr="005526D4">
        <w:rPr>
          <w:rFonts w:ascii="Verdana" w:hAnsi="Verdana"/>
          <w:sz w:val="20"/>
          <w:szCs w:val="20"/>
        </w:rPr>
        <w:t>εφαρμόζει διαφορετικό σύστημα για την παροχή</w:t>
      </w:r>
      <w:r w:rsidR="00525D23">
        <w:rPr>
          <w:rFonts w:ascii="Verdana" w:hAnsi="Verdana"/>
          <w:sz w:val="20"/>
          <w:szCs w:val="20"/>
        </w:rPr>
        <w:t xml:space="preserve"> της</w:t>
      </w:r>
      <w:r w:rsidRPr="005526D4">
        <w:rPr>
          <w:rFonts w:ascii="Verdana" w:hAnsi="Verdana"/>
          <w:sz w:val="20"/>
          <w:szCs w:val="20"/>
        </w:rPr>
        <w:t xml:space="preserve"> εθνικής </w:t>
      </w:r>
      <w:r w:rsidR="00525D23">
        <w:rPr>
          <w:rFonts w:ascii="Verdana" w:hAnsi="Verdana"/>
          <w:sz w:val="20"/>
          <w:szCs w:val="20"/>
        </w:rPr>
        <w:t>συμμετοχής</w:t>
      </w:r>
      <w:r w:rsidRPr="005526D4">
        <w:rPr>
          <w:rFonts w:ascii="Verdana" w:hAnsi="Verdana"/>
          <w:sz w:val="20"/>
          <w:szCs w:val="20"/>
        </w:rPr>
        <w:t xml:space="preserve">. </w:t>
      </w:r>
    </w:p>
    <w:p w14:paraId="0B45162C" w14:textId="77777777" w:rsidR="00806D26" w:rsidRDefault="00806D26" w:rsidP="00F349D6">
      <w:pPr>
        <w:spacing w:before="60" w:line="360" w:lineRule="auto"/>
        <w:ind w:left="567" w:right="454"/>
        <w:rPr>
          <w:rFonts w:ascii="Verdana" w:hAnsi="Verdana"/>
          <w:sz w:val="20"/>
          <w:szCs w:val="20"/>
        </w:rPr>
      </w:pPr>
    </w:p>
    <w:p w14:paraId="74704EA1" w14:textId="77777777" w:rsidR="00ED7BD4" w:rsidRPr="00114FF0" w:rsidRDefault="00863841" w:rsidP="00F70D46">
      <w:pPr>
        <w:pStyle w:val="1"/>
      </w:pPr>
      <w:bookmarkStart w:id="48" w:name="_Toc153191032"/>
      <w:bookmarkStart w:id="49" w:name="_Toc153191634"/>
      <w:r w:rsidRPr="00114FF0">
        <w:t>Αποδέσμευση της συγχρηματοδότησης ΕΤΠΑ</w:t>
      </w:r>
      <w:bookmarkEnd w:id="48"/>
      <w:bookmarkEnd w:id="49"/>
    </w:p>
    <w:p w14:paraId="13855C9E" w14:textId="77777777" w:rsidR="00863841" w:rsidRPr="00863841" w:rsidRDefault="00863841" w:rsidP="00F349D6">
      <w:pPr>
        <w:ind w:left="567" w:firstLine="720"/>
        <w:rPr>
          <w:rFonts w:ascii="Verdana" w:eastAsiaTheme="majorEastAsia" w:hAnsi="Verdana" w:cs="Times New Roman"/>
          <w:b/>
          <w:bCs/>
          <w:snapToGrid/>
          <w:sz w:val="28"/>
          <w:szCs w:val="28"/>
          <w:lang w:eastAsia="el-GR"/>
        </w:rPr>
      </w:pPr>
    </w:p>
    <w:p w14:paraId="7E3EE30D" w14:textId="77777777" w:rsidR="002841D0" w:rsidRDefault="002841D0" w:rsidP="00F349D6">
      <w:pPr>
        <w:spacing w:before="60" w:line="360" w:lineRule="auto"/>
        <w:ind w:left="567" w:right="454"/>
        <w:rPr>
          <w:rFonts w:ascii="Verdana" w:hAnsi="Verdana"/>
          <w:sz w:val="20"/>
          <w:szCs w:val="20"/>
          <w:highlight w:val="yellow"/>
        </w:rPr>
      </w:pPr>
      <w:r w:rsidRPr="002841D0">
        <w:rPr>
          <w:rFonts w:ascii="Verdana" w:hAnsi="Verdana"/>
          <w:sz w:val="20"/>
          <w:szCs w:val="20"/>
        </w:rPr>
        <w:t xml:space="preserve">Η Ευρωπαϊκή Επιτροπή απαιτεί από το Πρόγραμμα να δαπανάται κάθε ετήσια συγχρηματοδότηση του ΕΤΠΑ εντός των τριών ετών από την προϋπολογισθείσα δέσμευση. Αυτό σημαίνει ότι η συγχρηματοδότηση του ΕΤΠΑ που δεν αιτείται εγκαίρως από την Αρχή </w:t>
      </w:r>
      <w:r w:rsidR="00CB51DB" w:rsidRPr="00286DFF">
        <w:rPr>
          <w:rFonts w:ascii="Verdana" w:hAnsi="Verdana" w:cs="Arial"/>
          <w:sz w:val="20"/>
          <w:szCs w:val="20"/>
        </w:rPr>
        <w:t>Πιστοποίησης και Εξακρίβωσης Συγχρηματοδοτούμενων Προγραμμάτων</w:t>
      </w:r>
      <w:r w:rsidR="00CB51DB">
        <w:rPr>
          <w:rFonts w:ascii="Verdana" w:hAnsi="Verdana" w:cs="Arial"/>
          <w:sz w:val="20"/>
          <w:szCs w:val="20"/>
        </w:rPr>
        <w:t xml:space="preserve"> (Λογιστική Αρχή)</w:t>
      </w:r>
      <w:r w:rsidR="00CB51DB" w:rsidRPr="002841D0">
        <w:rPr>
          <w:rFonts w:ascii="Verdana" w:hAnsi="Verdana"/>
          <w:sz w:val="20"/>
          <w:szCs w:val="20"/>
        </w:rPr>
        <w:t xml:space="preserve"> </w:t>
      </w:r>
      <w:r w:rsidRPr="002841D0">
        <w:rPr>
          <w:rFonts w:ascii="Verdana" w:hAnsi="Verdana"/>
          <w:sz w:val="20"/>
          <w:szCs w:val="20"/>
        </w:rPr>
        <w:t>στην Ευρωπαϊκή Επιτροπή α</w:t>
      </w:r>
      <w:r w:rsidR="00CB51DB">
        <w:rPr>
          <w:rFonts w:ascii="Verdana" w:hAnsi="Verdana"/>
          <w:sz w:val="20"/>
          <w:szCs w:val="20"/>
        </w:rPr>
        <w:t>ποδεσμεύεται</w:t>
      </w:r>
      <w:r w:rsidRPr="002841D0">
        <w:rPr>
          <w:rFonts w:ascii="Verdana" w:hAnsi="Verdana"/>
          <w:sz w:val="20"/>
          <w:szCs w:val="20"/>
        </w:rPr>
        <w:t xml:space="preserve"> αυτ</w:t>
      </w:r>
      <w:r w:rsidR="00CB51DB">
        <w:rPr>
          <w:rFonts w:ascii="Verdana" w:hAnsi="Verdana"/>
          <w:sz w:val="20"/>
          <w:szCs w:val="20"/>
        </w:rPr>
        <w:t xml:space="preserve">όματα </w:t>
      </w:r>
      <w:r w:rsidRPr="002841D0">
        <w:rPr>
          <w:rFonts w:ascii="Verdana" w:hAnsi="Verdana"/>
          <w:sz w:val="20"/>
          <w:szCs w:val="20"/>
        </w:rPr>
        <w:t>από τον προϋπολογισμό του Προγράμματος</w:t>
      </w:r>
      <w:r w:rsidR="00CB51DB">
        <w:rPr>
          <w:rFonts w:ascii="Verdana" w:hAnsi="Verdana"/>
          <w:sz w:val="20"/>
          <w:szCs w:val="20"/>
        </w:rPr>
        <w:t xml:space="preserve"> και συνεπώς χάνεται</w:t>
      </w:r>
      <w:r>
        <w:rPr>
          <w:rFonts w:ascii="Verdana" w:hAnsi="Verdana"/>
          <w:sz w:val="20"/>
          <w:szCs w:val="20"/>
        </w:rPr>
        <w:t>.</w:t>
      </w:r>
    </w:p>
    <w:p w14:paraId="4D9958C4" w14:textId="77777777" w:rsidR="00863841" w:rsidRDefault="00863841" w:rsidP="00F349D6">
      <w:pPr>
        <w:spacing w:before="60" w:line="360" w:lineRule="auto"/>
        <w:ind w:left="567" w:right="454"/>
        <w:rPr>
          <w:rFonts w:ascii="Verdana" w:hAnsi="Verdana"/>
          <w:sz w:val="20"/>
          <w:szCs w:val="20"/>
        </w:rPr>
      </w:pPr>
      <w:r w:rsidRPr="00863841">
        <w:rPr>
          <w:rFonts w:ascii="Verdana" w:hAnsi="Verdana"/>
          <w:sz w:val="20"/>
          <w:szCs w:val="20"/>
        </w:rPr>
        <w:t xml:space="preserve">Η ανωτέρω αρχή που περιγράφεται είναι ο λεγόμενος "κανόνας </w:t>
      </w:r>
      <w:r w:rsidRPr="00863841">
        <w:rPr>
          <w:rFonts w:ascii="Verdana" w:hAnsi="Verdana"/>
          <w:sz w:val="20"/>
          <w:szCs w:val="20"/>
          <w:lang w:val="en-GB"/>
        </w:rPr>
        <w:t>n</w:t>
      </w:r>
      <w:r w:rsidRPr="00863841">
        <w:rPr>
          <w:rFonts w:ascii="Verdana" w:hAnsi="Verdana"/>
          <w:sz w:val="20"/>
          <w:szCs w:val="20"/>
        </w:rPr>
        <w:t>+3", όπου το "</w:t>
      </w:r>
      <w:r w:rsidRPr="00863841">
        <w:rPr>
          <w:rFonts w:ascii="Verdana" w:hAnsi="Verdana"/>
          <w:sz w:val="20"/>
          <w:szCs w:val="20"/>
          <w:lang w:val="en-GB"/>
        </w:rPr>
        <w:t>n</w:t>
      </w:r>
      <w:r w:rsidRPr="00863841">
        <w:rPr>
          <w:rFonts w:ascii="Verdana" w:hAnsi="Verdana"/>
          <w:sz w:val="20"/>
          <w:szCs w:val="20"/>
        </w:rPr>
        <w:t>" αντιπροσωπεύει το έτος κατά το οποίο δεσμεύτηκε η συγχρηματοδότηση και το "+3" αναφέρεται στο χρονικό διάστημα (σε έτη) κατά το οποίο πρέπει να δαπανηθεί η συγχρηματοδότηση.</w:t>
      </w:r>
    </w:p>
    <w:p w14:paraId="0EEF388A" w14:textId="77777777" w:rsidR="00863841" w:rsidRPr="00863841" w:rsidRDefault="00863841" w:rsidP="00F349D6">
      <w:pPr>
        <w:spacing w:before="60" w:line="360" w:lineRule="auto"/>
        <w:ind w:left="567" w:right="454"/>
        <w:rPr>
          <w:rFonts w:ascii="Verdana" w:hAnsi="Verdana"/>
          <w:sz w:val="20"/>
          <w:szCs w:val="20"/>
        </w:rPr>
      </w:pPr>
      <w:r w:rsidRPr="00863841">
        <w:rPr>
          <w:rFonts w:ascii="Verdana" w:hAnsi="Verdana"/>
          <w:sz w:val="20"/>
          <w:szCs w:val="20"/>
        </w:rPr>
        <w:t xml:space="preserve">Για </w:t>
      </w:r>
      <w:r w:rsidR="00733801">
        <w:rPr>
          <w:rFonts w:ascii="Verdana" w:hAnsi="Verdana"/>
          <w:sz w:val="20"/>
          <w:szCs w:val="20"/>
        </w:rPr>
        <w:t>τις Πράξεις</w:t>
      </w:r>
      <w:r w:rsidRPr="00863841">
        <w:rPr>
          <w:rFonts w:ascii="Verdana" w:hAnsi="Verdana"/>
          <w:sz w:val="20"/>
          <w:szCs w:val="20"/>
        </w:rPr>
        <w:t xml:space="preserve"> που συγχρηματοδοτούνται από το πρόγραμμα Ελλάδα-</w:t>
      </w:r>
      <w:r>
        <w:rPr>
          <w:rFonts w:ascii="Verdana" w:hAnsi="Verdana"/>
          <w:sz w:val="20"/>
          <w:szCs w:val="20"/>
        </w:rPr>
        <w:t>Κύπρος 2021-2027</w:t>
      </w:r>
      <w:r w:rsidRPr="00863841">
        <w:rPr>
          <w:rFonts w:ascii="Verdana" w:hAnsi="Verdana"/>
          <w:sz w:val="20"/>
          <w:szCs w:val="20"/>
        </w:rPr>
        <w:t xml:space="preserve">, η αυτόματη αποδέσμευση έχει θεμελιώδεις επιπτώσεις. Οι αιτήσεις πληρωμής προς την Ευρωπαϊκή Επιτροπή βασίζονται στις δηλωμένες και πιστοποιημένες δαπάνες που υποβάλλονται </w:t>
      </w:r>
      <w:r w:rsidR="00733801">
        <w:rPr>
          <w:rFonts w:ascii="Verdana" w:hAnsi="Verdana"/>
          <w:sz w:val="20"/>
          <w:szCs w:val="20"/>
        </w:rPr>
        <w:t>για κάθε Πράξη</w:t>
      </w:r>
      <w:r w:rsidRPr="00863841">
        <w:rPr>
          <w:rFonts w:ascii="Verdana" w:hAnsi="Verdana"/>
          <w:sz w:val="20"/>
          <w:szCs w:val="20"/>
        </w:rPr>
        <w:t xml:space="preserve">, επομένως εξαρτώνται σε μεγάλο βαθμό από τις οικονομικές </w:t>
      </w:r>
      <w:r w:rsidRPr="00863841">
        <w:rPr>
          <w:rFonts w:ascii="Verdana" w:hAnsi="Verdana"/>
          <w:sz w:val="20"/>
          <w:szCs w:val="20"/>
        </w:rPr>
        <w:lastRenderedPageBreak/>
        <w:t xml:space="preserve">επιδόσεις των </w:t>
      </w:r>
      <w:r w:rsidR="00733801">
        <w:rPr>
          <w:rFonts w:ascii="Verdana" w:hAnsi="Verdana"/>
          <w:sz w:val="20"/>
          <w:szCs w:val="20"/>
        </w:rPr>
        <w:t>Πράξεων</w:t>
      </w:r>
      <w:r w:rsidRPr="00863841">
        <w:rPr>
          <w:rFonts w:ascii="Verdana" w:hAnsi="Verdana"/>
          <w:sz w:val="20"/>
          <w:szCs w:val="20"/>
        </w:rPr>
        <w:t xml:space="preserve">. Σε περίπτωση που η Ευρωπαϊκή Επιτροπή αποδεσμεύσει τη συγχρηματοδότηση από το ΕΤΠΑ και εφόσον η αποδέσμευση δεν μπορεί να καλυφθεί με άλλο τρόπο, η συγχρηματοδότηση από το ΕΤΠΑ των εν εξελίξει </w:t>
      </w:r>
      <w:r w:rsidR="00733801">
        <w:rPr>
          <w:rFonts w:ascii="Verdana" w:hAnsi="Verdana"/>
          <w:sz w:val="20"/>
          <w:szCs w:val="20"/>
        </w:rPr>
        <w:t>Πράξεων</w:t>
      </w:r>
      <w:r w:rsidRPr="00863841">
        <w:rPr>
          <w:rFonts w:ascii="Verdana" w:hAnsi="Verdana"/>
          <w:sz w:val="20"/>
          <w:szCs w:val="20"/>
        </w:rPr>
        <w:t xml:space="preserve"> πρέπει να μειωθεί.</w:t>
      </w:r>
    </w:p>
    <w:p w14:paraId="0A58B7BD" w14:textId="77777777" w:rsidR="00806D26" w:rsidRDefault="00863841" w:rsidP="00F349D6">
      <w:pPr>
        <w:spacing w:before="60" w:line="360" w:lineRule="auto"/>
        <w:ind w:left="567" w:right="454"/>
        <w:rPr>
          <w:rFonts w:ascii="Verdana" w:hAnsi="Verdana"/>
          <w:sz w:val="20"/>
          <w:szCs w:val="20"/>
        </w:rPr>
      </w:pPr>
      <w:r w:rsidRPr="00863841">
        <w:rPr>
          <w:rFonts w:ascii="Verdana" w:hAnsi="Verdana"/>
          <w:sz w:val="20"/>
          <w:szCs w:val="20"/>
        </w:rPr>
        <w:t xml:space="preserve">Μετά την επίσημη ενημέρωση από την </w:t>
      </w:r>
      <w:r w:rsidR="002739BA">
        <w:rPr>
          <w:rFonts w:ascii="Verdana" w:hAnsi="Verdana"/>
          <w:sz w:val="20"/>
          <w:szCs w:val="20"/>
        </w:rPr>
        <w:t xml:space="preserve">Ευρωπαϊκή </w:t>
      </w:r>
      <w:r w:rsidRPr="00863841">
        <w:rPr>
          <w:rFonts w:ascii="Verdana" w:hAnsi="Verdana"/>
          <w:sz w:val="20"/>
          <w:szCs w:val="20"/>
        </w:rPr>
        <w:t>Επιτροπή σχετικά με το ποσό που πρέπει να αποδεσμευτεί από τ</w:t>
      </w:r>
      <w:r w:rsidR="000B6E26">
        <w:rPr>
          <w:rFonts w:ascii="Verdana" w:hAnsi="Verdana"/>
          <w:sz w:val="20"/>
          <w:szCs w:val="20"/>
        </w:rPr>
        <w:t>ους</w:t>
      </w:r>
      <w:r w:rsidRPr="00863841">
        <w:rPr>
          <w:rFonts w:ascii="Verdana" w:hAnsi="Verdana"/>
          <w:sz w:val="20"/>
          <w:szCs w:val="20"/>
        </w:rPr>
        <w:t xml:space="preserve"> πόρους του προγράμματος του έτους </w:t>
      </w:r>
      <w:r w:rsidR="00101C9B" w:rsidRPr="00101C9B">
        <w:rPr>
          <w:rFonts w:ascii="Verdana" w:hAnsi="Verdana"/>
          <w:sz w:val="20"/>
          <w:szCs w:val="20"/>
        </w:rPr>
        <w:t>“</w:t>
      </w:r>
      <w:r w:rsidR="00101C9B">
        <w:rPr>
          <w:rFonts w:ascii="Verdana" w:hAnsi="Verdana"/>
          <w:sz w:val="20"/>
          <w:szCs w:val="20"/>
          <w:lang w:val="en-US"/>
        </w:rPr>
        <w:t>n</w:t>
      </w:r>
      <w:r w:rsidR="00101C9B" w:rsidRPr="00101C9B">
        <w:rPr>
          <w:rFonts w:ascii="Verdana" w:hAnsi="Verdana"/>
          <w:sz w:val="20"/>
          <w:szCs w:val="20"/>
        </w:rPr>
        <w:t>”</w:t>
      </w:r>
      <w:r w:rsidRPr="00863841">
        <w:rPr>
          <w:rFonts w:ascii="Verdana" w:hAnsi="Verdana"/>
          <w:sz w:val="20"/>
          <w:szCs w:val="20"/>
        </w:rPr>
        <w:t xml:space="preserve"> ή μετά από επίσημο αίτημα της Επιτροπής Παρακολούθησης για μείωση της συγχρηματοδότησης ΕΤΠΑ για </w:t>
      </w:r>
      <w:r w:rsidR="00733801">
        <w:rPr>
          <w:rFonts w:ascii="Verdana" w:hAnsi="Verdana"/>
          <w:sz w:val="20"/>
          <w:szCs w:val="20"/>
        </w:rPr>
        <w:t>Πράξεις</w:t>
      </w:r>
      <w:r w:rsidRPr="00863841">
        <w:rPr>
          <w:rFonts w:ascii="Verdana" w:hAnsi="Verdana"/>
          <w:sz w:val="20"/>
          <w:szCs w:val="20"/>
        </w:rPr>
        <w:t xml:space="preserve"> με σημαντική καθυστέρηση, η ΔΑ/</w:t>
      </w:r>
      <w:r>
        <w:rPr>
          <w:rFonts w:ascii="Verdana" w:hAnsi="Verdana"/>
          <w:sz w:val="20"/>
          <w:szCs w:val="20"/>
        </w:rPr>
        <w:t>ΚΓ</w:t>
      </w:r>
      <w:r w:rsidRPr="00863841">
        <w:rPr>
          <w:rFonts w:ascii="Verdana" w:hAnsi="Verdana"/>
          <w:sz w:val="20"/>
          <w:szCs w:val="20"/>
        </w:rPr>
        <w:t xml:space="preserve"> υπολογίζει το ποσό που πρέπει να αποδεσμευτεί από τα πόρους του </w:t>
      </w:r>
      <w:r w:rsidR="00817DC3">
        <w:rPr>
          <w:rFonts w:ascii="Verdana" w:hAnsi="Verdana"/>
          <w:sz w:val="20"/>
          <w:szCs w:val="20"/>
        </w:rPr>
        <w:t>Π</w:t>
      </w:r>
      <w:r w:rsidRPr="00863841">
        <w:rPr>
          <w:rFonts w:ascii="Verdana" w:hAnsi="Verdana"/>
          <w:sz w:val="20"/>
          <w:szCs w:val="20"/>
        </w:rPr>
        <w:t xml:space="preserve">ρογράμματος και των </w:t>
      </w:r>
      <w:r w:rsidR="00733801">
        <w:rPr>
          <w:rFonts w:ascii="Verdana" w:hAnsi="Verdana"/>
          <w:sz w:val="20"/>
          <w:szCs w:val="20"/>
        </w:rPr>
        <w:t>Πράξεων</w:t>
      </w:r>
      <w:r w:rsidRPr="00863841">
        <w:rPr>
          <w:rFonts w:ascii="Verdana" w:hAnsi="Verdana"/>
          <w:sz w:val="20"/>
          <w:szCs w:val="20"/>
        </w:rPr>
        <w:t xml:space="preserve"> και αξιολογεί τις περιπτώσεις για τις οποίες μπορεί να ανασταλεί η εν λόγω διαδικασία αποδεσμεύσεων.</w:t>
      </w:r>
    </w:p>
    <w:p w14:paraId="088D8A95" w14:textId="77777777" w:rsidR="00806D26" w:rsidRDefault="00806D26" w:rsidP="00F349D6">
      <w:pPr>
        <w:spacing w:before="60" w:line="360" w:lineRule="auto"/>
        <w:ind w:left="567" w:right="454"/>
        <w:rPr>
          <w:rFonts w:ascii="Verdana" w:hAnsi="Verdana"/>
          <w:sz w:val="20"/>
          <w:szCs w:val="20"/>
        </w:rPr>
      </w:pPr>
    </w:p>
    <w:p w14:paraId="390A1D18" w14:textId="77777777" w:rsidR="00DE5A14" w:rsidRPr="00114FF0" w:rsidRDefault="00D607A2" w:rsidP="00F70D46">
      <w:pPr>
        <w:pStyle w:val="1"/>
      </w:pPr>
      <w:bookmarkStart w:id="50" w:name="_Toc153191033"/>
      <w:bookmarkStart w:id="51" w:name="_Toc153191635"/>
      <w:r w:rsidRPr="00114FF0">
        <w:t>Κρατικές ενισχύσεις και καθεστώς "ήσσονος σημασίας"</w:t>
      </w:r>
      <w:bookmarkEnd w:id="50"/>
      <w:bookmarkEnd w:id="51"/>
    </w:p>
    <w:p w14:paraId="540AE694" w14:textId="77777777" w:rsidR="00832FA0" w:rsidRPr="00D607A2" w:rsidRDefault="00832FA0" w:rsidP="00F349D6">
      <w:pPr>
        <w:ind w:left="567"/>
      </w:pPr>
    </w:p>
    <w:p w14:paraId="413C92D5" w14:textId="77777777" w:rsidR="004F29D7" w:rsidRPr="0021086F" w:rsidRDefault="00D607A2" w:rsidP="00F349D6">
      <w:pPr>
        <w:snapToGrid w:val="0"/>
        <w:ind w:left="567" w:firstLine="720"/>
        <w:rPr>
          <w:rFonts w:ascii="Verdana" w:hAnsi="Verdana"/>
          <w:b/>
          <w:bCs/>
          <w:sz w:val="20"/>
          <w:szCs w:val="20"/>
          <w:u w:val="single"/>
        </w:rPr>
      </w:pPr>
      <w:r w:rsidRPr="0021086F">
        <w:rPr>
          <w:rFonts w:ascii="Verdana" w:hAnsi="Verdana"/>
          <w:b/>
          <w:bCs/>
          <w:sz w:val="20"/>
          <w:szCs w:val="20"/>
          <w:u w:val="single"/>
        </w:rPr>
        <w:t>Έννοια της κρατ</w:t>
      </w:r>
      <w:r w:rsidR="00795240" w:rsidRPr="0021086F">
        <w:rPr>
          <w:rFonts w:ascii="Verdana" w:hAnsi="Verdana"/>
          <w:b/>
          <w:bCs/>
          <w:sz w:val="20"/>
          <w:szCs w:val="20"/>
          <w:u w:val="single"/>
        </w:rPr>
        <w:t>ικής</w:t>
      </w:r>
      <w:r w:rsidRPr="0021086F">
        <w:rPr>
          <w:rFonts w:ascii="Verdana" w:hAnsi="Verdana"/>
          <w:b/>
          <w:bCs/>
          <w:sz w:val="20"/>
          <w:szCs w:val="20"/>
          <w:u w:val="single"/>
        </w:rPr>
        <w:t xml:space="preserve"> ενίσχυσης</w:t>
      </w:r>
    </w:p>
    <w:p w14:paraId="4BD9D1C4" w14:textId="77777777" w:rsidR="00D607A2" w:rsidRPr="000E7735" w:rsidRDefault="00D607A2" w:rsidP="00F349D6">
      <w:pPr>
        <w:snapToGrid w:val="0"/>
        <w:ind w:left="567"/>
        <w:rPr>
          <w:rFonts w:ascii="Verdana" w:hAnsi="Verdana"/>
          <w:szCs w:val="24"/>
          <w:u w:val="single"/>
        </w:rPr>
      </w:pPr>
    </w:p>
    <w:p w14:paraId="7E51249D" w14:textId="77777777" w:rsidR="004F29D7" w:rsidRDefault="00267EEC" w:rsidP="00F349D6">
      <w:pPr>
        <w:spacing w:before="60" w:line="360" w:lineRule="auto"/>
        <w:ind w:left="567" w:right="454"/>
        <w:rPr>
          <w:rFonts w:ascii="Verdana" w:hAnsi="Verdana"/>
          <w:sz w:val="20"/>
          <w:szCs w:val="20"/>
        </w:rPr>
      </w:pPr>
      <w:r w:rsidRPr="00267EEC">
        <w:rPr>
          <w:rFonts w:ascii="Verdana" w:hAnsi="Verdana"/>
          <w:sz w:val="20"/>
          <w:szCs w:val="20"/>
        </w:rPr>
        <w:t>Η ελεύθερη κυκλοφορία αγαθών, υπηρεσιών και προσώπων αποτελεί μία από τις βασικές αρχές της Ευρωπαϊκής Ένωσης. Ως εκ τούτου, στόχος της πολιτικής κρατικών ενισχύσεων της ΕΕ είναι να διασφαλίσει ότι ο ελεύθερος ανταγωνισμός δεν στρεβλώνεται και ότι το εμπόριο μεταξύ των κρατών μελών δεν επηρεάζεται από τις δημόσιες επιχορηγήσεις.</w:t>
      </w:r>
    </w:p>
    <w:p w14:paraId="09F6A821" w14:textId="77777777" w:rsidR="00267EEC" w:rsidRDefault="00267EEC" w:rsidP="00F349D6">
      <w:pPr>
        <w:spacing w:before="60" w:line="360" w:lineRule="auto"/>
        <w:ind w:left="567" w:right="454"/>
        <w:rPr>
          <w:rFonts w:ascii="Verdana" w:hAnsi="Verdana"/>
          <w:sz w:val="20"/>
          <w:szCs w:val="20"/>
        </w:rPr>
      </w:pPr>
      <w:r w:rsidRPr="00267EEC">
        <w:rPr>
          <w:rFonts w:ascii="Verdana" w:hAnsi="Verdana"/>
          <w:sz w:val="20"/>
          <w:szCs w:val="20"/>
        </w:rPr>
        <w:t>Πρέπει να γίνει σαφές ότι η έννοια των κρατικών ενισχύσεων είναι μια αντικειμενική και νομική έννοια που ορίζεται άμεσα από τη Συνθήκη</w:t>
      </w:r>
      <w:r w:rsidR="00817DC3">
        <w:rPr>
          <w:rFonts w:ascii="Verdana" w:hAnsi="Verdana"/>
          <w:sz w:val="20"/>
          <w:szCs w:val="20"/>
        </w:rPr>
        <w:t xml:space="preserve"> για τη Λειτουργία της Ευρωπαϊκής Ένωσης</w:t>
      </w:r>
      <w:r w:rsidRPr="00267EEC">
        <w:rPr>
          <w:rFonts w:ascii="Verdana" w:hAnsi="Verdana"/>
          <w:sz w:val="20"/>
          <w:szCs w:val="20"/>
        </w:rPr>
        <w:t>.</w:t>
      </w:r>
    </w:p>
    <w:p w14:paraId="569CAEA9" w14:textId="77777777" w:rsidR="00267EEC" w:rsidRPr="00267EEC" w:rsidRDefault="00267EEC" w:rsidP="00F349D6">
      <w:pPr>
        <w:snapToGrid w:val="0"/>
        <w:ind w:left="567"/>
        <w:rPr>
          <w:rFonts w:ascii="Verdana" w:hAnsi="Verdana"/>
          <w:sz w:val="20"/>
          <w:szCs w:val="20"/>
        </w:rPr>
      </w:pPr>
    </w:p>
    <w:p w14:paraId="53E57DD5" w14:textId="77777777" w:rsidR="00267EEC" w:rsidRDefault="00267EEC" w:rsidP="00F349D6">
      <w:pPr>
        <w:spacing w:before="60" w:line="360" w:lineRule="auto"/>
        <w:ind w:left="567" w:right="454"/>
        <w:rPr>
          <w:rFonts w:ascii="Verdana" w:hAnsi="Verdana"/>
          <w:sz w:val="20"/>
          <w:szCs w:val="20"/>
        </w:rPr>
      </w:pPr>
      <w:r w:rsidRPr="00267EEC">
        <w:rPr>
          <w:rFonts w:ascii="Verdana" w:hAnsi="Verdana"/>
          <w:sz w:val="20"/>
          <w:szCs w:val="20"/>
        </w:rPr>
        <w:t>Το άρθρο 107</w:t>
      </w:r>
      <w:r w:rsidR="007C0704">
        <w:rPr>
          <w:rFonts w:ascii="Verdana" w:hAnsi="Verdana"/>
          <w:sz w:val="20"/>
          <w:szCs w:val="20"/>
        </w:rPr>
        <w:t>(</w:t>
      </w:r>
      <w:r w:rsidR="00721E3F" w:rsidRPr="0095357E">
        <w:footnoteReference w:id="2"/>
      </w:r>
      <w:r w:rsidR="007C0704">
        <w:rPr>
          <w:rFonts w:ascii="Verdana" w:hAnsi="Verdana"/>
          <w:sz w:val="20"/>
          <w:szCs w:val="20"/>
        </w:rPr>
        <w:t>)</w:t>
      </w:r>
      <w:r w:rsidRPr="00267EEC">
        <w:rPr>
          <w:rFonts w:ascii="Verdana" w:hAnsi="Verdana"/>
          <w:sz w:val="20"/>
          <w:szCs w:val="20"/>
        </w:rPr>
        <w:t xml:space="preserve"> παράγραφος 1 της Συνθήκης ορίζει τις κρατικές ενισχύσεις ως "ενισχύσεις που χορηγούνται υπό οποιαδήποτε μορφή από τα κράτη ή με κρατικούς πόρους και που νοθεύουν ή απειλούν να νοθεύσουν τον ανταγωνισμό διά της ευνοϊκής μεταχειρίσεως ορισμένων επιχειρήσεων ή ορισμένων κλάδων παραγωγής [...], κατά το μέτρο που επηρεάζουν τις μεταξύ κρατών μελών συναλλαγές".</w:t>
      </w:r>
    </w:p>
    <w:p w14:paraId="2619388F" w14:textId="77777777" w:rsidR="003C56FD" w:rsidRDefault="003C56FD" w:rsidP="00F349D6">
      <w:pPr>
        <w:spacing w:before="60" w:line="360" w:lineRule="auto"/>
        <w:ind w:left="567" w:right="454"/>
        <w:rPr>
          <w:rFonts w:ascii="Verdana" w:hAnsi="Verdana"/>
          <w:sz w:val="20"/>
          <w:szCs w:val="20"/>
        </w:rPr>
      </w:pPr>
      <w:r w:rsidRPr="003C56FD">
        <w:rPr>
          <w:rFonts w:ascii="Verdana" w:hAnsi="Verdana"/>
          <w:sz w:val="20"/>
          <w:szCs w:val="20"/>
        </w:rPr>
        <w:t xml:space="preserve">Για να ελέγξουμε αν ένα μέτρο συνιστά κρατική ενίσχυση, πρέπει πρώτα να προσδιορίσουμε την οντότητα που το λαμβάνει. Μόνο όταν η οντότητα ασκεί οικονομική δραστηριότητα αποκτά την ιδιότητα της "επιχείρησης". Εξετάζουμε την ύπαρξη κρατικής ενίσχυσης ΜΟΝΟ σε επιχειρήσεις </w:t>
      </w:r>
      <w:r w:rsidR="00525D23">
        <w:rPr>
          <w:rFonts w:ascii="Verdana" w:hAnsi="Verdana"/>
          <w:sz w:val="20"/>
          <w:szCs w:val="20"/>
        </w:rPr>
        <w:t>.</w:t>
      </w:r>
    </w:p>
    <w:p w14:paraId="309B9A2B" w14:textId="77777777" w:rsidR="004F29D7" w:rsidRPr="003F6E7D" w:rsidRDefault="002739BA" w:rsidP="00F349D6">
      <w:pPr>
        <w:spacing w:before="60" w:line="360" w:lineRule="auto"/>
        <w:ind w:left="567" w:right="454"/>
        <w:rPr>
          <w:rFonts w:ascii="Verdana" w:hAnsi="Verdana"/>
          <w:sz w:val="20"/>
          <w:szCs w:val="20"/>
        </w:rPr>
      </w:pPr>
      <w:r>
        <w:rPr>
          <w:rFonts w:ascii="Verdana" w:hAnsi="Verdana"/>
          <w:sz w:val="20"/>
          <w:szCs w:val="20"/>
        </w:rPr>
        <w:t>Η</w:t>
      </w:r>
      <w:r w:rsidR="003F6E7D" w:rsidRPr="003F6E7D">
        <w:rPr>
          <w:rFonts w:ascii="Verdana" w:hAnsi="Verdana"/>
          <w:sz w:val="20"/>
          <w:szCs w:val="20"/>
        </w:rPr>
        <w:t xml:space="preserve"> έννοια της "επιχείρησης" είναι ευρεία και μπορεί να περιλαμβάνει </w:t>
      </w:r>
      <w:r>
        <w:rPr>
          <w:rFonts w:ascii="Verdana" w:hAnsi="Verdana"/>
          <w:sz w:val="20"/>
          <w:szCs w:val="20"/>
        </w:rPr>
        <w:t xml:space="preserve">οποιαδήποτε οντότητα (φορέας ή φυσικό πρόσωπο) που ασκεί οικονομική δραστηριότητα. Δηλαδή η έννοια της επιχείρησης δύναται να περιλαμβάνει </w:t>
      </w:r>
      <w:r w:rsidR="003F6E7D" w:rsidRPr="003F6E7D">
        <w:rPr>
          <w:rFonts w:ascii="Verdana" w:hAnsi="Verdana"/>
          <w:sz w:val="20"/>
          <w:szCs w:val="20"/>
        </w:rPr>
        <w:t xml:space="preserve">δημόσιους φορείς, ΜΜΕ, μεγάλες εταιρείες, ΜΚΟ, ενώσεις, πανεπιστήμια κ.λπ., ανεξάρτητα από το νομικό καθεστώς </w:t>
      </w:r>
      <w:r w:rsidR="0095357E">
        <w:rPr>
          <w:rFonts w:ascii="Verdana" w:hAnsi="Verdana"/>
          <w:sz w:val="20"/>
          <w:szCs w:val="20"/>
        </w:rPr>
        <w:t xml:space="preserve">τους, </w:t>
      </w:r>
      <w:r w:rsidR="0095357E" w:rsidRPr="006D4C73">
        <w:rPr>
          <w:rFonts w:ascii="Verdana" w:hAnsi="Verdana"/>
          <w:sz w:val="20"/>
          <w:szCs w:val="20"/>
        </w:rPr>
        <w:t>τον τρόπο χρηματοδότησής του</w:t>
      </w:r>
      <w:r w:rsidR="0095357E">
        <w:rPr>
          <w:rFonts w:ascii="Verdana" w:hAnsi="Verdana"/>
          <w:sz w:val="20"/>
          <w:szCs w:val="20"/>
        </w:rPr>
        <w:t>ς</w:t>
      </w:r>
      <w:r w:rsidR="003F6E7D" w:rsidRPr="003F6E7D">
        <w:rPr>
          <w:rFonts w:ascii="Verdana" w:hAnsi="Verdana"/>
          <w:sz w:val="20"/>
          <w:szCs w:val="20"/>
        </w:rPr>
        <w:t xml:space="preserve"> και από το αν αποσκοπούν ή όχι στην επίτευξη κέρδους. Ο χαρακτηρισμός ως επιχείρηση για το </w:t>
      </w:r>
      <w:r w:rsidR="0095357E">
        <w:rPr>
          <w:rFonts w:ascii="Verdana" w:hAnsi="Verdana"/>
          <w:sz w:val="20"/>
          <w:szCs w:val="20"/>
        </w:rPr>
        <w:t>Π</w:t>
      </w:r>
      <w:r w:rsidR="003F6E7D" w:rsidRPr="003F6E7D">
        <w:rPr>
          <w:rFonts w:ascii="Verdana" w:hAnsi="Verdana"/>
          <w:sz w:val="20"/>
          <w:szCs w:val="20"/>
        </w:rPr>
        <w:t xml:space="preserve">ρόγραμμα σχετίζεται με τη συγκεκριμένη δραστηριότητα </w:t>
      </w:r>
      <w:r w:rsidR="003F6E7D" w:rsidRPr="003F6E7D">
        <w:rPr>
          <w:rFonts w:ascii="Verdana" w:hAnsi="Verdana"/>
          <w:sz w:val="20"/>
          <w:szCs w:val="20"/>
        </w:rPr>
        <w:lastRenderedPageBreak/>
        <w:t xml:space="preserve">που εκτελεί ο δικαιούχος στο πλαίσιο </w:t>
      </w:r>
      <w:r w:rsidR="008155A2">
        <w:rPr>
          <w:rFonts w:ascii="Verdana" w:hAnsi="Verdana"/>
          <w:sz w:val="20"/>
          <w:szCs w:val="20"/>
        </w:rPr>
        <w:t>της Πράξης</w:t>
      </w:r>
      <w:r w:rsidR="003F6E7D" w:rsidRPr="003F6E7D">
        <w:rPr>
          <w:rFonts w:ascii="Verdana" w:hAnsi="Verdana"/>
          <w:sz w:val="20"/>
          <w:szCs w:val="20"/>
        </w:rPr>
        <w:t xml:space="preserve"> με δημόσια χρηματοδότηση.</w:t>
      </w:r>
      <w:r>
        <w:rPr>
          <w:rFonts w:ascii="Verdana" w:hAnsi="Verdana"/>
          <w:sz w:val="20"/>
          <w:szCs w:val="20"/>
        </w:rPr>
        <w:t xml:space="preserve"> Επιπλέον, οικονομική δραστηριότητα ορίζεται ως η προσφορά αγαθών και υπηρεσιών σε δεδομένη αγορά.</w:t>
      </w:r>
    </w:p>
    <w:p w14:paraId="5C7643C1" w14:textId="77777777" w:rsidR="003F6E7D" w:rsidRPr="003F6E7D" w:rsidRDefault="003F6E7D" w:rsidP="00F349D6">
      <w:pPr>
        <w:snapToGrid w:val="0"/>
        <w:ind w:left="567"/>
        <w:rPr>
          <w:sz w:val="22"/>
        </w:rPr>
      </w:pPr>
    </w:p>
    <w:p w14:paraId="40121EAD" w14:textId="77777777" w:rsidR="00E50157" w:rsidRPr="002739BA" w:rsidRDefault="00E50157" w:rsidP="00F349D6">
      <w:pPr>
        <w:spacing w:before="60" w:line="360" w:lineRule="auto"/>
        <w:ind w:left="567" w:right="454"/>
        <w:rPr>
          <w:rFonts w:ascii="Verdana" w:hAnsi="Verdana"/>
          <w:sz w:val="20"/>
          <w:szCs w:val="20"/>
        </w:rPr>
      </w:pPr>
      <w:r w:rsidRPr="002739BA">
        <w:rPr>
          <w:rFonts w:ascii="Verdana" w:hAnsi="Verdana"/>
          <w:sz w:val="20"/>
          <w:szCs w:val="20"/>
        </w:rPr>
        <w:t xml:space="preserve">Για να </w:t>
      </w:r>
      <w:r w:rsidR="002739BA">
        <w:rPr>
          <w:rFonts w:ascii="Verdana" w:hAnsi="Verdana"/>
          <w:sz w:val="20"/>
          <w:szCs w:val="20"/>
        </w:rPr>
        <w:t>θεωρηθεί</w:t>
      </w:r>
      <w:r w:rsidRPr="002739BA">
        <w:rPr>
          <w:rFonts w:ascii="Verdana" w:hAnsi="Verdana"/>
          <w:sz w:val="20"/>
          <w:szCs w:val="20"/>
        </w:rPr>
        <w:t xml:space="preserve"> κρατική ενίσχυση, μια δραστηριότητα που ασκείται από μια επιχείρηση πρέπει να έχει τα ακόλουθα χαρακτηριστικά:</w:t>
      </w:r>
    </w:p>
    <w:p w14:paraId="122FAB57" w14:textId="77777777" w:rsidR="00E50157" w:rsidRPr="002739BA" w:rsidRDefault="00E50157" w:rsidP="00F349D6">
      <w:pPr>
        <w:snapToGrid w:val="0"/>
        <w:spacing w:line="360" w:lineRule="auto"/>
        <w:ind w:left="567" w:right="414"/>
        <w:rPr>
          <w:szCs w:val="24"/>
        </w:rPr>
      </w:pPr>
      <w:r w:rsidRPr="002739BA">
        <w:rPr>
          <w:szCs w:val="24"/>
        </w:rPr>
        <w:t xml:space="preserve">α. να έχει υπάρξει παρέμβαση/μέτρο που καταλογίζεται στο κράτος και η χρηματοδότηση να υλοποιείται μέσω κρατικών πόρων (ισχύει </w:t>
      </w:r>
      <w:r w:rsidR="0095357E" w:rsidRPr="002739BA">
        <w:rPr>
          <w:szCs w:val="24"/>
        </w:rPr>
        <w:t xml:space="preserve">πάντα </w:t>
      </w:r>
      <w:r w:rsidR="007C6AB4" w:rsidRPr="002739BA">
        <w:rPr>
          <w:szCs w:val="24"/>
        </w:rPr>
        <w:t>στις Πράξεις</w:t>
      </w:r>
      <w:r w:rsidRPr="002739BA">
        <w:rPr>
          <w:szCs w:val="24"/>
        </w:rPr>
        <w:t xml:space="preserve"> </w:t>
      </w:r>
      <w:r w:rsidRPr="002739BA">
        <w:rPr>
          <w:szCs w:val="24"/>
          <w:lang w:val="en-US"/>
        </w:rPr>
        <w:t>Interreg</w:t>
      </w:r>
      <w:r w:rsidRPr="002739BA">
        <w:rPr>
          <w:szCs w:val="24"/>
        </w:rPr>
        <w:t>)</w:t>
      </w:r>
    </w:p>
    <w:p w14:paraId="49CCEFF0" w14:textId="77777777" w:rsidR="00E50157" w:rsidRPr="002739BA" w:rsidRDefault="00E50157" w:rsidP="00F349D6">
      <w:pPr>
        <w:snapToGrid w:val="0"/>
        <w:spacing w:line="360" w:lineRule="auto"/>
        <w:ind w:left="567" w:right="414"/>
        <w:rPr>
          <w:szCs w:val="24"/>
        </w:rPr>
      </w:pPr>
      <w:r w:rsidRPr="002739BA">
        <w:rPr>
          <w:szCs w:val="24"/>
        </w:rPr>
        <w:t xml:space="preserve">β. ο δικαιούχος να είναι επιχείρηση που ασκεί οικονομική δραστηριότητα στο πλαίσιο </w:t>
      </w:r>
      <w:r w:rsidR="007C6AB4" w:rsidRPr="002739BA">
        <w:rPr>
          <w:szCs w:val="24"/>
        </w:rPr>
        <w:t>της Πράξης</w:t>
      </w:r>
    </w:p>
    <w:p w14:paraId="561DA107" w14:textId="77777777" w:rsidR="00E50157" w:rsidRPr="002739BA" w:rsidRDefault="00E50157" w:rsidP="00F349D6">
      <w:pPr>
        <w:snapToGrid w:val="0"/>
        <w:spacing w:line="360" w:lineRule="auto"/>
        <w:ind w:left="567"/>
        <w:rPr>
          <w:szCs w:val="24"/>
        </w:rPr>
      </w:pPr>
      <w:r w:rsidRPr="002739BA">
        <w:rPr>
          <w:szCs w:val="24"/>
        </w:rPr>
        <w:t>γ. η παρέμβαση να παρέχει στον αποδέκτη πλεονέκτημα σε επιλεκτική βάση,</w:t>
      </w:r>
    </w:p>
    <w:p w14:paraId="49B77763" w14:textId="77777777" w:rsidR="00E50157" w:rsidRPr="002739BA" w:rsidRDefault="00E50157" w:rsidP="00F349D6">
      <w:pPr>
        <w:snapToGrid w:val="0"/>
        <w:spacing w:line="360" w:lineRule="auto"/>
        <w:ind w:left="567"/>
        <w:rPr>
          <w:szCs w:val="24"/>
        </w:rPr>
      </w:pPr>
      <w:r w:rsidRPr="002739BA">
        <w:rPr>
          <w:szCs w:val="24"/>
        </w:rPr>
        <w:t>δ. ως αποτέλεσμα, ο ανταγωνισμός να έχει στρεβλωθεί ή ενδέχεται να στρεβλωθεί,</w:t>
      </w:r>
    </w:p>
    <w:p w14:paraId="1E6BF5BF" w14:textId="77777777" w:rsidR="00E50157" w:rsidRPr="002739BA" w:rsidRDefault="00E50157" w:rsidP="00F349D6">
      <w:pPr>
        <w:snapToGrid w:val="0"/>
        <w:spacing w:line="360" w:lineRule="auto"/>
        <w:ind w:left="567"/>
        <w:rPr>
          <w:szCs w:val="24"/>
        </w:rPr>
      </w:pPr>
      <w:r w:rsidRPr="002739BA">
        <w:rPr>
          <w:szCs w:val="24"/>
        </w:rPr>
        <w:t>ε. η παρέμβαση να επηρεάζει το εμπόριο μεταξύ κρατών μελών.</w:t>
      </w:r>
    </w:p>
    <w:p w14:paraId="2EBF5FA1" w14:textId="77777777" w:rsidR="004F29D7" w:rsidRPr="002739BA" w:rsidRDefault="00B05A35" w:rsidP="00F349D6">
      <w:pPr>
        <w:spacing w:before="60" w:line="360" w:lineRule="auto"/>
        <w:ind w:left="567" w:right="454"/>
        <w:rPr>
          <w:rFonts w:ascii="Verdana" w:hAnsi="Verdana"/>
          <w:sz w:val="20"/>
          <w:szCs w:val="20"/>
        </w:rPr>
      </w:pPr>
      <w:r w:rsidRPr="002739BA">
        <w:rPr>
          <w:rFonts w:ascii="Verdana" w:hAnsi="Verdana"/>
          <w:sz w:val="20"/>
          <w:szCs w:val="20"/>
        </w:rPr>
        <w:t xml:space="preserve">Οι κρατικές ενισχύσεις απαγορεύονται γενικά, εκτός εάν συμβαδίζουν με τους κανόνες της ΕΕ. Συνεπώς, η δημόσια στήριξη που χορηγείται από το </w:t>
      </w:r>
      <w:r w:rsidR="0095357E" w:rsidRPr="002739BA">
        <w:rPr>
          <w:rFonts w:ascii="Verdana" w:hAnsi="Verdana"/>
          <w:sz w:val="20"/>
          <w:szCs w:val="20"/>
        </w:rPr>
        <w:t>Π</w:t>
      </w:r>
      <w:r w:rsidRPr="002739BA">
        <w:rPr>
          <w:rFonts w:ascii="Verdana" w:hAnsi="Verdana"/>
          <w:sz w:val="20"/>
          <w:szCs w:val="20"/>
        </w:rPr>
        <w:t xml:space="preserve">ρόγραμμα πρέπει να είναι σύμφωνη με τους κανόνες περί κρατικών ενισχύσεων. Οι σχετικές με τις κρατικές ενισχύσεις δραστηριότητες μπορούν να συγχρηματοδοτηθούν από το </w:t>
      </w:r>
      <w:r w:rsidR="0095357E" w:rsidRPr="002739BA">
        <w:rPr>
          <w:rFonts w:ascii="Verdana" w:hAnsi="Verdana"/>
          <w:sz w:val="20"/>
          <w:szCs w:val="20"/>
        </w:rPr>
        <w:t>Π</w:t>
      </w:r>
      <w:r w:rsidRPr="002739BA">
        <w:rPr>
          <w:rFonts w:ascii="Verdana" w:hAnsi="Verdana"/>
          <w:sz w:val="20"/>
          <w:szCs w:val="20"/>
        </w:rPr>
        <w:t xml:space="preserve">ρόγραμμα, μόνο στην περίπτωση που συμμορφώνονται αυστηρά με τα άρθρα 20 και 20α του Γενικού </w:t>
      </w:r>
      <w:r w:rsidR="00525D23" w:rsidRPr="002739BA">
        <w:rPr>
          <w:rFonts w:ascii="Verdana" w:hAnsi="Verdana"/>
          <w:sz w:val="20"/>
          <w:szCs w:val="20"/>
        </w:rPr>
        <w:t>Απαλλακτικού Κανονισμού</w:t>
      </w:r>
      <w:r w:rsidRPr="002739BA">
        <w:rPr>
          <w:rFonts w:ascii="Verdana" w:hAnsi="Verdana"/>
          <w:sz w:val="20"/>
          <w:szCs w:val="20"/>
        </w:rPr>
        <w:t xml:space="preserve"> κατά κατηγορία (ΓΚΑΚ)[</w:t>
      </w:r>
      <w:r w:rsidR="00721E3F" w:rsidRPr="002739BA">
        <w:rPr>
          <w:rStyle w:val="af4"/>
          <w:rFonts w:ascii="Verdana" w:hAnsi="Verdana"/>
          <w:sz w:val="20"/>
          <w:szCs w:val="20"/>
        </w:rPr>
        <w:footnoteReference w:id="3"/>
      </w:r>
      <w:r w:rsidRPr="002739BA">
        <w:rPr>
          <w:rFonts w:ascii="Verdana" w:hAnsi="Verdana"/>
          <w:sz w:val="20"/>
          <w:szCs w:val="20"/>
        </w:rPr>
        <w:t xml:space="preserve">] ή με τον Κανονισμό De </w:t>
      </w:r>
      <w:proofErr w:type="spellStart"/>
      <w:r w:rsidRPr="002739BA">
        <w:rPr>
          <w:rFonts w:ascii="Verdana" w:hAnsi="Verdana"/>
          <w:sz w:val="20"/>
          <w:szCs w:val="20"/>
        </w:rPr>
        <w:t>Minimis</w:t>
      </w:r>
      <w:proofErr w:type="spellEnd"/>
      <w:r w:rsidRPr="002739BA">
        <w:rPr>
          <w:rFonts w:ascii="Verdana" w:hAnsi="Verdana"/>
          <w:sz w:val="20"/>
          <w:szCs w:val="20"/>
        </w:rPr>
        <w:t xml:space="preserve"> </w:t>
      </w:r>
      <w:r w:rsidR="004F29D7" w:rsidRPr="002739BA">
        <w:rPr>
          <w:rFonts w:ascii="Verdana" w:hAnsi="Verdana"/>
          <w:sz w:val="20"/>
          <w:szCs w:val="20"/>
        </w:rPr>
        <w:footnoteReference w:customMarkFollows="1" w:id="4"/>
        <w:t>[</w:t>
      </w:r>
      <w:r w:rsidR="00721E3F" w:rsidRPr="002739BA">
        <w:rPr>
          <w:rStyle w:val="af4"/>
          <w:rFonts w:ascii="Verdana" w:hAnsi="Verdana"/>
          <w:sz w:val="20"/>
          <w:szCs w:val="20"/>
        </w:rPr>
        <w:footnoteReference w:id="5"/>
      </w:r>
      <w:r w:rsidR="004F29D7" w:rsidRPr="002739BA">
        <w:rPr>
          <w:rFonts w:ascii="Verdana" w:hAnsi="Verdana"/>
          <w:sz w:val="20"/>
          <w:szCs w:val="20"/>
        </w:rPr>
        <w:t>].</w:t>
      </w:r>
    </w:p>
    <w:p w14:paraId="7EC462A6" w14:textId="77777777" w:rsidR="004F29D7" w:rsidRDefault="006D4C73" w:rsidP="00F349D6">
      <w:pPr>
        <w:spacing w:before="60" w:line="360" w:lineRule="auto"/>
        <w:ind w:left="567" w:right="454"/>
        <w:rPr>
          <w:rFonts w:ascii="Verdana" w:hAnsi="Verdana"/>
          <w:sz w:val="20"/>
          <w:szCs w:val="20"/>
        </w:rPr>
      </w:pPr>
      <w:r w:rsidRPr="002739BA">
        <w:rPr>
          <w:rFonts w:ascii="Verdana" w:hAnsi="Verdana"/>
          <w:sz w:val="20"/>
          <w:szCs w:val="20"/>
        </w:rPr>
        <w:t>Το καθεστώς κρατικών ενισχύσεων εφαρμόζεται σε όλους τους δικαιούχους που βρίσκονται στα κράτη μέλη της ΕΕ.</w:t>
      </w:r>
    </w:p>
    <w:p w14:paraId="4F097F3A" w14:textId="77777777" w:rsidR="00200C98" w:rsidRDefault="00200C98" w:rsidP="00F349D6">
      <w:pPr>
        <w:snapToGrid w:val="0"/>
        <w:ind w:left="567" w:firstLine="720"/>
        <w:rPr>
          <w:rFonts w:ascii="Verdana" w:hAnsi="Verdana"/>
          <w:b/>
          <w:bCs/>
          <w:sz w:val="20"/>
          <w:szCs w:val="20"/>
          <w:u w:val="single"/>
        </w:rPr>
      </w:pPr>
    </w:p>
    <w:p w14:paraId="3A62B6E7" w14:textId="77777777" w:rsidR="001D476E" w:rsidRDefault="001D476E" w:rsidP="00F349D6">
      <w:pPr>
        <w:snapToGrid w:val="0"/>
        <w:ind w:left="567" w:firstLine="720"/>
        <w:rPr>
          <w:rFonts w:ascii="Verdana" w:hAnsi="Verdana"/>
          <w:b/>
          <w:bCs/>
          <w:sz w:val="20"/>
          <w:szCs w:val="20"/>
          <w:u w:val="single"/>
        </w:rPr>
      </w:pPr>
    </w:p>
    <w:p w14:paraId="780F85CB" w14:textId="77777777" w:rsidR="001D476E" w:rsidRDefault="001D476E" w:rsidP="00F349D6">
      <w:pPr>
        <w:snapToGrid w:val="0"/>
        <w:ind w:left="567" w:firstLine="720"/>
        <w:rPr>
          <w:rFonts w:ascii="Verdana" w:hAnsi="Verdana"/>
          <w:b/>
          <w:bCs/>
          <w:sz w:val="20"/>
          <w:szCs w:val="20"/>
          <w:u w:val="single"/>
        </w:rPr>
      </w:pPr>
    </w:p>
    <w:p w14:paraId="068CC0B3" w14:textId="77777777" w:rsidR="00200C98" w:rsidRDefault="00200C98" w:rsidP="00F349D6">
      <w:pPr>
        <w:snapToGrid w:val="0"/>
        <w:ind w:left="567" w:firstLine="720"/>
        <w:rPr>
          <w:rFonts w:ascii="Verdana" w:hAnsi="Verdana"/>
          <w:b/>
          <w:bCs/>
          <w:sz w:val="20"/>
          <w:szCs w:val="20"/>
          <w:u w:val="single"/>
        </w:rPr>
      </w:pPr>
    </w:p>
    <w:p w14:paraId="60C9418E" w14:textId="77777777" w:rsidR="004F29D7" w:rsidRPr="0021086F" w:rsidRDefault="0021086F" w:rsidP="00F349D6">
      <w:pPr>
        <w:snapToGrid w:val="0"/>
        <w:ind w:left="567" w:firstLine="720"/>
        <w:rPr>
          <w:rFonts w:ascii="Verdana" w:hAnsi="Verdana"/>
          <w:b/>
          <w:bCs/>
          <w:sz w:val="20"/>
          <w:szCs w:val="20"/>
          <w:u w:val="single"/>
        </w:rPr>
      </w:pPr>
      <w:r w:rsidRPr="0021086F">
        <w:rPr>
          <w:rFonts w:ascii="Verdana" w:hAnsi="Verdana"/>
          <w:b/>
          <w:bCs/>
          <w:sz w:val="20"/>
          <w:szCs w:val="20"/>
          <w:u w:val="single"/>
        </w:rPr>
        <w:t>Άμεσες ενισχύσεις που χορηγούνται στο πλαίσιο του ΓΚΑΚ</w:t>
      </w:r>
    </w:p>
    <w:p w14:paraId="23E4DD13" w14:textId="77777777" w:rsidR="004F29D7" w:rsidRPr="0021086F" w:rsidRDefault="004F29D7" w:rsidP="00F349D6">
      <w:pPr>
        <w:snapToGrid w:val="0"/>
        <w:ind w:left="567"/>
        <w:rPr>
          <w:szCs w:val="24"/>
        </w:rPr>
      </w:pPr>
    </w:p>
    <w:p w14:paraId="1E01D861" w14:textId="77777777" w:rsidR="004F29D7" w:rsidRPr="0021086F" w:rsidRDefault="0021086F" w:rsidP="00F349D6">
      <w:pPr>
        <w:spacing w:before="60" w:line="360" w:lineRule="auto"/>
        <w:ind w:left="567" w:right="454"/>
        <w:rPr>
          <w:rFonts w:ascii="Verdana" w:hAnsi="Verdana"/>
          <w:sz w:val="20"/>
          <w:szCs w:val="20"/>
        </w:rPr>
      </w:pPr>
      <w:r w:rsidRPr="0021086F">
        <w:rPr>
          <w:rFonts w:ascii="Verdana" w:hAnsi="Verdana"/>
          <w:sz w:val="20"/>
          <w:szCs w:val="20"/>
        </w:rPr>
        <w:t xml:space="preserve">Στο πλαίσιο μιας διοικητικής απλούστευσης, η Ευρωπαϊκή Επιτροπή εξέδωσε τον Γενικό </w:t>
      </w:r>
      <w:r w:rsidR="001D476E">
        <w:rPr>
          <w:rFonts w:ascii="Verdana" w:hAnsi="Verdana"/>
          <w:sz w:val="20"/>
          <w:szCs w:val="20"/>
        </w:rPr>
        <w:t>Απαλλακτικό Κανονισμό</w:t>
      </w:r>
      <w:r w:rsidRPr="0021086F">
        <w:rPr>
          <w:rFonts w:ascii="Verdana" w:hAnsi="Verdana"/>
          <w:sz w:val="20"/>
          <w:szCs w:val="20"/>
        </w:rPr>
        <w:t xml:space="preserve"> </w:t>
      </w:r>
      <w:r>
        <w:rPr>
          <w:rFonts w:ascii="Verdana" w:hAnsi="Verdana"/>
          <w:sz w:val="20"/>
          <w:szCs w:val="20"/>
        </w:rPr>
        <w:t xml:space="preserve">κατά κατηγορία </w:t>
      </w:r>
      <w:r w:rsidRPr="0021086F">
        <w:rPr>
          <w:rFonts w:ascii="Verdana" w:hAnsi="Verdana"/>
          <w:sz w:val="20"/>
          <w:szCs w:val="20"/>
        </w:rPr>
        <w:t xml:space="preserve">(ΓΚΑΚ/2023) και επιτρέπει σε κάθε </w:t>
      </w:r>
      <w:r w:rsidR="0095357E">
        <w:rPr>
          <w:rFonts w:ascii="Verdana" w:hAnsi="Verdana"/>
          <w:sz w:val="20"/>
          <w:szCs w:val="20"/>
        </w:rPr>
        <w:t>Κ</w:t>
      </w:r>
      <w:r w:rsidRPr="0021086F">
        <w:rPr>
          <w:rFonts w:ascii="Verdana" w:hAnsi="Verdana"/>
          <w:sz w:val="20"/>
          <w:szCs w:val="20"/>
        </w:rPr>
        <w:t xml:space="preserve">ράτος </w:t>
      </w:r>
      <w:r w:rsidR="0095357E">
        <w:rPr>
          <w:rFonts w:ascii="Verdana" w:hAnsi="Verdana"/>
          <w:sz w:val="20"/>
          <w:szCs w:val="20"/>
        </w:rPr>
        <w:t>Μ</w:t>
      </w:r>
      <w:r w:rsidRPr="0021086F">
        <w:rPr>
          <w:rFonts w:ascii="Verdana" w:hAnsi="Verdana"/>
          <w:sz w:val="20"/>
          <w:szCs w:val="20"/>
        </w:rPr>
        <w:t xml:space="preserve">έλος να μην κοινοποιεί στην Επιτροπή ορισμένο αριθμό μέτρων κρατικών ενισχύσεων, εφόσον πληρούνται όλα τα κριτήρια που αναφέρονται στον ΓΚΑΚ. Περιλαμβάνει απαλλαγή για </w:t>
      </w:r>
      <w:r w:rsidR="001D476E">
        <w:rPr>
          <w:rFonts w:ascii="Verdana" w:hAnsi="Verdana"/>
          <w:sz w:val="20"/>
          <w:szCs w:val="20"/>
        </w:rPr>
        <w:t>τ</w:t>
      </w:r>
      <w:r w:rsidR="0095357E">
        <w:rPr>
          <w:rFonts w:ascii="Verdana" w:hAnsi="Verdana"/>
          <w:sz w:val="20"/>
          <w:szCs w:val="20"/>
        </w:rPr>
        <w:t>ι</w:t>
      </w:r>
      <w:r w:rsidR="001D476E">
        <w:rPr>
          <w:rFonts w:ascii="Verdana" w:hAnsi="Verdana"/>
          <w:sz w:val="20"/>
          <w:szCs w:val="20"/>
        </w:rPr>
        <w:t>ς</w:t>
      </w:r>
      <w:r w:rsidRPr="0021086F">
        <w:rPr>
          <w:rFonts w:ascii="Verdana" w:hAnsi="Verdana"/>
          <w:sz w:val="20"/>
          <w:szCs w:val="20"/>
        </w:rPr>
        <w:t xml:space="preserve"> ενισχύσεις που χορηγούνται στο πλαίσιο </w:t>
      </w:r>
      <w:r w:rsidR="007C6AB4">
        <w:rPr>
          <w:rFonts w:ascii="Verdana" w:hAnsi="Verdana"/>
          <w:sz w:val="20"/>
          <w:szCs w:val="20"/>
        </w:rPr>
        <w:t>Πράξεων</w:t>
      </w:r>
      <w:r w:rsidRPr="0021086F">
        <w:rPr>
          <w:rFonts w:ascii="Verdana" w:hAnsi="Verdana"/>
          <w:sz w:val="20"/>
          <w:szCs w:val="20"/>
        </w:rPr>
        <w:t xml:space="preserve"> Interreg (άρθρο 20 του ΓΚΑΚ)[</w:t>
      </w:r>
      <w:r w:rsidR="00721E3F">
        <w:rPr>
          <w:rStyle w:val="af4"/>
          <w:rFonts w:ascii="Verdana" w:hAnsi="Verdana"/>
          <w:sz w:val="20"/>
          <w:szCs w:val="20"/>
        </w:rPr>
        <w:footnoteReference w:id="6"/>
      </w:r>
      <w:r w:rsidRPr="0021086F">
        <w:rPr>
          <w:rFonts w:ascii="Verdana" w:hAnsi="Verdana"/>
          <w:sz w:val="20"/>
          <w:szCs w:val="20"/>
        </w:rPr>
        <w:t>].</w:t>
      </w:r>
    </w:p>
    <w:p w14:paraId="47D6B6BD" w14:textId="77777777" w:rsidR="0021086F" w:rsidRPr="0021086F" w:rsidRDefault="0021086F" w:rsidP="00F349D6">
      <w:pPr>
        <w:spacing w:before="60" w:line="360" w:lineRule="auto"/>
        <w:ind w:left="567" w:right="454"/>
        <w:rPr>
          <w:rFonts w:ascii="Verdana" w:hAnsi="Verdana"/>
          <w:sz w:val="20"/>
          <w:szCs w:val="20"/>
        </w:rPr>
      </w:pPr>
      <w:r w:rsidRPr="0021086F">
        <w:rPr>
          <w:rFonts w:ascii="Verdana" w:hAnsi="Verdana"/>
          <w:sz w:val="20"/>
          <w:szCs w:val="20"/>
        </w:rPr>
        <w:t xml:space="preserve">Η ενίσχυση που χορηγείται από το </w:t>
      </w:r>
      <w:r w:rsidR="0095357E">
        <w:rPr>
          <w:rFonts w:ascii="Verdana" w:hAnsi="Verdana"/>
          <w:sz w:val="20"/>
          <w:szCs w:val="20"/>
        </w:rPr>
        <w:t>Π</w:t>
      </w:r>
      <w:r w:rsidRPr="0021086F">
        <w:rPr>
          <w:rFonts w:ascii="Verdana" w:hAnsi="Verdana"/>
          <w:sz w:val="20"/>
          <w:szCs w:val="20"/>
        </w:rPr>
        <w:t xml:space="preserve">ρόγραμμα ανέρχεται στο σύνολο του προϋπολογισμού του ΕΤΠΑ του (των) ενδιαφερόμενου(-ων) δικαιούχου(-ων), μέχρι το όριο των 2 εκατομμυρίων </w:t>
      </w:r>
      <w:r w:rsidRPr="0021086F">
        <w:rPr>
          <w:rFonts w:ascii="Verdana" w:hAnsi="Verdana"/>
          <w:sz w:val="20"/>
          <w:szCs w:val="20"/>
        </w:rPr>
        <w:lastRenderedPageBreak/>
        <w:t xml:space="preserve">ευρώ συνολικής δημόσιας συνεισφοράς ανά επιχείρηση και ανά </w:t>
      </w:r>
      <w:r w:rsidR="007C6AB4">
        <w:rPr>
          <w:rFonts w:ascii="Verdana" w:hAnsi="Verdana"/>
          <w:sz w:val="20"/>
          <w:szCs w:val="20"/>
        </w:rPr>
        <w:t>Πράξη</w:t>
      </w:r>
      <w:r w:rsidRPr="0021086F">
        <w:rPr>
          <w:rFonts w:ascii="Verdana" w:hAnsi="Verdana"/>
          <w:sz w:val="20"/>
          <w:szCs w:val="20"/>
        </w:rPr>
        <w:t>. Η µ</w:t>
      </w:r>
      <w:proofErr w:type="spellStart"/>
      <w:r w:rsidRPr="0021086F">
        <w:rPr>
          <w:rFonts w:ascii="Verdana" w:hAnsi="Verdana"/>
          <w:sz w:val="20"/>
          <w:szCs w:val="20"/>
        </w:rPr>
        <w:t>έγιστη</w:t>
      </w:r>
      <w:proofErr w:type="spellEnd"/>
      <w:r w:rsidRPr="0021086F">
        <w:rPr>
          <w:rFonts w:ascii="Verdana" w:hAnsi="Verdana"/>
          <w:sz w:val="20"/>
          <w:szCs w:val="20"/>
        </w:rPr>
        <w:t xml:space="preserve"> έντα</w:t>
      </w:r>
      <w:r w:rsidR="001A637C">
        <w:rPr>
          <w:rFonts w:ascii="Verdana" w:hAnsi="Verdana"/>
          <w:sz w:val="20"/>
          <w:szCs w:val="20"/>
        </w:rPr>
        <w:t xml:space="preserve">ση </w:t>
      </w:r>
      <w:r w:rsidRPr="0021086F">
        <w:rPr>
          <w:rFonts w:ascii="Verdana" w:hAnsi="Verdana"/>
          <w:sz w:val="20"/>
          <w:szCs w:val="20"/>
        </w:rPr>
        <w:t>της ενίσχυσης Γ</w:t>
      </w:r>
      <w:r>
        <w:rPr>
          <w:rFonts w:ascii="Verdana" w:hAnsi="Verdana"/>
          <w:sz w:val="20"/>
          <w:szCs w:val="20"/>
        </w:rPr>
        <w:t>Κ</w:t>
      </w:r>
      <w:r w:rsidRPr="0021086F">
        <w:rPr>
          <w:rFonts w:ascii="Verdana" w:hAnsi="Verdana"/>
          <w:sz w:val="20"/>
          <w:szCs w:val="20"/>
        </w:rPr>
        <w:t>ΑΚ που µ</w:t>
      </w:r>
      <w:proofErr w:type="spellStart"/>
      <w:r w:rsidRPr="0021086F">
        <w:rPr>
          <w:rFonts w:ascii="Verdana" w:hAnsi="Verdana"/>
          <w:sz w:val="20"/>
          <w:szCs w:val="20"/>
        </w:rPr>
        <w:t>πορεί</w:t>
      </w:r>
      <w:proofErr w:type="spellEnd"/>
      <w:r w:rsidRPr="0021086F">
        <w:rPr>
          <w:rFonts w:ascii="Verdana" w:hAnsi="Verdana"/>
          <w:sz w:val="20"/>
          <w:szCs w:val="20"/>
        </w:rPr>
        <w:t xml:space="preserve"> να χορηγηθεί είναι µ</w:t>
      </w:r>
      <w:proofErr w:type="spellStart"/>
      <w:r w:rsidRPr="0021086F">
        <w:rPr>
          <w:rFonts w:ascii="Verdana" w:hAnsi="Verdana"/>
          <w:sz w:val="20"/>
          <w:szCs w:val="20"/>
        </w:rPr>
        <w:t>έχρι</w:t>
      </w:r>
      <w:proofErr w:type="spellEnd"/>
      <w:r w:rsidRPr="0021086F">
        <w:rPr>
          <w:rFonts w:ascii="Verdana" w:hAnsi="Verdana"/>
          <w:sz w:val="20"/>
          <w:szCs w:val="20"/>
        </w:rPr>
        <w:t xml:space="preserve"> 50%. Σε κάθε περίπτωση, τηρούνται οι κανόνες του Γ</w:t>
      </w:r>
      <w:r>
        <w:rPr>
          <w:rFonts w:ascii="Verdana" w:hAnsi="Verdana"/>
          <w:sz w:val="20"/>
          <w:szCs w:val="20"/>
        </w:rPr>
        <w:t>Κ</w:t>
      </w:r>
      <w:r w:rsidRPr="0021086F">
        <w:rPr>
          <w:rFonts w:ascii="Verdana" w:hAnsi="Verdana"/>
          <w:sz w:val="20"/>
          <w:szCs w:val="20"/>
        </w:rPr>
        <w:t>ΑΚ.</w:t>
      </w:r>
    </w:p>
    <w:p w14:paraId="132D3EAA" w14:textId="77777777" w:rsidR="004F29D7" w:rsidRDefault="0021086F" w:rsidP="00F349D6">
      <w:pPr>
        <w:spacing w:before="60" w:line="360" w:lineRule="auto"/>
        <w:ind w:left="567" w:right="454"/>
        <w:rPr>
          <w:rFonts w:ascii="Verdana" w:hAnsi="Verdana"/>
          <w:sz w:val="20"/>
          <w:szCs w:val="20"/>
        </w:rPr>
      </w:pPr>
      <w:r w:rsidRPr="0021086F">
        <w:rPr>
          <w:rFonts w:ascii="Verdana" w:hAnsi="Verdana"/>
          <w:sz w:val="20"/>
          <w:szCs w:val="20"/>
        </w:rPr>
        <w:t xml:space="preserve">Για τον </w:t>
      </w:r>
      <w:r>
        <w:rPr>
          <w:rFonts w:ascii="Verdana" w:hAnsi="Verdana"/>
          <w:sz w:val="20"/>
          <w:szCs w:val="20"/>
        </w:rPr>
        <w:t>ΓΚΑΚ</w:t>
      </w:r>
      <w:r w:rsidRPr="0021086F">
        <w:rPr>
          <w:rFonts w:ascii="Verdana" w:hAnsi="Verdana"/>
          <w:sz w:val="20"/>
          <w:szCs w:val="20"/>
        </w:rPr>
        <w:t xml:space="preserve"> τα αρχεία (τεκμηρίωση) θα πρέπει να είναι διαθέσιμα για 10 έτη από την ημερομηνία κατά την οποία χορηγήθηκε η τελευταία ενίσχυση στο πλαίσιο του καθεστώτος.</w:t>
      </w:r>
    </w:p>
    <w:p w14:paraId="49C9B69B" w14:textId="77777777" w:rsidR="0021086F" w:rsidRPr="0021086F" w:rsidRDefault="0021086F" w:rsidP="00F349D6">
      <w:pPr>
        <w:spacing w:before="60" w:line="360" w:lineRule="auto"/>
        <w:ind w:left="567" w:right="454"/>
        <w:rPr>
          <w:rFonts w:ascii="Verdana" w:hAnsi="Verdana"/>
          <w:sz w:val="20"/>
          <w:szCs w:val="20"/>
        </w:rPr>
      </w:pPr>
    </w:p>
    <w:p w14:paraId="5A6F30A6" w14:textId="77777777" w:rsidR="004F29D7" w:rsidRPr="00A15CD7" w:rsidRDefault="00A15CD7" w:rsidP="00F349D6">
      <w:pPr>
        <w:autoSpaceDE w:val="0"/>
        <w:autoSpaceDN w:val="0"/>
        <w:spacing w:line="360" w:lineRule="auto"/>
        <w:ind w:left="567" w:firstLine="720"/>
        <w:rPr>
          <w:rFonts w:ascii="Verdana" w:hAnsi="Verdana"/>
          <w:b/>
          <w:bCs/>
          <w:sz w:val="20"/>
          <w:szCs w:val="20"/>
          <w:u w:val="single"/>
          <w:lang w:eastAsia="en-GB"/>
        </w:rPr>
      </w:pPr>
      <w:r w:rsidRPr="00A15CD7">
        <w:rPr>
          <w:rFonts w:ascii="Verdana" w:hAnsi="Verdana"/>
          <w:b/>
          <w:bCs/>
          <w:sz w:val="20"/>
          <w:szCs w:val="20"/>
          <w:u w:val="single"/>
          <w:lang w:eastAsia="en-GB"/>
        </w:rPr>
        <w:t xml:space="preserve">Άμεσες ενισχύσεις που χορηγούνται στο πλαίσιο του </w:t>
      </w:r>
      <w:r w:rsidRPr="00A15CD7">
        <w:rPr>
          <w:rFonts w:ascii="Verdana" w:hAnsi="Verdana"/>
          <w:b/>
          <w:bCs/>
          <w:sz w:val="20"/>
          <w:szCs w:val="20"/>
          <w:u w:val="single"/>
          <w:lang w:val="en-US" w:eastAsia="en-GB"/>
        </w:rPr>
        <w:t>De</w:t>
      </w:r>
      <w:r w:rsidRPr="00A15CD7">
        <w:rPr>
          <w:rFonts w:ascii="Verdana" w:hAnsi="Verdana"/>
          <w:b/>
          <w:bCs/>
          <w:sz w:val="20"/>
          <w:szCs w:val="20"/>
          <w:u w:val="single"/>
          <w:lang w:eastAsia="en-GB"/>
        </w:rPr>
        <w:t xml:space="preserve"> </w:t>
      </w:r>
      <w:r w:rsidRPr="00A15CD7">
        <w:rPr>
          <w:rFonts w:ascii="Verdana" w:hAnsi="Verdana"/>
          <w:b/>
          <w:bCs/>
          <w:sz w:val="20"/>
          <w:szCs w:val="20"/>
          <w:u w:val="single"/>
          <w:lang w:val="en-US" w:eastAsia="en-GB"/>
        </w:rPr>
        <w:t>minimis</w:t>
      </w:r>
      <w:r w:rsidR="004F29D7" w:rsidRPr="00A15CD7">
        <w:rPr>
          <w:rFonts w:ascii="Verdana" w:hAnsi="Verdana"/>
          <w:b/>
          <w:bCs/>
          <w:sz w:val="20"/>
          <w:szCs w:val="20"/>
          <w:u w:val="single"/>
          <w:lang w:eastAsia="en-GB"/>
        </w:rPr>
        <w:t xml:space="preserve"> </w:t>
      </w:r>
    </w:p>
    <w:p w14:paraId="76AA300F" w14:textId="77777777" w:rsidR="004F29D7" w:rsidRPr="00A15CD7" w:rsidRDefault="004F29D7" w:rsidP="00F349D6">
      <w:pPr>
        <w:autoSpaceDE w:val="0"/>
        <w:autoSpaceDN w:val="0"/>
        <w:spacing w:line="360" w:lineRule="auto"/>
        <w:ind w:left="567"/>
        <w:rPr>
          <w:rFonts w:ascii="Verdana" w:hAnsi="Verdana"/>
          <w:sz w:val="20"/>
          <w:szCs w:val="20"/>
          <w:lang w:eastAsia="en-GB"/>
        </w:rPr>
      </w:pPr>
    </w:p>
    <w:p w14:paraId="7A02B4E5" w14:textId="77777777" w:rsidR="00EA763E" w:rsidRDefault="00134619" w:rsidP="00F349D6">
      <w:pPr>
        <w:spacing w:before="60" w:line="360" w:lineRule="auto"/>
        <w:ind w:left="567" w:right="454"/>
        <w:rPr>
          <w:rFonts w:ascii="Verdana" w:hAnsi="Verdana"/>
          <w:sz w:val="20"/>
          <w:szCs w:val="20"/>
        </w:rPr>
      </w:pPr>
      <w:r>
        <w:rPr>
          <w:rFonts w:ascii="Verdana" w:hAnsi="Verdana"/>
          <w:sz w:val="20"/>
          <w:szCs w:val="20"/>
        </w:rPr>
        <w:t>Σ</w:t>
      </w:r>
      <w:r w:rsidRPr="00EA763E">
        <w:rPr>
          <w:rFonts w:ascii="Verdana" w:hAnsi="Verdana"/>
          <w:sz w:val="20"/>
          <w:szCs w:val="20"/>
        </w:rPr>
        <w:t>ε περίπτωση δραστηριοτήτων κρατικών ενισχύσεων</w:t>
      </w:r>
      <w:r>
        <w:rPr>
          <w:rFonts w:ascii="Verdana" w:hAnsi="Verdana"/>
          <w:sz w:val="20"/>
          <w:szCs w:val="20"/>
        </w:rPr>
        <w:t>,</w:t>
      </w:r>
      <w:r w:rsidRPr="00EA763E">
        <w:rPr>
          <w:rFonts w:ascii="Verdana" w:hAnsi="Verdana"/>
          <w:sz w:val="20"/>
          <w:szCs w:val="20"/>
        </w:rPr>
        <w:t xml:space="preserve"> </w:t>
      </w:r>
      <w:r>
        <w:rPr>
          <w:rFonts w:ascii="Verdana" w:hAnsi="Verdana"/>
          <w:sz w:val="20"/>
          <w:szCs w:val="20"/>
        </w:rPr>
        <w:t>ο</w:t>
      </w:r>
      <w:r w:rsidR="00EA763E" w:rsidRPr="00EA763E">
        <w:rPr>
          <w:rFonts w:ascii="Verdana" w:hAnsi="Verdana"/>
          <w:sz w:val="20"/>
          <w:szCs w:val="20"/>
        </w:rPr>
        <w:t xml:space="preserve">ι δικαιούχοι θα λάβουν </w:t>
      </w:r>
      <w:r w:rsidR="00EA763E">
        <w:rPr>
          <w:rFonts w:ascii="Verdana" w:hAnsi="Verdana"/>
          <w:sz w:val="20"/>
          <w:szCs w:val="20"/>
        </w:rPr>
        <w:t>πόρους</w:t>
      </w:r>
      <w:r w:rsidR="00EA763E" w:rsidRPr="00EA763E">
        <w:rPr>
          <w:rFonts w:ascii="Verdana" w:hAnsi="Verdana"/>
          <w:sz w:val="20"/>
          <w:szCs w:val="20"/>
        </w:rPr>
        <w:t xml:space="preserve"> του ΕΤΠΑ από το </w:t>
      </w:r>
      <w:r w:rsidR="0095357E">
        <w:rPr>
          <w:rFonts w:ascii="Verdana" w:hAnsi="Verdana"/>
          <w:sz w:val="20"/>
          <w:szCs w:val="20"/>
        </w:rPr>
        <w:t>Π</w:t>
      </w:r>
      <w:r w:rsidR="00EA763E" w:rsidRPr="00EA763E">
        <w:rPr>
          <w:rFonts w:ascii="Verdana" w:hAnsi="Verdana"/>
          <w:sz w:val="20"/>
          <w:szCs w:val="20"/>
        </w:rPr>
        <w:t>ρόγραμμα</w:t>
      </w:r>
      <w:r>
        <w:rPr>
          <w:rFonts w:ascii="Verdana" w:hAnsi="Verdana"/>
          <w:sz w:val="20"/>
          <w:szCs w:val="20"/>
        </w:rPr>
        <w:t>,</w:t>
      </w:r>
      <w:r w:rsidR="00EA763E" w:rsidRPr="00EA763E">
        <w:rPr>
          <w:rFonts w:ascii="Verdana" w:hAnsi="Verdana"/>
          <w:sz w:val="20"/>
          <w:szCs w:val="20"/>
        </w:rPr>
        <w:t xml:space="preserve"> στο πλαίσιο του de </w:t>
      </w:r>
      <w:proofErr w:type="spellStart"/>
      <w:r w:rsidR="00EA763E" w:rsidRPr="00EA763E">
        <w:rPr>
          <w:rFonts w:ascii="Verdana" w:hAnsi="Verdana"/>
          <w:sz w:val="20"/>
          <w:szCs w:val="20"/>
        </w:rPr>
        <w:t>minimis</w:t>
      </w:r>
      <w:proofErr w:type="spellEnd"/>
      <w:r>
        <w:rPr>
          <w:rFonts w:ascii="Verdana" w:hAnsi="Verdana"/>
          <w:sz w:val="20"/>
          <w:szCs w:val="20"/>
        </w:rPr>
        <w:t>.</w:t>
      </w:r>
      <w:r w:rsidR="00EA763E" w:rsidRPr="00EA763E">
        <w:rPr>
          <w:rFonts w:ascii="Verdana" w:hAnsi="Verdana"/>
          <w:sz w:val="20"/>
          <w:szCs w:val="20"/>
        </w:rPr>
        <w:t xml:space="preserve"> Η ενίσχυση ήσσονος σημασίας θα ανέρχεται στον προϋπολογισμό των πόρων του ΕΤΠΑ του ενδιαφερόμενου δικαιούχου.</w:t>
      </w:r>
    </w:p>
    <w:p w14:paraId="54E2A25C" w14:textId="2D66872A" w:rsidR="00EA763E" w:rsidRDefault="00EA763E" w:rsidP="00F349D6">
      <w:pPr>
        <w:spacing w:before="60" w:line="360" w:lineRule="auto"/>
        <w:ind w:left="567" w:right="454"/>
        <w:rPr>
          <w:rFonts w:ascii="Verdana" w:hAnsi="Verdana"/>
          <w:sz w:val="20"/>
          <w:szCs w:val="20"/>
        </w:rPr>
      </w:pPr>
      <w:r w:rsidRPr="00EA763E">
        <w:rPr>
          <w:rFonts w:ascii="Verdana" w:hAnsi="Verdana"/>
          <w:sz w:val="20"/>
          <w:szCs w:val="20"/>
        </w:rPr>
        <w:t xml:space="preserve">Η ενίσχυση de </w:t>
      </w:r>
      <w:proofErr w:type="spellStart"/>
      <w:r w:rsidRPr="00EA763E">
        <w:rPr>
          <w:rFonts w:ascii="Verdana" w:hAnsi="Verdana"/>
          <w:sz w:val="20"/>
          <w:szCs w:val="20"/>
        </w:rPr>
        <w:t>minimis</w:t>
      </w:r>
      <w:proofErr w:type="spellEnd"/>
      <w:r w:rsidRPr="00EA763E">
        <w:rPr>
          <w:rFonts w:ascii="Verdana" w:hAnsi="Verdana"/>
          <w:sz w:val="20"/>
          <w:szCs w:val="20"/>
        </w:rPr>
        <w:t xml:space="preserve"> μπορεί να χορηγηθεί από το Πρόγραμμα σε μία και μόνο επιχείρηση που κατά τα τρία προηγούμενα οικονομικά έτη από την ημερομηνία </w:t>
      </w:r>
      <w:r w:rsidR="009A7ED6">
        <w:rPr>
          <w:rFonts w:ascii="Verdana" w:hAnsi="Verdana"/>
          <w:sz w:val="20"/>
          <w:szCs w:val="20"/>
        </w:rPr>
        <w:t>χορήγη</w:t>
      </w:r>
      <w:r w:rsidR="00DF58BE">
        <w:rPr>
          <w:rFonts w:ascii="Verdana" w:hAnsi="Verdana"/>
          <w:sz w:val="20"/>
          <w:szCs w:val="20"/>
        </w:rPr>
        <w:t>σ</w:t>
      </w:r>
      <w:r w:rsidRPr="00EA763E">
        <w:rPr>
          <w:rFonts w:ascii="Verdana" w:hAnsi="Verdana"/>
          <w:sz w:val="20"/>
          <w:szCs w:val="20"/>
        </w:rPr>
        <w:t>ης της ενίσχυσης[</w:t>
      </w:r>
      <w:r w:rsidR="00200C98">
        <w:rPr>
          <w:rStyle w:val="af4"/>
          <w:rFonts w:ascii="Verdana" w:hAnsi="Verdana"/>
          <w:sz w:val="20"/>
          <w:szCs w:val="20"/>
        </w:rPr>
        <w:footnoteReference w:id="7"/>
      </w:r>
      <w:r w:rsidRPr="00EA763E">
        <w:rPr>
          <w:rFonts w:ascii="Verdana" w:hAnsi="Verdana"/>
          <w:sz w:val="20"/>
          <w:szCs w:val="20"/>
        </w:rPr>
        <w:t xml:space="preserve">] δεν έχει λάβει κρατική ενίσχυση από το ελληνικό </w:t>
      </w:r>
      <w:r w:rsidR="001D476E" w:rsidRPr="00521D91">
        <w:rPr>
          <w:rFonts w:ascii="Verdana" w:hAnsi="Verdana"/>
          <w:sz w:val="20"/>
          <w:szCs w:val="20"/>
        </w:rPr>
        <w:t xml:space="preserve">ή το κυπριακό </w:t>
      </w:r>
      <w:r w:rsidR="0095357E" w:rsidRPr="00521D91">
        <w:rPr>
          <w:rFonts w:ascii="Verdana" w:hAnsi="Verdana"/>
          <w:sz w:val="20"/>
          <w:szCs w:val="20"/>
        </w:rPr>
        <w:t>κράτος</w:t>
      </w:r>
      <w:r w:rsidR="0095357E">
        <w:rPr>
          <w:rFonts w:ascii="Verdana" w:hAnsi="Verdana"/>
          <w:sz w:val="20"/>
          <w:szCs w:val="20"/>
        </w:rPr>
        <w:t xml:space="preserve"> ύψους άνω των </w:t>
      </w:r>
      <w:r w:rsidR="00712FBF">
        <w:rPr>
          <w:rFonts w:ascii="Verdana" w:hAnsi="Verdana"/>
          <w:sz w:val="20"/>
          <w:szCs w:val="20"/>
        </w:rPr>
        <w:t>3</w:t>
      </w:r>
      <w:r w:rsidR="0095357E">
        <w:rPr>
          <w:rFonts w:ascii="Verdana" w:hAnsi="Verdana"/>
          <w:sz w:val="20"/>
          <w:szCs w:val="20"/>
        </w:rPr>
        <w:t>00.</w:t>
      </w:r>
      <w:r w:rsidRPr="00EA763E">
        <w:rPr>
          <w:rFonts w:ascii="Verdana" w:hAnsi="Verdana"/>
          <w:sz w:val="20"/>
          <w:szCs w:val="20"/>
        </w:rPr>
        <w:t>000 ευρώ συνολικά. Το όριο αυτό διαφέρει για τον τομέα των οδικών εμπορευματικών μεταφορών, για τον πρωτογενή τομέα της γεωργίας και για τον τομέα της υδατοκαλλιέργειας και της αλιείας[</w:t>
      </w:r>
      <w:r w:rsidR="00200C98">
        <w:rPr>
          <w:rStyle w:val="af4"/>
          <w:rFonts w:ascii="Verdana" w:hAnsi="Verdana"/>
          <w:sz w:val="20"/>
          <w:szCs w:val="20"/>
        </w:rPr>
        <w:footnoteReference w:id="8"/>
      </w:r>
      <w:r w:rsidRPr="00EA763E">
        <w:rPr>
          <w:rFonts w:ascii="Verdana" w:hAnsi="Verdana"/>
          <w:sz w:val="20"/>
          <w:szCs w:val="20"/>
        </w:rPr>
        <w:t>].</w:t>
      </w:r>
    </w:p>
    <w:p w14:paraId="157B964A" w14:textId="77777777" w:rsidR="00EA763E" w:rsidRDefault="00307CB0" w:rsidP="00F349D6">
      <w:pPr>
        <w:spacing w:before="60" w:line="360" w:lineRule="auto"/>
        <w:ind w:left="567" w:right="454"/>
        <w:rPr>
          <w:rFonts w:ascii="Verdana" w:hAnsi="Verdana"/>
          <w:sz w:val="20"/>
          <w:szCs w:val="20"/>
        </w:rPr>
      </w:pPr>
      <w:r w:rsidRPr="00307CB0">
        <w:rPr>
          <w:rFonts w:ascii="Verdana" w:hAnsi="Verdana"/>
          <w:sz w:val="20"/>
          <w:szCs w:val="20"/>
        </w:rPr>
        <w:t xml:space="preserve">Τα κατώτατα όρια de </w:t>
      </w:r>
      <w:proofErr w:type="spellStart"/>
      <w:r w:rsidRPr="00307CB0">
        <w:rPr>
          <w:rFonts w:ascii="Verdana" w:hAnsi="Verdana"/>
          <w:sz w:val="20"/>
          <w:szCs w:val="20"/>
        </w:rPr>
        <w:t>minimis</w:t>
      </w:r>
      <w:proofErr w:type="spellEnd"/>
      <w:r w:rsidRPr="00307CB0">
        <w:rPr>
          <w:rFonts w:ascii="Verdana" w:hAnsi="Verdana"/>
          <w:sz w:val="20"/>
          <w:szCs w:val="20"/>
        </w:rPr>
        <w:t xml:space="preserve"> υπολογίζονται ανά "ενιαία επιχείρηση"</w:t>
      </w:r>
      <w:r w:rsidR="0095357E">
        <w:rPr>
          <w:rFonts w:ascii="Verdana" w:hAnsi="Verdana"/>
          <w:sz w:val="20"/>
          <w:szCs w:val="20"/>
        </w:rPr>
        <w:t>. Σ</w:t>
      </w:r>
      <w:r w:rsidRPr="00307CB0">
        <w:rPr>
          <w:rFonts w:ascii="Verdana" w:hAnsi="Verdana"/>
          <w:sz w:val="20"/>
          <w:szCs w:val="20"/>
        </w:rPr>
        <w:t xml:space="preserve">ε περίπτωση που ένας δικαιούχος </w:t>
      </w:r>
      <w:r w:rsidR="00F92878">
        <w:rPr>
          <w:rFonts w:ascii="Verdana" w:hAnsi="Verdana"/>
          <w:sz w:val="20"/>
          <w:szCs w:val="20"/>
        </w:rPr>
        <w:t>της Πράξης</w:t>
      </w:r>
      <w:r w:rsidRPr="00307CB0">
        <w:rPr>
          <w:rFonts w:ascii="Verdana" w:hAnsi="Verdana"/>
          <w:sz w:val="20"/>
          <w:szCs w:val="20"/>
        </w:rPr>
        <w:t xml:space="preserve"> είναι μέρος ενός ομίλου, ολόκληρος ο όμιλος θεωρείται ως μία ενιαία επιχείρηση και το κατώτατο όριο de </w:t>
      </w:r>
      <w:proofErr w:type="spellStart"/>
      <w:r w:rsidRPr="00307CB0">
        <w:rPr>
          <w:rFonts w:ascii="Verdana" w:hAnsi="Verdana"/>
          <w:sz w:val="20"/>
          <w:szCs w:val="20"/>
        </w:rPr>
        <w:t>minimis</w:t>
      </w:r>
      <w:proofErr w:type="spellEnd"/>
      <w:r w:rsidRPr="00307CB0">
        <w:rPr>
          <w:rFonts w:ascii="Verdana" w:hAnsi="Verdana"/>
          <w:sz w:val="20"/>
          <w:szCs w:val="20"/>
        </w:rPr>
        <w:t xml:space="preserve"> ισχύει για ολόκληρο τον όμιλο.</w:t>
      </w:r>
    </w:p>
    <w:p w14:paraId="414159D1" w14:textId="424224C4" w:rsidR="00450B63" w:rsidRDefault="00450B63" w:rsidP="00F349D6">
      <w:pPr>
        <w:spacing w:before="60" w:line="360" w:lineRule="auto"/>
        <w:ind w:left="567" w:right="454"/>
        <w:rPr>
          <w:rFonts w:ascii="Verdana" w:hAnsi="Verdana"/>
          <w:sz w:val="20"/>
          <w:szCs w:val="20"/>
        </w:rPr>
      </w:pPr>
      <w:r w:rsidRPr="00450B63">
        <w:rPr>
          <w:rFonts w:ascii="Verdana" w:hAnsi="Verdana"/>
          <w:sz w:val="20"/>
          <w:szCs w:val="20"/>
        </w:rPr>
        <w:t xml:space="preserve">Όλες οι ενισχύσεις που χορηγούνται από ελληνικά </w:t>
      </w:r>
      <w:r w:rsidR="001D476E" w:rsidRPr="00521D91">
        <w:rPr>
          <w:rFonts w:ascii="Verdana" w:hAnsi="Verdana"/>
          <w:sz w:val="20"/>
          <w:szCs w:val="20"/>
        </w:rPr>
        <w:t>ή</w:t>
      </w:r>
      <w:r w:rsidR="00521D91">
        <w:rPr>
          <w:rFonts w:ascii="Verdana" w:hAnsi="Verdana"/>
          <w:sz w:val="20"/>
          <w:szCs w:val="20"/>
        </w:rPr>
        <w:t xml:space="preserve"> </w:t>
      </w:r>
      <w:r w:rsidR="001D476E" w:rsidRPr="00521D91">
        <w:rPr>
          <w:rFonts w:ascii="Verdana" w:hAnsi="Verdana"/>
          <w:sz w:val="20"/>
          <w:szCs w:val="20"/>
        </w:rPr>
        <w:t xml:space="preserve">κυπριακά </w:t>
      </w:r>
      <w:r w:rsidRPr="00521D91">
        <w:rPr>
          <w:rFonts w:ascii="Verdana" w:hAnsi="Verdana"/>
          <w:sz w:val="20"/>
          <w:szCs w:val="20"/>
        </w:rPr>
        <w:t>δημόσια</w:t>
      </w:r>
      <w:r w:rsidRPr="00450B63">
        <w:rPr>
          <w:rFonts w:ascii="Verdana" w:hAnsi="Verdana"/>
          <w:sz w:val="20"/>
          <w:szCs w:val="20"/>
        </w:rPr>
        <w:t xml:space="preserve"> ταμεία (εθνικές, περιφερειακές ή τοπικές αρχές, ανεξάρτητα από το αν προέρχονται από εγχώριες πηγές ή αν συγχρηματοδοτούνται εν μέρει από την ΕΕ), θα θεωρούνται ως δημόσιες ενισχύσεις που ισχύουν για το κατώτατο όριο de </w:t>
      </w:r>
      <w:proofErr w:type="spellStart"/>
      <w:r w:rsidRPr="00450B63">
        <w:rPr>
          <w:rFonts w:ascii="Verdana" w:hAnsi="Verdana"/>
          <w:sz w:val="20"/>
          <w:szCs w:val="20"/>
        </w:rPr>
        <w:t>minimis</w:t>
      </w:r>
      <w:proofErr w:type="spellEnd"/>
      <w:r w:rsidRPr="00450B63">
        <w:rPr>
          <w:rFonts w:ascii="Verdana" w:hAnsi="Verdana"/>
          <w:sz w:val="20"/>
          <w:szCs w:val="20"/>
        </w:rPr>
        <w:t xml:space="preserve">. Σε περίπτωση που οι δικαιούχοι είναι ήδη αποδέκτες ενισχύσεων ήσσονος σημασίας, το Πρόγραμμα θα προχωρήσει στη μείωση </w:t>
      </w:r>
      <w:r w:rsidR="0036378F">
        <w:rPr>
          <w:rFonts w:ascii="Verdana" w:hAnsi="Verdana"/>
          <w:sz w:val="20"/>
          <w:szCs w:val="20"/>
        </w:rPr>
        <w:t xml:space="preserve">του επιχορηγούμενου προϋπολογισμού </w:t>
      </w:r>
      <w:r w:rsidRPr="00450B63">
        <w:rPr>
          <w:rFonts w:ascii="Verdana" w:hAnsi="Verdana"/>
          <w:sz w:val="20"/>
          <w:szCs w:val="20"/>
        </w:rPr>
        <w:t xml:space="preserve">των σχετικών δραστηριοτήτων κρατικών ενισχύσεων και </w:t>
      </w:r>
      <w:r w:rsidR="001D476E">
        <w:rPr>
          <w:rFonts w:ascii="Verdana" w:hAnsi="Verdana"/>
          <w:sz w:val="20"/>
          <w:szCs w:val="20"/>
        </w:rPr>
        <w:t>της αντίστοιχης συνεισφοράς του</w:t>
      </w:r>
      <w:r w:rsidRPr="00450B63">
        <w:rPr>
          <w:rFonts w:ascii="Verdana" w:hAnsi="Verdana"/>
          <w:sz w:val="20"/>
          <w:szCs w:val="20"/>
        </w:rPr>
        <w:t xml:space="preserve"> ΕΤΠΑ, ώστε να τηρηθεί το όριο.</w:t>
      </w:r>
    </w:p>
    <w:p w14:paraId="031F84F7" w14:textId="77777777" w:rsidR="008666FE" w:rsidRPr="008666FE" w:rsidRDefault="008666FE" w:rsidP="00F349D6">
      <w:pPr>
        <w:spacing w:before="60" w:line="360" w:lineRule="auto"/>
        <w:ind w:left="567" w:right="454"/>
        <w:rPr>
          <w:rFonts w:ascii="Verdana" w:hAnsi="Verdana"/>
          <w:sz w:val="20"/>
          <w:szCs w:val="20"/>
        </w:rPr>
      </w:pPr>
      <w:r w:rsidRPr="008666FE">
        <w:rPr>
          <w:rFonts w:ascii="Verdana" w:hAnsi="Verdana"/>
          <w:sz w:val="20"/>
          <w:szCs w:val="20"/>
        </w:rPr>
        <w:t xml:space="preserve">Σε περιπτώσεις χορήγησης ενισχύσεων ήσσονος σημασίας - τα αρχεία (τεκμηρίωση) σχετικά με τις κρατικές ενισχύσεις θα πρέπει να είναι διαθέσιμα </w:t>
      </w:r>
      <w:r w:rsidR="00152949">
        <w:rPr>
          <w:rFonts w:ascii="Verdana" w:hAnsi="Verdana"/>
          <w:sz w:val="20"/>
          <w:szCs w:val="20"/>
        </w:rPr>
        <w:t xml:space="preserve">από τους αποδέκτες της ενίσχυσης </w:t>
      </w:r>
      <w:r w:rsidRPr="008666FE">
        <w:rPr>
          <w:rFonts w:ascii="Verdana" w:hAnsi="Verdana"/>
          <w:sz w:val="20"/>
          <w:szCs w:val="20"/>
        </w:rPr>
        <w:t>για 10 φορολογικά έτη από την ημερομηνία χορήγησης της ενίσχυσης. Εάν ζητηθεί από την Ευρωπαϊκή Επιτροπή, τα έγγραφα αυτά και οποιαδήποτε δικαιολογητικά πρέπει να υποβληθούν στην Ευρωπαϊκή Επιτροπή εντός 20 εργάσιμων ημερών ή και περισσότερο εάν αυτό ορίζεται στην αίτηση.</w:t>
      </w:r>
    </w:p>
    <w:p w14:paraId="6B3CA9A1" w14:textId="502CE3FF" w:rsidR="00F97A30" w:rsidRPr="00F97A30" w:rsidRDefault="00F97A30" w:rsidP="00F349D6">
      <w:pPr>
        <w:spacing w:before="60" w:line="360" w:lineRule="auto"/>
        <w:ind w:left="567" w:right="454"/>
        <w:rPr>
          <w:rFonts w:ascii="Verdana" w:hAnsi="Verdana"/>
          <w:sz w:val="20"/>
          <w:szCs w:val="20"/>
        </w:rPr>
      </w:pPr>
      <w:r w:rsidRPr="00F97A30">
        <w:rPr>
          <w:rFonts w:ascii="Verdana" w:hAnsi="Verdana"/>
          <w:sz w:val="20"/>
          <w:szCs w:val="20"/>
        </w:rPr>
        <w:lastRenderedPageBreak/>
        <w:t xml:space="preserve">Κατά τη </w:t>
      </w:r>
      <w:r w:rsidR="0036378F">
        <w:rPr>
          <w:rFonts w:ascii="Verdana" w:hAnsi="Verdana"/>
          <w:sz w:val="20"/>
          <w:szCs w:val="20"/>
        </w:rPr>
        <w:t>διαδικασία υποβολής της Αίτησης Χρηματοδότησης για την Πράξη</w:t>
      </w:r>
      <w:r w:rsidRPr="00F97A30">
        <w:rPr>
          <w:rFonts w:ascii="Verdana" w:hAnsi="Verdana"/>
          <w:sz w:val="20"/>
          <w:szCs w:val="20"/>
        </w:rPr>
        <w:t xml:space="preserve">, οι αιτούντες θα συμπληρώσουν </w:t>
      </w:r>
      <w:r w:rsidR="0036378F">
        <w:rPr>
          <w:rFonts w:ascii="Verdana" w:hAnsi="Verdana"/>
          <w:sz w:val="20"/>
          <w:szCs w:val="20"/>
        </w:rPr>
        <w:t>τη Δήλωση Κρατικών Ενισχύσεων εντός της οποίας εμπεριέχεται Πίνακας</w:t>
      </w:r>
      <w:r w:rsidRPr="00F97A30">
        <w:rPr>
          <w:rFonts w:ascii="Verdana" w:hAnsi="Verdana"/>
          <w:sz w:val="20"/>
          <w:szCs w:val="20"/>
        </w:rPr>
        <w:t xml:space="preserve"> που </w:t>
      </w:r>
      <w:r w:rsidR="0036378F">
        <w:rPr>
          <w:rFonts w:ascii="Verdana" w:hAnsi="Verdana"/>
          <w:sz w:val="20"/>
          <w:szCs w:val="20"/>
        </w:rPr>
        <w:t>συμπληρώνεται με</w:t>
      </w:r>
      <w:r w:rsidR="0095357E">
        <w:rPr>
          <w:rFonts w:ascii="Verdana" w:hAnsi="Verdana"/>
          <w:sz w:val="20"/>
          <w:szCs w:val="20"/>
        </w:rPr>
        <w:t xml:space="preserve"> </w:t>
      </w:r>
      <w:r w:rsidRPr="00F97A30">
        <w:rPr>
          <w:rFonts w:ascii="Verdana" w:hAnsi="Verdana"/>
          <w:sz w:val="20"/>
          <w:szCs w:val="20"/>
        </w:rPr>
        <w:t xml:space="preserve">τα ποσά de </w:t>
      </w:r>
      <w:proofErr w:type="spellStart"/>
      <w:r w:rsidRPr="00F97A30">
        <w:rPr>
          <w:rFonts w:ascii="Verdana" w:hAnsi="Verdana"/>
          <w:sz w:val="20"/>
          <w:szCs w:val="20"/>
        </w:rPr>
        <w:t>minimis</w:t>
      </w:r>
      <w:proofErr w:type="spellEnd"/>
      <w:r w:rsidRPr="00F97A30">
        <w:rPr>
          <w:rFonts w:ascii="Verdana" w:hAnsi="Verdana"/>
          <w:sz w:val="20"/>
          <w:szCs w:val="20"/>
        </w:rPr>
        <w:t xml:space="preserve"> που έλαβαν κατά τα τρία τελευταία οικονομικά έτη. Σε περίπτωση έγκρισης </w:t>
      </w:r>
      <w:r w:rsidR="00F92878">
        <w:rPr>
          <w:rFonts w:ascii="Verdana" w:hAnsi="Verdana"/>
          <w:sz w:val="20"/>
          <w:szCs w:val="20"/>
        </w:rPr>
        <w:t>Πράξης</w:t>
      </w:r>
      <w:r w:rsidRPr="00F97A30">
        <w:rPr>
          <w:rFonts w:ascii="Verdana" w:hAnsi="Verdana"/>
          <w:sz w:val="20"/>
          <w:szCs w:val="20"/>
        </w:rPr>
        <w:t>, κατά τη φάση σύναψης της σύμβασης</w:t>
      </w:r>
      <w:r w:rsidR="0036378F">
        <w:rPr>
          <w:rFonts w:ascii="Verdana" w:hAnsi="Verdana"/>
          <w:sz w:val="20"/>
          <w:szCs w:val="20"/>
        </w:rPr>
        <w:t xml:space="preserve"> χρηματοδότησης</w:t>
      </w:r>
      <w:r w:rsidRPr="00F97A30">
        <w:rPr>
          <w:rFonts w:ascii="Verdana" w:hAnsi="Verdana"/>
          <w:sz w:val="20"/>
          <w:szCs w:val="20"/>
        </w:rPr>
        <w:t xml:space="preserve"> οι </w:t>
      </w:r>
      <w:r w:rsidR="0036378F" w:rsidRPr="00521D91">
        <w:rPr>
          <w:rFonts w:ascii="Verdana" w:hAnsi="Verdana"/>
          <w:sz w:val="20"/>
          <w:szCs w:val="20"/>
        </w:rPr>
        <w:t xml:space="preserve">Έλληνες </w:t>
      </w:r>
      <w:r w:rsidR="00D2631F" w:rsidRPr="00521D91">
        <w:rPr>
          <w:rFonts w:ascii="Verdana" w:hAnsi="Verdana"/>
          <w:sz w:val="20"/>
          <w:szCs w:val="20"/>
        </w:rPr>
        <w:t>και οι Κύπριοι</w:t>
      </w:r>
      <w:r w:rsidR="00D2631F">
        <w:rPr>
          <w:rFonts w:ascii="Verdana" w:hAnsi="Verdana"/>
          <w:sz w:val="20"/>
          <w:szCs w:val="20"/>
        </w:rPr>
        <w:t xml:space="preserve"> </w:t>
      </w:r>
      <w:r w:rsidRPr="00F97A30">
        <w:rPr>
          <w:rFonts w:ascii="Verdana" w:hAnsi="Verdana"/>
          <w:sz w:val="20"/>
          <w:szCs w:val="20"/>
        </w:rPr>
        <w:t xml:space="preserve">δικαιούχοι θα ελεγχθούν </w:t>
      </w:r>
      <w:r w:rsidR="00521D91">
        <w:rPr>
          <w:rFonts w:ascii="Verdana" w:hAnsi="Verdana"/>
          <w:sz w:val="20"/>
          <w:szCs w:val="20"/>
        </w:rPr>
        <w:t>στο οικείο</w:t>
      </w:r>
      <w:r w:rsidRPr="00F97A30">
        <w:rPr>
          <w:rFonts w:ascii="Verdana" w:hAnsi="Verdana"/>
          <w:sz w:val="20"/>
          <w:szCs w:val="20"/>
        </w:rPr>
        <w:t xml:space="preserve"> εθνικό μητρώο για να διασφαλιστεί η τήρηση του ορίου de </w:t>
      </w:r>
      <w:proofErr w:type="spellStart"/>
      <w:r w:rsidRPr="00F97A30">
        <w:rPr>
          <w:rFonts w:ascii="Verdana" w:hAnsi="Verdana"/>
          <w:sz w:val="20"/>
          <w:szCs w:val="20"/>
        </w:rPr>
        <w:t>minimis</w:t>
      </w:r>
      <w:proofErr w:type="spellEnd"/>
      <w:r w:rsidRPr="00F97A30">
        <w:rPr>
          <w:rFonts w:ascii="Verdana" w:hAnsi="Verdana"/>
          <w:sz w:val="20"/>
          <w:szCs w:val="20"/>
        </w:rPr>
        <w:t>.</w:t>
      </w:r>
    </w:p>
    <w:p w14:paraId="114484A6" w14:textId="77777777" w:rsidR="004F29D7" w:rsidRPr="006E2829" w:rsidRDefault="006E2829" w:rsidP="00F349D6">
      <w:pPr>
        <w:spacing w:before="60" w:line="360" w:lineRule="auto"/>
        <w:ind w:left="567" w:right="454"/>
        <w:rPr>
          <w:rFonts w:ascii="Verdana" w:hAnsi="Verdana"/>
          <w:sz w:val="20"/>
          <w:szCs w:val="20"/>
        </w:rPr>
      </w:pPr>
      <w:r w:rsidRPr="006E2829">
        <w:rPr>
          <w:rFonts w:ascii="Verdana" w:hAnsi="Verdana"/>
          <w:sz w:val="20"/>
          <w:szCs w:val="20"/>
        </w:rPr>
        <w:t xml:space="preserve">Κατά τη φάση αξιολόγησης </w:t>
      </w:r>
      <w:r w:rsidR="00F92878">
        <w:rPr>
          <w:rFonts w:ascii="Verdana" w:hAnsi="Verdana"/>
          <w:sz w:val="20"/>
          <w:szCs w:val="20"/>
        </w:rPr>
        <w:t>της Πράξης</w:t>
      </w:r>
      <w:r w:rsidRPr="006E2829">
        <w:rPr>
          <w:rFonts w:ascii="Verdana" w:hAnsi="Verdana"/>
          <w:sz w:val="20"/>
          <w:szCs w:val="20"/>
        </w:rPr>
        <w:t xml:space="preserve">, όλες οι δραστηριότητες </w:t>
      </w:r>
      <w:r w:rsidR="00F92878">
        <w:rPr>
          <w:rFonts w:ascii="Verdana" w:hAnsi="Verdana"/>
          <w:sz w:val="20"/>
          <w:szCs w:val="20"/>
        </w:rPr>
        <w:t>της Πράξης</w:t>
      </w:r>
      <w:r w:rsidRPr="006E2829">
        <w:rPr>
          <w:rFonts w:ascii="Verdana" w:hAnsi="Verdana"/>
          <w:sz w:val="20"/>
          <w:szCs w:val="20"/>
        </w:rPr>
        <w:t xml:space="preserve"> ανά δικαιούχο θα ελέγχονται και θα αξιολογούνται ως προς τη συνάφεια του</w:t>
      </w:r>
      <w:r w:rsidR="0095357E">
        <w:rPr>
          <w:rFonts w:ascii="Verdana" w:hAnsi="Verdana"/>
          <w:sz w:val="20"/>
          <w:szCs w:val="20"/>
        </w:rPr>
        <w:t xml:space="preserve">ς με τις κρατικές ενισχύσεις. </w:t>
      </w:r>
      <w:r w:rsidRPr="006E2829">
        <w:rPr>
          <w:rFonts w:ascii="Verdana" w:hAnsi="Verdana"/>
          <w:sz w:val="20"/>
          <w:szCs w:val="20"/>
        </w:rPr>
        <w:t xml:space="preserve">Το </w:t>
      </w:r>
      <w:r w:rsidR="0095357E">
        <w:rPr>
          <w:rFonts w:ascii="Verdana" w:hAnsi="Verdana"/>
          <w:sz w:val="20"/>
          <w:szCs w:val="20"/>
        </w:rPr>
        <w:t>Π</w:t>
      </w:r>
      <w:r w:rsidRPr="006E2829">
        <w:rPr>
          <w:rFonts w:ascii="Verdana" w:hAnsi="Verdana"/>
          <w:sz w:val="20"/>
          <w:szCs w:val="20"/>
        </w:rPr>
        <w:t xml:space="preserve">ρόγραμμα συνεχίζει να παρακολουθεί τις δραστηριότητες ως προς τη συνάφεια με τις κρατικές ενισχύσεις καθ' όλη τη διάρκεια της υλοποίησης των εγκεκριμένων </w:t>
      </w:r>
      <w:r w:rsidR="00F92878">
        <w:rPr>
          <w:rFonts w:ascii="Verdana" w:hAnsi="Verdana"/>
          <w:sz w:val="20"/>
          <w:szCs w:val="20"/>
        </w:rPr>
        <w:t>Πράξεων</w:t>
      </w:r>
      <w:r w:rsidRPr="006E2829">
        <w:rPr>
          <w:rFonts w:ascii="Verdana" w:hAnsi="Verdana"/>
          <w:sz w:val="20"/>
          <w:szCs w:val="20"/>
        </w:rPr>
        <w:t>.</w:t>
      </w:r>
    </w:p>
    <w:p w14:paraId="0CA181CA" w14:textId="77777777" w:rsidR="004F29D7" w:rsidRPr="006E2829" w:rsidRDefault="004F29D7" w:rsidP="00F349D6">
      <w:pPr>
        <w:autoSpaceDE w:val="0"/>
        <w:autoSpaceDN w:val="0"/>
        <w:spacing w:line="360" w:lineRule="auto"/>
        <w:ind w:left="567"/>
        <w:rPr>
          <w:rFonts w:ascii="Verdana" w:hAnsi="Verdana"/>
          <w:sz w:val="20"/>
          <w:szCs w:val="20"/>
          <w:lang w:eastAsia="en-GB"/>
        </w:rPr>
      </w:pPr>
    </w:p>
    <w:p w14:paraId="2AFCDFAD" w14:textId="77777777" w:rsidR="004F29D7" w:rsidRDefault="00E84D3B" w:rsidP="00F349D6">
      <w:pPr>
        <w:autoSpaceDE w:val="0"/>
        <w:autoSpaceDN w:val="0"/>
        <w:spacing w:line="360" w:lineRule="auto"/>
        <w:ind w:left="567" w:firstLine="720"/>
        <w:rPr>
          <w:rFonts w:ascii="Verdana" w:hAnsi="Verdana"/>
          <w:b/>
          <w:bCs/>
          <w:sz w:val="20"/>
          <w:szCs w:val="20"/>
          <w:u w:val="single"/>
          <w:lang w:eastAsia="en-GB"/>
        </w:rPr>
      </w:pPr>
      <w:r w:rsidRPr="00E84D3B">
        <w:rPr>
          <w:rFonts w:ascii="Verdana" w:hAnsi="Verdana"/>
          <w:b/>
          <w:bCs/>
          <w:sz w:val="20"/>
          <w:szCs w:val="20"/>
          <w:u w:val="single"/>
          <w:lang w:eastAsia="en-GB"/>
        </w:rPr>
        <w:t>Έμμεση ενίσχυση (κρατική ενίσχυση 2ου επιπέδου)</w:t>
      </w:r>
    </w:p>
    <w:p w14:paraId="421DB9A7" w14:textId="77777777" w:rsidR="00E84D3B" w:rsidRPr="00E84D3B" w:rsidRDefault="00E84D3B" w:rsidP="00F349D6">
      <w:pPr>
        <w:autoSpaceDE w:val="0"/>
        <w:autoSpaceDN w:val="0"/>
        <w:spacing w:line="360" w:lineRule="auto"/>
        <w:ind w:left="567" w:firstLine="720"/>
        <w:rPr>
          <w:rFonts w:ascii="Verdana" w:hAnsi="Verdana"/>
          <w:b/>
          <w:bCs/>
          <w:sz w:val="20"/>
          <w:szCs w:val="20"/>
          <w:u w:val="single"/>
          <w:lang w:eastAsia="en-GB"/>
        </w:rPr>
      </w:pPr>
    </w:p>
    <w:p w14:paraId="0968124A" w14:textId="77777777" w:rsidR="00F55030" w:rsidRPr="00F55030" w:rsidRDefault="00F55030" w:rsidP="00F349D6">
      <w:pPr>
        <w:spacing w:before="60" w:line="360" w:lineRule="auto"/>
        <w:ind w:left="567" w:right="454"/>
        <w:rPr>
          <w:rFonts w:ascii="Verdana" w:hAnsi="Verdana"/>
          <w:sz w:val="20"/>
          <w:szCs w:val="20"/>
        </w:rPr>
      </w:pPr>
      <w:r w:rsidRPr="00F55030">
        <w:rPr>
          <w:rFonts w:ascii="Verdana" w:hAnsi="Verdana"/>
          <w:sz w:val="20"/>
          <w:szCs w:val="20"/>
        </w:rPr>
        <w:t xml:space="preserve">Έμμεση κρατική ενίσχυση προκύπτει όταν ο τελικός </w:t>
      </w:r>
      <w:r>
        <w:rPr>
          <w:rFonts w:ascii="Verdana" w:hAnsi="Verdana"/>
          <w:sz w:val="20"/>
          <w:szCs w:val="20"/>
        </w:rPr>
        <w:t>αποδέκτης</w:t>
      </w:r>
      <w:r w:rsidRPr="00F55030">
        <w:rPr>
          <w:rFonts w:ascii="Verdana" w:hAnsi="Verdana"/>
          <w:sz w:val="20"/>
          <w:szCs w:val="20"/>
        </w:rPr>
        <w:t xml:space="preserve"> των </w:t>
      </w:r>
      <w:r>
        <w:rPr>
          <w:rFonts w:ascii="Verdana" w:hAnsi="Verdana"/>
          <w:sz w:val="20"/>
          <w:szCs w:val="20"/>
        </w:rPr>
        <w:t>πόρων</w:t>
      </w:r>
      <w:r w:rsidRPr="00F55030">
        <w:rPr>
          <w:rFonts w:ascii="Verdana" w:hAnsi="Verdana"/>
          <w:sz w:val="20"/>
          <w:szCs w:val="20"/>
        </w:rPr>
        <w:t xml:space="preserve"> του </w:t>
      </w:r>
      <w:r w:rsidR="0095357E">
        <w:rPr>
          <w:rFonts w:ascii="Verdana" w:hAnsi="Verdana"/>
          <w:sz w:val="20"/>
          <w:szCs w:val="20"/>
        </w:rPr>
        <w:t>Π</w:t>
      </w:r>
      <w:r w:rsidRPr="00F55030">
        <w:rPr>
          <w:rFonts w:ascii="Verdana" w:hAnsi="Verdana"/>
          <w:sz w:val="20"/>
          <w:szCs w:val="20"/>
        </w:rPr>
        <w:t xml:space="preserve">ρογράμματος δεν είναι ο δικαιούχος </w:t>
      </w:r>
      <w:r w:rsidR="00F92878">
        <w:rPr>
          <w:rFonts w:ascii="Verdana" w:hAnsi="Verdana"/>
          <w:sz w:val="20"/>
          <w:szCs w:val="20"/>
        </w:rPr>
        <w:t>της Πράξης</w:t>
      </w:r>
      <w:r w:rsidRPr="00F55030">
        <w:rPr>
          <w:rFonts w:ascii="Verdana" w:hAnsi="Verdana"/>
          <w:sz w:val="20"/>
          <w:szCs w:val="20"/>
        </w:rPr>
        <w:t xml:space="preserve">, αλλά μια τρίτη οντότητα που ασκεί οικονομικές δραστηριότητες. Έτσι, ορισμένες δραστηριότητες </w:t>
      </w:r>
      <w:r w:rsidR="00F92878">
        <w:rPr>
          <w:rFonts w:ascii="Verdana" w:hAnsi="Verdana"/>
          <w:sz w:val="20"/>
          <w:szCs w:val="20"/>
        </w:rPr>
        <w:t>της Πράξης</w:t>
      </w:r>
      <w:r w:rsidRPr="00F55030">
        <w:rPr>
          <w:rFonts w:ascii="Verdana" w:hAnsi="Verdana"/>
          <w:sz w:val="20"/>
          <w:szCs w:val="20"/>
        </w:rPr>
        <w:t xml:space="preserve"> μπορεί να τύχει να δώσουν πλεονεκτήματα σε επιχειρήσεις που δεν θα </w:t>
      </w:r>
      <w:r w:rsidR="00F8202A">
        <w:rPr>
          <w:rFonts w:ascii="Verdana" w:hAnsi="Verdana"/>
          <w:sz w:val="20"/>
          <w:szCs w:val="20"/>
        </w:rPr>
        <w:t>υπήρχαν</w:t>
      </w:r>
      <w:r w:rsidR="00F8202A" w:rsidRPr="00F55030">
        <w:rPr>
          <w:rFonts w:ascii="Verdana" w:hAnsi="Verdana"/>
          <w:sz w:val="20"/>
          <w:szCs w:val="20"/>
        </w:rPr>
        <w:t xml:space="preserve"> </w:t>
      </w:r>
      <w:r w:rsidRPr="00F55030">
        <w:rPr>
          <w:rFonts w:ascii="Verdana" w:hAnsi="Verdana"/>
          <w:sz w:val="20"/>
          <w:szCs w:val="20"/>
        </w:rPr>
        <w:t>υπό κανονικές συνθήκες της αγοράς, π.χ. ομάδες-στόχους, όπως επιχειρήσεις που λαμβάνουν δωρεάν υπηρεσίες, κουπόνια, κατάρτιση ή συμβουλές για ένα συγκεκριμένο θέμα. Στις περιπτώσεις αυτές, η ενίσχυση χορηγείται σε τρίτους που θεωρούνται τελικοί δικαιούχοι της ενίσχυσης.</w:t>
      </w:r>
    </w:p>
    <w:p w14:paraId="78925375" w14:textId="77777777" w:rsidR="004F29D7" w:rsidRPr="00F55030" w:rsidRDefault="00F55030" w:rsidP="00F349D6">
      <w:pPr>
        <w:spacing w:before="60" w:line="360" w:lineRule="auto"/>
        <w:ind w:left="567" w:right="454"/>
        <w:rPr>
          <w:rFonts w:ascii="Verdana" w:hAnsi="Verdana"/>
          <w:sz w:val="20"/>
          <w:szCs w:val="20"/>
        </w:rPr>
      </w:pPr>
      <w:r w:rsidRPr="00F55030">
        <w:rPr>
          <w:rFonts w:ascii="Verdana" w:hAnsi="Verdana"/>
          <w:sz w:val="20"/>
          <w:szCs w:val="20"/>
        </w:rPr>
        <w:t xml:space="preserve">Αυτό το είδος έμμεσης ενίσχυσης χορηγείται βάσει του άρθρου 20α του ΓΚΑΚ, που αναφέρεται στην απαλλαγή για ενισχύσεις περιορισμένου ύψους στο πλαίσιο των προγραμμάτων Interreg. Η ενίσχυση που χορηγείται βάσει του άρθρου 20α του ΓΚΑΚ σε μια επιχείρηση, ομάδα-στόχο των δραστηριοτήτων </w:t>
      </w:r>
      <w:r w:rsidR="004C0728">
        <w:rPr>
          <w:rFonts w:ascii="Verdana" w:hAnsi="Verdana"/>
          <w:sz w:val="20"/>
          <w:szCs w:val="20"/>
        </w:rPr>
        <w:t>της Πράξης</w:t>
      </w:r>
      <w:r w:rsidRPr="00F55030">
        <w:rPr>
          <w:rFonts w:ascii="Verdana" w:hAnsi="Verdana"/>
          <w:sz w:val="20"/>
          <w:szCs w:val="20"/>
        </w:rPr>
        <w:t xml:space="preserve"> δεν μπορεί να υπερβαίνει τα ισχύοντα όρια των 22.000,00 ευρώ ανά επιχείρηση και ανά </w:t>
      </w:r>
      <w:r w:rsidR="004C0728">
        <w:rPr>
          <w:rFonts w:ascii="Verdana" w:hAnsi="Verdana"/>
          <w:sz w:val="20"/>
          <w:szCs w:val="20"/>
        </w:rPr>
        <w:t>Πράξη</w:t>
      </w:r>
      <w:r w:rsidRPr="00F55030">
        <w:rPr>
          <w:rFonts w:ascii="Verdana" w:hAnsi="Verdana"/>
          <w:sz w:val="20"/>
          <w:szCs w:val="20"/>
        </w:rPr>
        <w:t>.</w:t>
      </w:r>
      <w:r w:rsidR="00F05F3C">
        <w:rPr>
          <w:rStyle w:val="af4"/>
          <w:rFonts w:ascii="Verdana" w:hAnsi="Verdana"/>
          <w:sz w:val="20"/>
          <w:szCs w:val="20"/>
        </w:rPr>
        <w:footnoteReference w:id="9"/>
      </w:r>
      <w:r w:rsidR="004F29D7" w:rsidRPr="00F55030">
        <w:rPr>
          <w:rFonts w:ascii="Verdana" w:hAnsi="Verdana"/>
          <w:sz w:val="20"/>
          <w:szCs w:val="20"/>
        </w:rPr>
        <w:t xml:space="preserve">. </w:t>
      </w:r>
    </w:p>
    <w:p w14:paraId="2098A0A6" w14:textId="77777777" w:rsidR="00B875E2" w:rsidRDefault="00B875E2" w:rsidP="00F349D6">
      <w:pPr>
        <w:spacing w:before="60" w:line="360" w:lineRule="auto"/>
        <w:ind w:left="567" w:right="454"/>
        <w:rPr>
          <w:rFonts w:ascii="Verdana" w:hAnsi="Verdana"/>
          <w:sz w:val="20"/>
          <w:szCs w:val="20"/>
        </w:rPr>
      </w:pPr>
      <w:r w:rsidRPr="00B875E2">
        <w:rPr>
          <w:rFonts w:ascii="Verdana" w:hAnsi="Verdana"/>
          <w:sz w:val="20"/>
          <w:szCs w:val="20"/>
        </w:rPr>
        <w:t>Αυτή η μορφή κρατικής ενίσχυσης μπορεί να εντοπιστεί κατά τη διάρκεια της αίτησης</w:t>
      </w:r>
      <w:r w:rsidR="00F8202A">
        <w:rPr>
          <w:rFonts w:ascii="Verdana" w:hAnsi="Verdana"/>
          <w:sz w:val="20"/>
          <w:szCs w:val="20"/>
        </w:rPr>
        <w:t xml:space="preserve"> χρηματοδότησης</w:t>
      </w:r>
      <w:r w:rsidRPr="00B875E2">
        <w:rPr>
          <w:rFonts w:ascii="Verdana" w:hAnsi="Verdana"/>
          <w:sz w:val="20"/>
          <w:szCs w:val="20"/>
        </w:rPr>
        <w:t xml:space="preserve"> και της διαδικασίας αξιολόγησης, αλλά μπορεί επίσης να εμφανιστεί κατά τη διάρκεια της υλοποίησης </w:t>
      </w:r>
      <w:r w:rsidR="004C0728">
        <w:rPr>
          <w:rFonts w:ascii="Verdana" w:hAnsi="Verdana"/>
          <w:sz w:val="20"/>
          <w:szCs w:val="20"/>
        </w:rPr>
        <w:t>της Πράξης</w:t>
      </w:r>
      <w:r w:rsidRPr="00B875E2">
        <w:rPr>
          <w:rFonts w:ascii="Verdana" w:hAnsi="Verdana"/>
          <w:sz w:val="20"/>
          <w:szCs w:val="20"/>
        </w:rPr>
        <w:t xml:space="preserve">. </w:t>
      </w:r>
    </w:p>
    <w:p w14:paraId="1A57BE93" w14:textId="77777777" w:rsidR="00B875E2" w:rsidRPr="00B875E2" w:rsidRDefault="00B875E2" w:rsidP="00F349D6">
      <w:pPr>
        <w:spacing w:before="60" w:line="360" w:lineRule="auto"/>
        <w:ind w:left="567" w:right="454"/>
        <w:rPr>
          <w:rFonts w:ascii="Verdana" w:hAnsi="Verdana"/>
          <w:sz w:val="20"/>
          <w:szCs w:val="20"/>
        </w:rPr>
      </w:pPr>
      <w:r w:rsidRPr="00B875E2">
        <w:rPr>
          <w:rFonts w:ascii="Verdana" w:hAnsi="Verdana"/>
          <w:sz w:val="20"/>
          <w:szCs w:val="20"/>
        </w:rPr>
        <w:t xml:space="preserve">Στην περίπτωση αυτή, προσδιορίζεται η δραστηριότητα που αφορά τον κίνδυνο. Θα μπορούσαν να τεθούν πρόσθετοι όροι που καθορίζουν ένα κατώτατο όριο για τις ενισχύσεις που χορηγούνται σε τρίτους. Εάν το όριο δεν τηρηθεί, ο δικαιούχος </w:t>
      </w:r>
      <w:r w:rsidR="004C0728">
        <w:rPr>
          <w:rFonts w:ascii="Verdana" w:hAnsi="Verdana"/>
          <w:sz w:val="20"/>
          <w:szCs w:val="20"/>
        </w:rPr>
        <w:t>της Πράξης</w:t>
      </w:r>
      <w:r w:rsidRPr="00B875E2">
        <w:rPr>
          <w:rFonts w:ascii="Verdana" w:hAnsi="Verdana"/>
          <w:sz w:val="20"/>
          <w:szCs w:val="20"/>
        </w:rPr>
        <w:t xml:space="preserve"> που παρέχει τη στήριξη πρέπει να εξαλείψει κάθε στοιχείο κρατικής ενίσχυσης. </w:t>
      </w:r>
    </w:p>
    <w:p w14:paraId="3336BEB5" w14:textId="77777777" w:rsidR="00B875E2" w:rsidRDefault="00B875E2" w:rsidP="00F349D6">
      <w:pPr>
        <w:spacing w:before="60" w:line="360" w:lineRule="auto"/>
        <w:ind w:left="567" w:right="454"/>
        <w:rPr>
          <w:rFonts w:ascii="Verdana" w:hAnsi="Verdana"/>
          <w:sz w:val="20"/>
          <w:szCs w:val="20"/>
        </w:rPr>
      </w:pPr>
      <w:r w:rsidRPr="00B875E2">
        <w:rPr>
          <w:rFonts w:ascii="Verdana" w:hAnsi="Verdana"/>
          <w:sz w:val="20"/>
          <w:szCs w:val="20"/>
        </w:rPr>
        <w:t xml:space="preserve">Όταν το εν λόγω πλεονέκτημα παρέχεται σε τρίτους, οι δικαιούχοι </w:t>
      </w:r>
      <w:r w:rsidR="004C0728">
        <w:rPr>
          <w:rFonts w:ascii="Verdana" w:hAnsi="Verdana"/>
          <w:sz w:val="20"/>
          <w:szCs w:val="20"/>
        </w:rPr>
        <w:t>της Πράξης</w:t>
      </w:r>
      <w:r w:rsidRPr="00B875E2">
        <w:rPr>
          <w:rFonts w:ascii="Verdana" w:hAnsi="Verdana"/>
          <w:sz w:val="20"/>
          <w:szCs w:val="20"/>
        </w:rPr>
        <w:t xml:space="preserve"> καθώς και οι τρίτοι φέρουν την ευθύνη να συμμορφώνονται με τους κανόνες περί κρατικών ενισχύσεων και αυτό ελέγχεται από τα αρμόδια όργανα (δηλαδή τους ελεγκτές και τις εθνικές αρχές). </w:t>
      </w:r>
    </w:p>
    <w:p w14:paraId="563EED29" w14:textId="77777777" w:rsidR="00BC23D7" w:rsidRPr="00BC23D7" w:rsidRDefault="00BC23D7" w:rsidP="00F349D6">
      <w:pPr>
        <w:spacing w:before="60" w:line="360" w:lineRule="auto"/>
        <w:ind w:left="567" w:right="454"/>
        <w:rPr>
          <w:rFonts w:ascii="Verdana" w:hAnsi="Verdana"/>
          <w:sz w:val="20"/>
          <w:szCs w:val="20"/>
        </w:rPr>
      </w:pPr>
      <w:r w:rsidRPr="00BC23D7">
        <w:rPr>
          <w:rFonts w:ascii="Verdana" w:hAnsi="Verdana"/>
          <w:sz w:val="20"/>
          <w:szCs w:val="20"/>
        </w:rPr>
        <w:lastRenderedPageBreak/>
        <w:t>Το ποσό που πρόκειται να χορηγηθεί στο μεμονωμένο τρίτο μέρος εγκρίνεται από τη ΔΑ/</w:t>
      </w:r>
      <w:r>
        <w:rPr>
          <w:rFonts w:ascii="Verdana" w:hAnsi="Verdana"/>
          <w:sz w:val="20"/>
          <w:szCs w:val="20"/>
        </w:rPr>
        <w:t>ΚΓ</w:t>
      </w:r>
      <w:r w:rsidRPr="00BC23D7">
        <w:rPr>
          <w:rFonts w:ascii="Verdana" w:hAnsi="Verdana"/>
          <w:sz w:val="20"/>
          <w:szCs w:val="20"/>
        </w:rPr>
        <w:t xml:space="preserve">, πριν από την πραγματοποίηση των σχετικών δραστηριοτήτων. Οι όροι της Σύμβασης </w:t>
      </w:r>
      <w:r>
        <w:rPr>
          <w:rFonts w:ascii="Verdana" w:hAnsi="Verdana"/>
          <w:sz w:val="20"/>
          <w:szCs w:val="20"/>
        </w:rPr>
        <w:t xml:space="preserve">Χρηματοδότησης </w:t>
      </w:r>
      <w:r w:rsidRPr="00BC23D7">
        <w:rPr>
          <w:rFonts w:ascii="Verdana" w:hAnsi="Verdana"/>
          <w:sz w:val="20"/>
          <w:szCs w:val="20"/>
        </w:rPr>
        <w:t xml:space="preserve">θα παρακολουθούνται κατά τη διάρκεια της υλοποίησης </w:t>
      </w:r>
      <w:r w:rsidR="004C0728">
        <w:rPr>
          <w:rFonts w:ascii="Verdana" w:hAnsi="Verdana"/>
          <w:sz w:val="20"/>
          <w:szCs w:val="20"/>
        </w:rPr>
        <w:t>της Πράξης</w:t>
      </w:r>
      <w:r w:rsidRPr="00BC23D7">
        <w:rPr>
          <w:rFonts w:ascii="Verdana" w:hAnsi="Verdana"/>
          <w:sz w:val="20"/>
          <w:szCs w:val="20"/>
        </w:rPr>
        <w:t xml:space="preserve"> προκειμένου να διασφαλιστεί η τήρησή τους.   </w:t>
      </w:r>
    </w:p>
    <w:p w14:paraId="471D1BB4" w14:textId="77777777" w:rsidR="00BC23D7" w:rsidRDefault="00BC23D7" w:rsidP="00F349D6">
      <w:pPr>
        <w:spacing w:before="60" w:line="360" w:lineRule="auto"/>
        <w:ind w:left="567" w:right="454"/>
        <w:rPr>
          <w:rFonts w:ascii="Verdana" w:hAnsi="Verdana"/>
          <w:sz w:val="20"/>
          <w:szCs w:val="20"/>
        </w:rPr>
      </w:pPr>
      <w:r w:rsidRPr="00BC23D7">
        <w:rPr>
          <w:rFonts w:ascii="Verdana" w:hAnsi="Verdana"/>
          <w:sz w:val="20"/>
          <w:szCs w:val="20"/>
        </w:rPr>
        <w:t xml:space="preserve">Η </w:t>
      </w:r>
      <w:r>
        <w:rPr>
          <w:rFonts w:ascii="Verdana" w:hAnsi="Verdana"/>
          <w:sz w:val="20"/>
          <w:szCs w:val="20"/>
        </w:rPr>
        <w:t>ΔΑ</w:t>
      </w:r>
      <w:r w:rsidRPr="00BC23D7">
        <w:rPr>
          <w:rFonts w:ascii="Verdana" w:hAnsi="Verdana"/>
          <w:sz w:val="20"/>
          <w:szCs w:val="20"/>
        </w:rPr>
        <w:t xml:space="preserve"> διασφαλίζει ότι όλα τα δικαιολογητικά έγγραφα φυλάσσονται στο κατάλληλο επίπεδο για περίοδο 5 ετών από τις 31 Δεκεμβρίου του έτους</w:t>
      </w:r>
      <w:r>
        <w:rPr>
          <w:rFonts w:ascii="Verdana" w:hAnsi="Verdana"/>
          <w:sz w:val="20"/>
          <w:szCs w:val="20"/>
        </w:rPr>
        <w:t>,</w:t>
      </w:r>
      <w:r w:rsidRPr="00BC23D7">
        <w:rPr>
          <w:rFonts w:ascii="Verdana" w:hAnsi="Verdana"/>
          <w:sz w:val="20"/>
          <w:szCs w:val="20"/>
        </w:rPr>
        <w:t xml:space="preserve"> κατά το οποίο πραγματοποιήθηκε η τελευταία πληρωμή από τη </w:t>
      </w:r>
      <w:r w:rsidR="0095357E">
        <w:rPr>
          <w:rFonts w:ascii="Verdana" w:hAnsi="Verdana"/>
          <w:sz w:val="20"/>
          <w:szCs w:val="20"/>
        </w:rPr>
        <w:t xml:space="preserve">ΔΑ </w:t>
      </w:r>
      <w:r w:rsidRPr="00BC23D7">
        <w:rPr>
          <w:rFonts w:ascii="Verdana" w:hAnsi="Verdana"/>
          <w:sz w:val="20"/>
          <w:szCs w:val="20"/>
        </w:rPr>
        <w:t xml:space="preserve">προς τον δικαιούχο (άρθρο 82.1 </w:t>
      </w:r>
      <w:r>
        <w:rPr>
          <w:rFonts w:ascii="Verdana" w:hAnsi="Verdana"/>
          <w:sz w:val="20"/>
          <w:szCs w:val="20"/>
        </w:rPr>
        <w:t>Γεν. Καν.</w:t>
      </w:r>
      <w:r w:rsidRPr="00BC23D7">
        <w:rPr>
          <w:rFonts w:ascii="Verdana" w:hAnsi="Verdana"/>
          <w:sz w:val="20"/>
          <w:szCs w:val="20"/>
        </w:rPr>
        <w:t>).</w:t>
      </w:r>
    </w:p>
    <w:p w14:paraId="42BCB21D" w14:textId="77777777" w:rsidR="00BC23D7" w:rsidRPr="00B875E2" w:rsidRDefault="00BC23D7" w:rsidP="00F349D6">
      <w:pPr>
        <w:spacing w:before="60" w:line="360" w:lineRule="auto"/>
        <w:ind w:left="567" w:right="454"/>
        <w:rPr>
          <w:rFonts w:ascii="Verdana" w:hAnsi="Verdana"/>
          <w:sz w:val="20"/>
          <w:szCs w:val="20"/>
        </w:rPr>
      </w:pPr>
    </w:p>
    <w:p w14:paraId="5C09E7B0" w14:textId="77777777" w:rsidR="00ED7BD4" w:rsidRPr="003C4A7C" w:rsidRDefault="00ED7BD4" w:rsidP="00F349D6">
      <w:pPr>
        <w:pStyle w:val="Default"/>
        <w:spacing w:line="360" w:lineRule="auto"/>
        <w:ind w:left="567"/>
        <w:jc w:val="both"/>
        <w:rPr>
          <w:rFonts w:ascii="Verdana" w:hAnsi="Verdana" w:cstheme="minorBidi"/>
          <w:strike/>
          <w:sz w:val="20"/>
          <w:szCs w:val="20"/>
        </w:rPr>
      </w:pPr>
    </w:p>
    <w:p w14:paraId="030A2D06" w14:textId="77777777" w:rsidR="00E4606C" w:rsidRPr="00114FF0" w:rsidRDefault="00595BDD" w:rsidP="00F70D46">
      <w:pPr>
        <w:pStyle w:val="1"/>
      </w:pPr>
      <w:bookmarkStart w:id="52" w:name="_Toc153191034"/>
      <w:bookmarkStart w:id="53" w:name="_Toc153191636"/>
      <w:r w:rsidRPr="00114FF0">
        <w:t>Σύγκρουση συμφερόντων</w:t>
      </w:r>
      <w:bookmarkEnd w:id="52"/>
      <w:bookmarkEnd w:id="53"/>
    </w:p>
    <w:p w14:paraId="386DE9BD" w14:textId="77777777" w:rsidR="00595BDD" w:rsidRPr="00595BDD" w:rsidRDefault="00595BDD" w:rsidP="00F349D6">
      <w:pPr>
        <w:ind w:left="567" w:firstLine="720"/>
        <w:jc w:val="left"/>
        <w:rPr>
          <w:rFonts w:ascii="Verdana" w:eastAsiaTheme="majorEastAsia" w:hAnsi="Verdana" w:cs="Times New Roman"/>
          <w:b/>
          <w:bCs/>
          <w:snapToGrid/>
          <w:sz w:val="28"/>
          <w:szCs w:val="28"/>
          <w:lang w:eastAsia="el-GR"/>
        </w:rPr>
      </w:pPr>
    </w:p>
    <w:p w14:paraId="6BACD818" w14:textId="77777777" w:rsidR="00E4606C" w:rsidRDefault="00595BDD" w:rsidP="00F349D6">
      <w:pPr>
        <w:spacing w:line="360" w:lineRule="auto"/>
        <w:ind w:left="567" w:right="556" w:firstLine="142"/>
        <w:rPr>
          <w:rFonts w:ascii="Verdana" w:hAnsi="Verdana"/>
          <w:sz w:val="20"/>
          <w:szCs w:val="20"/>
        </w:rPr>
      </w:pPr>
      <w:r w:rsidRPr="00595BDD">
        <w:rPr>
          <w:rFonts w:ascii="Verdana" w:hAnsi="Verdana"/>
          <w:b/>
          <w:bCs/>
          <w:sz w:val="20"/>
          <w:szCs w:val="20"/>
        </w:rPr>
        <w:t>Σύγκρουση συμφερόντων</w:t>
      </w:r>
      <w:r w:rsidRPr="00595BDD">
        <w:rPr>
          <w:rFonts w:ascii="Verdana" w:hAnsi="Verdana"/>
          <w:sz w:val="20"/>
          <w:szCs w:val="20"/>
        </w:rPr>
        <w:t xml:space="preserve"> προκύπτει όταν η αμερόληπτη και αντικειμενική άσκηση των καθηκόντων ενός οικονομικού φορέα ή άλλου προσώπου που συμμετέχει σε </w:t>
      </w:r>
      <w:r w:rsidR="004C0728">
        <w:rPr>
          <w:rFonts w:ascii="Verdana" w:hAnsi="Verdana"/>
          <w:sz w:val="20"/>
          <w:szCs w:val="20"/>
        </w:rPr>
        <w:t>μία Πράξη</w:t>
      </w:r>
      <w:r w:rsidRPr="00595BDD">
        <w:rPr>
          <w:rFonts w:ascii="Verdana" w:hAnsi="Verdana"/>
          <w:sz w:val="20"/>
          <w:szCs w:val="20"/>
        </w:rPr>
        <w:t xml:space="preserve"> διακυβεύεται για λόγους οικογενειακούς, συναισθηματικούς, πολιτικής ή εθνικής συγγένειας, οικονομικού συμφέροντος ή οποιουδήποτε άλλου άμεσου ή έμμεσου προσωπικού ή άλλου κοινού συμφέροντος με έναν δικαιούχο. Κάθε δικαιούχος είναι υπεύθυνος να διασφαλίσει ότι λαμβάνονται τα κατάλληλα μέτρα για την ελαχιστοποίηση κάθε κινδύνου σύγκρουσης συμφερόντων σε οποιοδήποτε στάδιο της υλοποίησης </w:t>
      </w:r>
      <w:r w:rsidR="004C0728">
        <w:rPr>
          <w:rFonts w:ascii="Verdana" w:hAnsi="Verdana"/>
          <w:sz w:val="20"/>
          <w:szCs w:val="20"/>
        </w:rPr>
        <w:t>της Πράξης</w:t>
      </w:r>
      <w:r w:rsidRPr="00595BDD">
        <w:rPr>
          <w:rFonts w:ascii="Verdana" w:hAnsi="Verdana"/>
          <w:sz w:val="20"/>
          <w:szCs w:val="20"/>
        </w:rPr>
        <w:t xml:space="preserve"> (π.χ. κατά τη διαδικασία σύναψης συμβάσεων υπηρεσιών για </w:t>
      </w:r>
      <w:r w:rsidR="004C0728">
        <w:rPr>
          <w:rFonts w:ascii="Verdana" w:hAnsi="Verdana"/>
          <w:sz w:val="20"/>
          <w:szCs w:val="20"/>
        </w:rPr>
        <w:t>την Πράξη</w:t>
      </w:r>
      <w:r w:rsidRPr="00595BDD">
        <w:rPr>
          <w:rFonts w:ascii="Verdana" w:hAnsi="Verdana"/>
          <w:sz w:val="20"/>
          <w:szCs w:val="20"/>
        </w:rPr>
        <w:t xml:space="preserve">). Η σύγκρουση συμφερόντων είναι ένας παράγοντας που μπορεί δυνητικά να οδηγήσει σε υψηλό κίνδυνο διαφθοράς. Όλοι οι δικαιούχοι θα πρέπει να διασφαλίζουν ότι λαμβάνονται μέτρα όπως η διαφάνεια της διαδικασίας λήψης αποφάσεων για παράδειγμα, έτσι ώστε να αποφεύγονται καταστάσεις που οδηγούν σε σύγκρουση συμφερόντων στο πλαίσιο </w:t>
      </w:r>
      <w:r w:rsidR="00F8202A">
        <w:rPr>
          <w:rFonts w:ascii="Verdana" w:hAnsi="Verdana"/>
          <w:sz w:val="20"/>
          <w:szCs w:val="20"/>
        </w:rPr>
        <w:t>υλοποίησης της Πράξης</w:t>
      </w:r>
      <w:r w:rsidRPr="00595BDD">
        <w:rPr>
          <w:rFonts w:ascii="Verdana" w:hAnsi="Verdana"/>
          <w:sz w:val="20"/>
          <w:szCs w:val="20"/>
        </w:rPr>
        <w:t>.</w:t>
      </w:r>
      <w:r w:rsidR="00822327" w:rsidRPr="00822327">
        <w:rPr>
          <w:rStyle w:val="af4"/>
          <w:rFonts w:ascii="Verdana" w:hAnsi="Verdana"/>
          <w:sz w:val="20"/>
          <w:szCs w:val="20"/>
          <w:lang w:val="en-GB"/>
        </w:rPr>
        <w:footnoteReference w:id="10"/>
      </w:r>
      <w:r w:rsidR="00822327" w:rsidRPr="00595BDD">
        <w:rPr>
          <w:rFonts w:ascii="Verdana" w:hAnsi="Verdana"/>
          <w:sz w:val="20"/>
          <w:szCs w:val="20"/>
        </w:rPr>
        <w:t xml:space="preserve"> </w:t>
      </w:r>
    </w:p>
    <w:p w14:paraId="60EAF8CB" w14:textId="77777777" w:rsidR="008E538D" w:rsidRPr="00595BDD" w:rsidRDefault="008E538D" w:rsidP="00F349D6">
      <w:pPr>
        <w:spacing w:line="360" w:lineRule="auto"/>
        <w:ind w:left="567"/>
        <w:rPr>
          <w:rFonts w:ascii="Verdana" w:hAnsi="Verdana"/>
          <w:sz w:val="20"/>
          <w:szCs w:val="20"/>
        </w:rPr>
      </w:pPr>
    </w:p>
    <w:p w14:paraId="31576920" w14:textId="77777777" w:rsidR="002B105B" w:rsidRPr="0042422F" w:rsidRDefault="00D90D8F" w:rsidP="00390A02">
      <w:pPr>
        <w:pStyle w:val="1"/>
      </w:pPr>
      <w:bookmarkStart w:id="54" w:name="_Toc153191035"/>
      <w:bookmarkStart w:id="55" w:name="_Toc153191637"/>
      <w:r w:rsidRPr="0042422F">
        <w:t>Πολιτική καταπολέμησης της απάτης (</w:t>
      </w:r>
      <w:proofErr w:type="spellStart"/>
      <w:r w:rsidRPr="00390A02">
        <w:t>Anti</w:t>
      </w:r>
      <w:r w:rsidRPr="0042422F">
        <w:t>-</w:t>
      </w:r>
      <w:r w:rsidRPr="00390A02">
        <w:t>fraud</w:t>
      </w:r>
      <w:proofErr w:type="spellEnd"/>
      <w:r w:rsidRPr="0042422F">
        <w:t xml:space="preserve"> </w:t>
      </w:r>
      <w:proofErr w:type="spellStart"/>
      <w:r w:rsidRPr="00390A02">
        <w:t>policy</w:t>
      </w:r>
      <w:proofErr w:type="spellEnd"/>
      <w:r w:rsidRPr="0042422F">
        <w:t>)</w:t>
      </w:r>
      <w:bookmarkEnd w:id="54"/>
      <w:bookmarkEnd w:id="55"/>
    </w:p>
    <w:p w14:paraId="0168C141" w14:textId="77777777" w:rsidR="002B105B" w:rsidRPr="00D90D8F" w:rsidRDefault="002B105B" w:rsidP="00F349D6">
      <w:pPr>
        <w:spacing w:line="360" w:lineRule="auto"/>
        <w:ind w:left="567"/>
        <w:rPr>
          <w:rFonts w:ascii="Verdana" w:hAnsi="Verdana"/>
          <w:sz w:val="20"/>
          <w:szCs w:val="20"/>
          <w:lang w:eastAsia="el-GR"/>
        </w:rPr>
      </w:pPr>
    </w:p>
    <w:p w14:paraId="2ACA78D0" w14:textId="77777777" w:rsidR="00D90D8F" w:rsidRPr="00D90D8F" w:rsidRDefault="00D90D8F" w:rsidP="00F349D6">
      <w:pPr>
        <w:ind w:left="567"/>
        <w:jc w:val="left"/>
        <w:rPr>
          <w:rFonts w:ascii="Verdana" w:eastAsia="Calibri" w:hAnsi="Verdana" w:cs="Times New Roman"/>
          <w:snapToGrid/>
          <w:sz w:val="20"/>
          <w:szCs w:val="20"/>
        </w:rPr>
      </w:pPr>
    </w:p>
    <w:p w14:paraId="34897EC2" w14:textId="77777777" w:rsidR="00D90D8F" w:rsidRPr="00D90D8F" w:rsidRDefault="00D90D8F" w:rsidP="00F349D6">
      <w:pPr>
        <w:autoSpaceDE w:val="0"/>
        <w:autoSpaceDN w:val="0"/>
        <w:spacing w:line="360" w:lineRule="auto"/>
        <w:ind w:left="567"/>
        <w:rPr>
          <w:rFonts w:ascii="Verdana" w:hAnsi="Verdana"/>
          <w:b/>
          <w:bCs/>
          <w:sz w:val="20"/>
          <w:szCs w:val="20"/>
          <w:u w:val="single"/>
          <w:lang w:eastAsia="en-GB"/>
        </w:rPr>
      </w:pPr>
      <w:r w:rsidRPr="00D90D8F">
        <w:rPr>
          <w:rFonts w:ascii="Verdana" w:hAnsi="Verdana"/>
          <w:b/>
          <w:bCs/>
          <w:sz w:val="20"/>
          <w:szCs w:val="20"/>
          <w:u w:val="single"/>
          <w:lang w:eastAsia="en-GB"/>
        </w:rPr>
        <w:t>Γενικά</w:t>
      </w:r>
    </w:p>
    <w:p w14:paraId="19D0AA7D"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Η οδηγία (ΕΕ) 2017/2013 ορίζει ότι:</w:t>
      </w:r>
    </w:p>
    <w:p w14:paraId="75293C9C"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1.Τα κράτη μέλη λαμβάνουν τα αναγκαία μέτρα προκειμένου να διασφαλίσουν ότι η απάτη εις βάρος των οικονομικών συμφερόντων της Ένωσης συνιστά ποινικό αδίκημα όταν διαπράττεται εκ προθέσεως.</w:t>
      </w:r>
    </w:p>
    <w:p w14:paraId="4A0721E6"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2.   Για τους σκοπούς της οδηγίας, απάτη εις βάρος των οικονομικών συμφερόντων της Ένωσης θεωρείται, μεταξύ άλλων, κάθε ενέργεια ή παράλειψη, τουλάχιστον όταν διαπράττεται με σκοπό την αποκόμιση παράνομου περιουσιακού οφέλους για τον δράστη ή άλλον, ζημιώνοντας τα οικονομικά συμφέροντα της Ένωσης, σχετικά με:</w:t>
      </w:r>
    </w:p>
    <w:p w14:paraId="0EAC421C"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lastRenderedPageBreak/>
        <w:t>i)</w:t>
      </w:r>
      <w:r w:rsidRPr="00D90D8F">
        <w:rPr>
          <w:rFonts w:ascii="Verdana" w:hAnsi="Verdana"/>
          <w:sz w:val="20"/>
          <w:szCs w:val="20"/>
          <w:lang w:eastAsia="el-GR"/>
        </w:rPr>
        <w:tab/>
      </w:r>
      <w:r w:rsidR="00134619">
        <w:rPr>
          <w:rFonts w:ascii="Verdana" w:hAnsi="Verdana"/>
          <w:sz w:val="20"/>
          <w:szCs w:val="20"/>
          <w:lang w:eastAsia="el-GR"/>
        </w:rPr>
        <w:t xml:space="preserve"> </w:t>
      </w:r>
      <w:r w:rsidRPr="00D90D8F">
        <w:rPr>
          <w:rFonts w:ascii="Verdana" w:hAnsi="Verdana"/>
          <w:sz w:val="20"/>
          <w:szCs w:val="20"/>
          <w:lang w:eastAsia="el-GR"/>
        </w:rPr>
        <w:t>τη χρήση ή την υποβολή ψευδών, ανακριβών ή ελλιπών δηλώσεων ή εγγράφων, με αποτέλεσμα την υπεξαίρεση ή την εσφαλμένη παρακράτηση πόρων ή στοιχείων ενεργητικού που προέρχονται από τον προϋπολογισμό της Ένωσης ή από προϋπολογισμούς των οποίων η διαχείριση ασκείται από την Ένωση ή για λογαριασμό της·</w:t>
      </w:r>
    </w:p>
    <w:p w14:paraId="0170DF94" w14:textId="77777777" w:rsidR="00D90D8F" w:rsidRPr="00D90D8F" w:rsidRDefault="00D90D8F" w:rsidP="00F349D6">
      <w:pPr>
        <w:spacing w:line="360" w:lineRule="auto"/>
        <w:ind w:left="567"/>
        <w:rPr>
          <w:rFonts w:ascii="Verdana" w:hAnsi="Verdana"/>
          <w:sz w:val="20"/>
          <w:szCs w:val="20"/>
          <w:lang w:eastAsia="el-GR"/>
        </w:rPr>
      </w:pPr>
      <w:proofErr w:type="spellStart"/>
      <w:r w:rsidRPr="00D90D8F">
        <w:rPr>
          <w:rFonts w:ascii="Verdana" w:hAnsi="Verdana"/>
          <w:sz w:val="20"/>
          <w:szCs w:val="20"/>
          <w:lang w:eastAsia="el-GR"/>
        </w:rPr>
        <w:t>ii</w:t>
      </w:r>
      <w:proofErr w:type="spellEnd"/>
      <w:r w:rsidRPr="00D90D8F">
        <w:rPr>
          <w:rFonts w:ascii="Verdana" w:hAnsi="Verdana"/>
          <w:sz w:val="20"/>
          <w:szCs w:val="20"/>
          <w:lang w:eastAsia="el-GR"/>
        </w:rPr>
        <w:t>)</w:t>
      </w:r>
      <w:r w:rsidR="00134619">
        <w:rPr>
          <w:rFonts w:ascii="Verdana" w:hAnsi="Verdana"/>
          <w:sz w:val="20"/>
          <w:szCs w:val="20"/>
          <w:lang w:eastAsia="el-GR"/>
        </w:rPr>
        <w:t xml:space="preserve"> </w:t>
      </w:r>
      <w:r w:rsidRPr="00D90D8F">
        <w:rPr>
          <w:rFonts w:ascii="Verdana" w:hAnsi="Verdana"/>
          <w:sz w:val="20"/>
          <w:szCs w:val="20"/>
          <w:lang w:eastAsia="el-GR"/>
        </w:rPr>
        <w:t>την αποσιώπηση πληροφοριών κατά παράβαση ειδικής υποχρέωσης, με τα αυτά αποτελέσματα· ή</w:t>
      </w:r>
    </w:p>
    <w:p w14:paraId="623DD51B" w14:textId="77777777" w:rsidR="00D90D8F" w:rsidRPr="00D90D8F" w:rsidRDefault="00D90D8F" w:rsidP="00F349D6">
      <w:pPr>
        <w:spacing w:line="360" w:lineRule="auto"/>
        <w:ind w:left="567"/>
        <w:rPr>
          <w:rFonts w:ascii="Verdana" w:hAnsi="Verdana"/>
          <w:sz w:val="20"/>
          <w:szCs w:val="20"/>
          <w:lang w:eastAsia="el-GR"/>
        </w:rPr>
      </w:pPr>
      <w:proofErr w:type="spellStart"/>
      <w:r w:rsidRPr="00D90D8F">
        <w:rPr>
          <w:rFonts w:ascii="Verdana" w:hAnsi="Verdana"/>
          <w:sz w:val="20"/>
          <w:szCs w:val="20"/>
          <w:lang w:eastAsia="el-GR"/>
        </w:rPr>
        <w:t>iii</w:t>
      </w:r>
      <w:proofErr w:type="spellEnd"/>
      <w:r w:rsidRPr="00D90D8F">
        <w:rPr>
          <w:rFonts w:ascii="Verdana" w:hAnsi="Verdana"/>
          <w:sz w:val="20"/>
          <w:szCs w:val="20"/>
          <w:lang w:eastAsia="el-GR"/>
        </w:rPr>
        <w:t>)</w:t>
      </w:r>
      <w:r w:rsidR="00134619">
        <w:rPr>
          <w:rFonts w:ascii="Verdana" w:hAnsi="Verdana"/>
          <w:sz w:val="20"/>
          <w:szCs w:val="20"/>
          <w:lang w:eastAsia="el-GR"/>
        </w:rPr>
        <w:t xml:space="preserve"> </w:t>
      </w:r>
      <w:r w:rsidRPr="00D90D8F">
        <w:rPr>
          <w:rFonts w:ascii="Verdana" w:hAnsi="Verdana"/>
          <w:sz w:val="20"/>
          <w:szCs w:val="20"/>
          <w:lang w:eastAsia="el-GR"/>
        </w:rPr>
        <w:t>την κατάχρηση αυτών των πόρων ή στοιχείων ενεργητικού, για σκοπούς άλλους από αυτούς για τους οποίους χορηγήθηκαν αρχικώς, η οποία ζημιώνει τα οικονομικά συμφέροντα της Ένωσης·</w:t>
      </w:r>
    </w:p>
    <w:p w14:paraId="79254A51"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 xml:space="preserve"> </w:t>
      </w:r>
    </w:p>
    <w:p w14:paraId="26A1051B" w14:textId="77777777" w:rsidR="00D90D8F" w:rsidRPr="00D90D8F" w:rsidRDefault="00D90D8F" w:rsidP="00F349D6">
      <w:pPr>
        <w:autoSpaceDE w:val="0"/>
        <w:autoSpaceDN w:val="0"/>
        <w:spacing w:line="360" w:lineRule="auto"/>
        <w:ind w:left="567"/>
        <w:rPr>
          <w:rFonts w:ascii="Verdana" w:hAnsi="Verdana"/>
          <w:b/>
          <w:bCs/>
          <w:sz w:val="20"/>
          <w:szCs w:val="20"/>
          <w:u w:val="single"/>
          <w:lang w:eastAsia="en-GB"/>
        </w:rPr>
      </w:pPr>
      <w:r w:rsidRPr="00D90D8F">
        <w:rPr>
          <w:rFonts w:ascii="Verdana" w:hAnsi="Verdana"/>
          <w:b/>
          <w:bCs/>
          <w:sz w:val="20"/>
          <w:szCs w:val="20"/>
          <w:u w:val="single"/>
          <w:lang w:eastAsia="en-GB"/>
        </w:rPr>
        <w:t>Υποβολή και διαδικασία εξέτασης καταγγελίας</w:t>
      </w:r>
    </w:p>
    <w:p w14:paraId="0A4DA412"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Καταστάσεις σύγκρουσης συμφερόντων και/ή υπόνοιας ή διαπίστωσης παράνομης δραστηριότητας, απάτης ή διαφθοράς μπορούν να ανιχνευθούν και να καταγγελθούν από:</w:t>
      </w:r>
    </w:p>
    <w:p w14:paraId="5F9BF00C"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w:t>
      </w:r>
      <w:r w:rsidRPr="00D90D8F">
        <w:rPr>
          <w:rFonts w:ascii="Verdana" w:hAnsi="Verdana"/>
          <w:sz w:val="20"/>
          <w:szCs w:val="20"/>
          <w:lang w:eastAsia="el-GR"/>
        </w:rPr>
        <w:tab/>
        <w:t>Έναν εταίρο της Πράξης</w:t>
      </w:r>
    </w:p>
    <w:p w14:paraId="7C54EE52"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w:t>
      </w:r>
      <w:r w:rsidRPr="00D90D8F">
        <w:rPr>
          <w:rFonts w:ascii="Verdana" w:hAnsi="Verdana"/>
          <w:sz w:val="20"/>
          <w:szCs w:val="20"/>
          <w:lang w:eastAsia="el-GR"/>
        </w:rPr>
        <w:tab/>
        <w:t>Την Αρχή Ελέγχου</w:t>
      </w:r>
    </w:p>
    <w:p w14:paraId="6147CA8E"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w:t>
      </w:r>
      <w:r w:rsidRPr="00D90D8F">
        <w:rPr>
          <w:rFonts w:ascii="Verdana" w:hAnsi="Verdana"/>
          <w:sz w:val="20"/>
          <w:szCs w:val="20"/>
          <w:lang w:eastAsia="el-GR"/>
        </w:rPr>
        <w:tab/>
        <w:t>Απλό πολίτη (ανώνυμο ή όχι)</w:t>
      </w:r>
    </w:p>
    <w:p w14:paraId="1A3292B7"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w:t>
      </w:r>
      <w:r w:rsidRPr="00D90D8F">
        <w:rPr>
          <w:rFonts w:ascii="Verdana" w:hAnsi="Verdana"/>
          <w:sz w:val="20"/>
          <w:szCs w:val="20"/>
          <w:lang w:eastAsia="el-GR"/>
        </w:rPr>
        <w:tab/>
        <w:t>Μέλη της Επιτροπής Παρακολούθησης ή άλλων αρχών του Προγράμματος (Διαχειριστική Αρχή, Λογιστική Αρχή, Εθνική Αρχή κ.α.)</w:t>
      </w:r>
    </w:p>
    <w:p w14:paraId="213323E4"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w:t>
      </w:r>
      <w:r w:rsidRPr="00D90D8F">
        <w:rPr>
          <w:rFonts w:ascii="Verdana" w:hAnsi="Verdana"/>
          <w:sz w:val="20"/>
          <w:szCs w:val="20"/>
          <w:lang w:eastAsia="el-GR"/>
        </w:rPr>
        <w:tab/>
        <w:t>Λοιπές ελεγκτικές αρχές των χωρών μελών του προγράμματος</w:t>
      </w:r>
    </w:p>
    <w:p w14:paraId="41F49827"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w:t>
      </w:r>
      <w:r w:rsidRPr="00D90D8F">
        <w:rPr>
          <w:rFonts w:ascii="Verdana" w:hAnsi="Verdana"/>
          <w:sz w:val="20"/>
          <w:szCs w:val="20"/>
          <w:lang w:eastAsia="el-GR"/>
        </w:rPr>
        <w:tab/>
        <w:t xml:space="preserve">Την Ευρωπαϊκή Επιτροπή </w:t>
      </w:r>
    </w:p>
    <w:p w14:paraId="5F7DDE18" w14:textId="77777777" w:rsidR="00D90D8F" w:rsidRPr="00D90D8F" w:rsidRDefault="00D90D8F" w:rsidP="00F349D6">
      <w:pPr>
        <w:spacing w:line="360" w:lineRule="auto"/>
        <w:ind w:left="567"/>
        <w:rPr>
          <w:rFonts w:ascii="Verdana" w:hAnsi="Verdana"/>
          <w:sz w:val="20"/>
          <w:szCs w:val="20"/>
          <w:lang w:eastAsia="el-GR"/>
        </w:rPr>
      </w:pPr>
    </w:p>
    <w:p w14:paraId="7ABE14F5"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Καταγγελία (ανώνυμη ή μη) μπορεί να υποβληθεί:</w:t>
      </w:r>
    </w:p>
    <w:p w14:paraId="6936FDD4" w14:textId="77777777" w:rsidR="00D90D8F" w:rsidRPr="00D90D8F" w:rsidRDefault="00D90D8F" w:rsidP="00F349D6">
      <w:pPr>
        <w:pStyle w:val="aa"/>
        <w:numPr>
          <w:ilvl w:val="0"/>
          <w:numId w:val="46"/>
        </w:numPr>
        <w:spacing w:line="360" w:lineRule="auto"/>
        <w:ind w:left="567"/>
        <w:rPr>
          <w:rFonts w:ascii="Verdana" w:hAnsi="Verdana"/>
          <w:sz w:val="20"/>
          <w:szCs w:val="20"/>
          <w:lang w:eastAsia="el-GR"/>
        </w:rPr>
      </w:pPr>
      <w:r w:rsidRPr="00D90D8F">
        <w:rPr>
          <w:rFonts w:ascii="Verdana" w:hAnsi="Verdana"/>
          <w:sz w:val="20"/>
          <w:szCs w:val="20"/>
          <w:lang w:eastAsia="el-GR"/>
        </w:rPr>
        <w:t>στην επίσημη ιστοσελίδα της Ευρωπαϊκής Υπηρεσίας καταπολέμησης της απάτης OLAF (https://fns.olaf.europa.eu)</w:t>
      </w:r>
    </w:p>
    <w:p w14:paraId="7DB48D8C" w14:textId="77777777" w:rsidR="00D90D8F" w:rsidRPr="00D90D8F" w:rsidRDefault="00D90D8F" w:rsidP="00F349D6">
      <w:pPr>
        <w:pStyle w:val="aa"/>
        <w:numPr>
          <w:ilvl w:val="0"/>
          <w:numId w:val="47"/>
        </w:numPr>
        <w:spacing w:line="360" w:lineRule="auto"/>
        <w:ind w:left="567"/>
        <w:rPr>
          <w:rFonts w:ascii="Verdana" w:hAnsi="Verdana"/>
          <w:sz w:val="20"/>
          <w:szCs w:val="20"/>
          <w:lang w:eastAsia="el-GR"/>
        </w:rPr>
      </w:pPr>
      <w:r w:rsidRPr="00D90D8F">
        <w:rPr>
          <w:rFonts w:ascii="Verdana" w:hAnsi="Verdana"/>
          <w:sz w:val="20"/>
          <w:szCs w:val="20"/>
          <w:lang w:eastAsia="el-GR"/>
        </w:rPr>
        <w:t xml:space="preserve">στην επίσημη ιστοσελίδα της Ευρωπαϊκής Εισαγγελίας  (www.eppo.europa.eu). </w:t>
      </w:r>
    </w:p>
    <w:p w14:paraId="12A72468" w14:textId="77777777" w:rsidR="00D90D8F" w:rsidRPr="00D90D8F" w:rsidRDefault="00D90D8F" w:rsidP="00F349D6">
      <w:pPr>
        <w:pStyle w:val="aa"/>
        <w:numPr>
          <w:ilvl w:val="0"/>
          <w:numId w:val="47"/>
        </w:numPr>
        <w:spacing w:line="360" w:lineRule="auto"/>
        <w:ind w:left="567"/>
        <w:rPr>
          <w:rFonts w:ascii="Verdana" w:hAnsi="Verdana"/>
          <w:sz w:val="20"/>
          <w:szCs w:val="20"/>
          <w:lang w:eastAsia="el-GR"/>
        </w:rPr>
      </w:pPr>
      <w:r w:rsidRPr="00D90D8F">
        <w:rPr>
          <w:rFonts w:ascii="Verdana" w:hAnsi="Verdana"/>
          <w:sz w:val="20"/>
          <w:szCs w:val="20"/>
          <w:lang w:eastAsia="el-GR"/>
        </w:rPr>
        <w:t>Στον αντιπρόσωπο της Ευρωπαϊκής Εισαγγελίας στο κράτος μέλος.</w:t>
      </w:r>
    </w:p>
    <w:p w14:paraId="312C56AA"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Η επίσημη ιστοσελίδα της Ευρωπαϊκής Εισαγγελίας στην Ελλάδα είναι https://www.eppo.europa.eu/en/greece</w:t>
      </w:r>
    </w:p>
    <w:p w14:paraId="0D058A08" w14:textId="77777777" w:rsidR="00D90D8F" w:rsidRPr="00D90D8F" w:rsidRDefault="00D90D8F" w:rsidP="00F349D6">
      <w:pPr>
        <w:spacing w:line="360" w:lineRule="auto"/>
        <w:ind w:left="567"/>
        <w:rPr>
          <w:rFonts w:ascii="Verdana" w:hAnsi="Verdana"/>
          <w:sz w:val="20"/>
          <w:szCs w:val="20"/>
          <w:lang w:eastAsia="el-GR"/>
        </w:rPr>
      </w:pPr>
      <w:r w:rsidRPr="0044028A">
        <w:rPr>
          <w:rFonts w:ascii="Verdana" w:hAnsi="Verdana"/>
          <w:sz w:val="20"/>
          <w:szCs w:val="20"/>
          <w:lang w:eastAsia="el-GR"/>
        </w:rPr>
        <w:t>Η επίσημη ιστοσελίδα του Ευρωπαϊκού Εισαγγελέα στην Κύπρο είναι:</w:t>
      </w:r>
      <w:r w:rsidRPr="00D90D8F">
        <w:rPr>
          <w:rFonts w:ascii="Verdana" w:hAnsi="Verdana"/>
          <w:sz w:val="20"/>
          <w:szCs w:val="20"/>
          <w:lang w:eastAsia="el-GR"/>
        </w:rPr>
        <w:t xml:space="preserve"> </w:t>
      </w:r>
    </w:p>
    <w:p w14:paraId="288D1951" w14:textId="77777777" w:rsidR="00D90D8F" w:rsidRPr="00D90D8F" w:rsidRDefault="00D90D8F" w:rsidP="00F349D6">
      <w:pPr>
        <w:spacing w:line="360" w:lineRule="auto"/>
        <w:ind w:left="567"/>
        <w:rPr>
          <w:rFonts w:ascii="Verdana" w:hAnsi="Verdana"/>
          <w:sz w:val="20"/>
          <w:szCs w:val="20"/>
          <w:lang w:eastAsia="el-GR"/>
        </w:rPr>
      </w:pPr>
    </w:p>
    <w:p w14:paraId="48110C0C" w14:textId="77777777" w:rsidR="00D90D8F" w:rsidRPr="00D90D8F" w:rsidRDefault="00D90D8F" w:rsidP="00F349D6">
      <w:pPr>
        <w:pStyle w:val="aa"/>
        <w:numPr>
          <w:ilvl w:val="0"/>
          <w:numId w:val="48"/>
        </w:numPr>
        <w:spacing w:line="360" w:lineRule="auto"/>
        <w:ind w:left="567"/>
        <w:rPr>
          <w:rFonts w:ascii="Verdana" w:hAnsi="Verdana"/>
          <w:sz w:val="20"/>
          <w:szCs w:val="20"/>
          <w:lang w:eastAsia="el-GR"/>
        </w:rPr>
      </w:pPr>
      <w:r w:rsidRPr="00D90D8F">
        <w:rPr>
          <w:rFonts w:ascii="Verdana" w:hAnsi="Verdana"/>
          <w:sz w:val="20"/>
          <w:szCs w:val="20"/>
          <w:lang w:eastAsia="el-GR"/>
        </w:rPr>
        <w:t xml:space="preserve">Στο Ελληνικό Εθνικό σημείο υποδοχής καταγγελιών που αφορούν σε συγχρηματοδοτούμενα προγράμματα/ </w:t>
      </w:r>
      <w:r w:rsidR="004C0728">
        <w:rPr>
          <w:rFonts w:ascii="Verdana" w:hAnsi="Verdana"/>
          <w:sz w:val="20"/>
          <w:szCs w:val="20"/>
          <w:lang w:eastAsia="el-GR"/>
        </w:rPr>
        <w:t>Πράξεις</w:t>
      </w:r>
      <w:r w:rsidRPr="00D90D8F">
        <w:rPr>
          <w:rFonts w:ascii="Verdana" w:hAnsi="Verdana"/>
          <w:sz w:val="20"/>
          <w:szCs w:val="20"/>
          <w:lang w:eastAsia="el-GR"/>
        </w:rPr>
        <w:t xml:space="preserve">, που είναι η Εθνική Αρχή Διαφάνειας (ΕΑΔ), η οποία αποτελεί την Υπηρεσία </w:t>
      </w:r>
      <w:bookmarkStart w:id="56" w:name="_Hlk150428291"/>
      <w:r w:rsidRPr="00D90D8F">
        <w:rPr>
          <w:rFonts w:ascii="Verdana" w:hAnsi="Verdana"/>
          <w:sz w:val="20"/>
          <w:szCs w:val="20"/>
          <w:lang w:eastAsia="el-GR"/>
        </w:rPr>
        <w:t>που έχει αναλάβει τον εθνικό συντονισμό για θέματα απάτης στην Ελλάδα (</w:t>
      </w:r>
      <w:proofErr w:type="spellStart"/>
      <w:r w:rsidRPr="00D90D8F">
        <w:rPr>
          <w:rFonts w:ascii="Verdana" w:hAnsi="Verdana"/>
          <w:sz w:val="20"/>
          <w:szCs w:val="20"/>
          <w:lang w:eastAsia="el-GR"/>
        </w:rPr>
        <w:t>Anti-fraud</w:t>
      </w:r>
      <w:proofErr w:type="spellEnd"/>
      <w:r w:rsidRPr="00D90D8F">
        <w:rPr>
          <w:rFonts w:ascii="Verdana" w:hAnsi="Verdana"/>
          <w:sz w:val="20"/>
          <w:szCs w:val="20"/>
          <w:lang w:eastAsia="el-GR"/>
        </w:rPr>
        <w:t xml:space="preserve"> </w:t>
      </w:r>
      <w:proofErr w:type="spellStart"/>
      <w:r w:rsidRPr="00D90D8F">
        <w:rPr>
          <w:rFonts w:ascii="Verdana" w:hAnsi="Verdana"/>
          <w:sz w:val="20"/>
          <w:szCs w:val="20"/>
          <w:lang w:eastAsia="el-GR"/>
        </w:rPr>
        <w:t>Coordination</w:t>
      </w:r>
      <w:proofErr w:type="spellEnd"/>
      <w:r w:rsidRPr="00D90D8F">
        <w:rPr>
          <w:rFonts w:ascii="Verdana" w:hAnsi="Verdana"/>
          <w:sz w:val="20"/>
          <w:szCs w:val="20"/>
          <w:lang w:eastAsia="el-GR"/>
        </w:rPr>
        <w:t xml:space="preserve"> </w:t>
      </w:r>
      <w:proofErr w:type="spellStart"/>
      <w:r w:rsidRPr="00D90D8F">
        <w:rPr>
          <w:rFonts w:ascii="Verdana" w:hAnsi="Verdana"/>
          <w:sz w:val="20"/>
          <w:szCs w:val="20"/>
          <w:lang w:eastAsia="el-GR"/>
        </w:rPr>
        <w:t>Service</w:t>
      </w:r>
      <w:proofErr w:type="spellEnd"/>
      <w:r w:rsidRPr="00D90D8F">
        <w:rPr>
          <w:rFonts w:ascii="Verdana" w:hAnsi="Verdana"/>
          <w:sz w:val="20"/>
          <w:szCs w:val="20"/>
          <w:lang w:eastAsia="el-GR"/>
        </w:rPr>
        <w:t xml:space="preserve">/AFCOS) </w:t>
      </w:r>
      <w:bookmarkEnd w:id="56"/>
      <w:r w:rsidRPr="00D90D8F">
        <w:rPr>
          <w:rFonts w:ascii="Verdana" w:hAnsi="Verdana"/>
          <w:sz w:val="20"/>
          <w:szCs w:val="20"/>
          <w:lang w:eastAsia="el-GR"/>
        </w:rPr>
        <w:t>(www.aead.gr)</w:t>
      </w:r>
    </w:p>
    <w:p w14:paraId="5107F71C" w14:textId="77777777" w:rsidR="00D90D8F" w:rsidRPr="0044028A" w:rsidRDefault="00D90D8F" w:rsidP="00F349D6">
      <w:pPr>
        <w:pStyle w:val="aa"/>
        <w:numPr>
          <w:ilvl w:val="0"/>
          <w:numId w:val="48"/>
        </w:numPr>
        <w:spacing w:line="360" w:lineRule="auto"/>
        <w:ind w:left="567"/>
        <w:rPr>
          <w:rFonts w:ascii="Verdana" w:hAnsi="Verdana"/>
          <w:sz w:val="20"/>
          <w:szCs w:val="20"/>
          <w:lang w:eastAsia="el-GR"/>
        </w:rPr>
      </w:pPr>
      <w:r w:rsidRPr="0044028A">
        <w:rPr>
          <w:rFonts w:ascii="Verdana" w:hAnsi="Verdana"/>
          <w:sz w:val="20"/>
          <w:szCs w:val="20"/>
          <w:lang w:eastAsia="el-GR"/>
        </w:rPr>
        <w:t>Στο Κυπριακό Εθνικό σημείο υποδοχής καταγγελιών που είναι…..</w:t>
      </w:r>
    </w:p>
    <w:p w14:paraId="399FC357" w14:textId="77777777" w:rsidR="00D90D8F" w:rsidRPr="00D90D8F" w:rsidRDefault="00D90D8F" w:rsidP="00F349D6">
      <w:pPr>
        <w:pStyle w:val="aa"/>
        <w:numPr>
          <w:ilvl w:val="0"/>
          <w:numId w:val="48"/>
        </w:numPr>
        <w:spacing w:line="360" w:lineRule="auto"/>
        <w:ind w:left="567"/>
        <w:rPr>
          <w:rFonts w:ascii="Verdana" w:hAnsi="Verdana"/>
          <w:sz w:val="20"/>
          <w:szCs w:val="20"/>
        </w:rPr>
      </w:pPr>
      <w:r w:rsidRPr="00D90D8F">
        <w:rPr>
          <w:rFonts w:ascii="Verdana" w:hAnsi="Verdana"/>
          <w:sz w:val="20"/>
          <w:szCs w:val="20"/>
          <w:lang w:eastAsia="el-GR"/>
        </w:rPr>
        <w:t>Στην ιστοσελίδα της Διαχειριστικής Αρχής (https://interreg.gr/kataggelies-kata-tis-diafthoras)</w:t>
      </w:r>
      <w:r w:rsidRPr="00D90D8F">
        <w:rPr>
          <w:rFonts w:ascii="Verdana" w:hAnsi="Verdana"/>
          <w:sz w:val="20"/>
          <w:szCs w:val="20"/>
        </w:rPr>
        <w:tab/>
      </w:r>
    </w:p>
    <w:p w14:paraId="4115B619"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Σε περίπτωση  υποβολής της καταγγελίας στα Εθνικά Σημεία Υποδοχής καταγγελιών</w:t>
      </w:r>
      <w:r>
        <w:rPr>
          <w:rFonts w:ascii="Verdana" w:hAnsi="Verdana"/>
          <w:sz w:val="20"/>
          <w:szCs w:val="20"/>
          <w:lang w:eastAsia="el-GR"/>
        </w:rPr>
        <w:t>,</w:t>
      </w:r>
      <w:r w:rsidRPr="00D90D8F">
        <w:rPr>
          <w:rFonts w:ascii="Verdana" w:hAnsi="Verdana"/>
          <w:sz w:val="20"/>
          <w:szCs w:val="20"/>
          <w:lang w:eastAsia="el-GR"/>
        </w:rPr>
        <w:t xml:space="preserve"> η διαχείριση της καταγγελίας γίνεται σύμφωνα με το εφαρμοζόμενο από αυτές σύστημα.      </w:t>
      </w:r>
    </w:p>
    <w:p w14:paraId="78F7C095" w14:textId="77777777" w:rsidR="00D90D8F" w:rsidRPr="00D90D8F"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Σε περίπτωση που η ΔΑ γίνει απευθείας αποδέκτης μίας καταγγελίας την προωθεί άμεσα στο Ελληνικό ή στο Κυπριακό σημείο υποδοχής καταγγελιών για περαιτέρω εξέταση/αξιολόγηση.</w:t>
      </w:r>
    </w:p>
    <w:p w14:paraId="53A41CB9" w14:textId="77777777" w:rsidR="00D90D8F" w:rsidRPr="00D90D8F" w:rsidRDefault="00D90D8F" w:rsidP="00F349D6">
      <w:pPr>
        <w:spacing w:line="360" w:lineRule="auto"/>
        <w:ind w:left="567"/>
        <w:rPr>
          <w:rFonts w:ascii="Verdana" w:hAnsi="Verdana"/>
          <w:sz w:val="20"/>
          <w:szCs w:val="20"/>
          <w:lang w:eastAsia="el-GR"/>
        </w:rPr>
      </w:pPr>
    </w:p>
    <w:p w14:paraId="59EEC424" w14:textId="77777777" w:rsidR="00D90D8F" w:rsidRPr="00D90D8F" w:rsidRDefault="00D90D8F" w:rsidP="00F349D6">
      <w:pPr>
        <w:autoSpaceDE w:val="0"/>
        <w:autoSpaceDN w:val="0"/>
        <w:spacing w:line="360" w:lineRule="auto"/>
        <w:ind w:left="567"/>
        <w:rPr>
          <w:rFonts w:ascii="Verdana" w:hAnsi="Verdana"/>
          <w:b/>
          <w:bCs/>
          <w:sz w:val="20"/>
          <w:szCs w:val="20"/>
          <w:u w:val="single"/>
          <w:lang w:eastAsia="en-GB"/>
        </w:rPr>
      </w:pPr>
      <w:r w:rsidRPr="00D90D8F">
        <w:rPr>
          <w:rFonts w:ascii="Verdana" w:hAnsi="Verdana"/>
          <w:b/>
          <w:bCs/>
          <w:sz w:val="20"/>
          <w:szCs w:val="20"/>
          <w:u w:val="single"/>
          <w:lang w:eastAsia="en-GB"/>
        </w:rPr>
        <w:t>Εξέταση ένδειξης απάτης</w:t>
      </w:r>
    </w:p>
    <w:p w14:paraId="37E7783D" w14:textId="77777777" w:rsidR="00DD1AD0" w:rsidRDefault="00D90D8F" w:rsidP="00F349D6">
      <w:pPr>
        <w:spacing w:line="360" w:lineRule="auto"/>
        <w:ind w:left="567"/>
        <w:rPr>
          <w:rFonts w:ascii="Verdana" w:hAnsi="Verdana"/>
          <w:sz w:val="20"/>
          <w:szCs w:val="20"/>
          <w:lang w:eastAsia="el-GR"/>
        </w:rPr>
      </w:pPr>
      <w:r w:rsidRPr="00D90D8F">
        <w:rPr>
          <w:rFonts w:ascii="Verdana" w:hAnsi="Verdana"/>
          <w:sz w:val="20"/>
          <w:szCs w:val="20"/>
          <w:lang w:eastAsia="el-GR"/>
        </w:rPr>
        <w:t>Σε περίπτωση που στέλεχος της ΔΑ/ΚΓ ή της Λογιστικής Αρχής εντοπίσει παρατυπία η οποία εκτιμάται ότι αποτελεί ένδειξη απάτης, διενεργείται εξέταση της ένδειξης απάτης, βάσει διαδικασίας που περιγράφεται αναλυτικά στο Σύστημα Διαχείρισης και Ελέγχου.</w:t>
      </w:r>
    </w:p>
    <w:p w14:paraId="45FC89DC" w14:textId="77777777" w:rsidR="00AF5714" w:rsidRDefault="00AF5714" w:rsidP="00F349D6">
      <w:pPr>
        <w:spacing w:line="360" w:lineRule="auto"/>
        <w:ind w:left="567"/>
        <w:rPr>
          <w:rFonts w:ascii="Verdana" w:hAnsi="Verdana"/>
          <w:sz w:val="20"/>
          <w:szCs w:val="20"/>
          <w:lang w:eastAsia="el-GR"/>
        </w:rPr>
      </w:pPr>
    </w:p>
    <w:p w14:paraId="0441A4A0" w14:textId="77777777" w:rsidR="00AF5714" w:rsidRPr="00D90D8F" w:rsidRDefault="00AF5714" w:rsidP="00390A02">
      <w:pPr>
        <w:pStyle w:val="1"/>
      </w:pPr>
    </w:p>
    <w:p w14:paraId="65555096" w14:textId="77777777" w:rsidR="00AF5714" w:rsidRPr="006C00C5" w:rsidRDefault="00AF5714" w:rsidP="00390A02">
      <w:pPr>
        <w:pStyle w:val="1"/>
      </w:pPr>
      <w:bookmarkStart w:id="57" w:name="_Toc153191036"/>
      <w:bookmarkStart w:id="58" w:name="_Toc153191638"/>
      <w:r w:rsidRPr="006C00C5">
        <w:t>Προστασία Προσωπικών Δεδομένων (</w:t>
      </w:r>
      <w:r w:rsidRPr="006C00C5">
        <w:rPr>
          <w:lang w:val="en-US"/>
        </w:rPr>
        <w:t>GDPR</w:t>
      </w:r>
      <w:r w:rsidRPr="006C00C5">
        <w:t>)</w:t>
      </w:r>
      <w:bookmarkEnd w:id="57"/>
      <w:bookmarkEnd w:id="58"/>
    </w:p>
    <w:p w14:paraId="150168C1" w14:textId="77777777" w:rsidR="00AF5714" w:rsidRPr="006C00C5" w:rsidRDefault="00AF5714" w:rsidP="00134619">
      <w:pPr>
        <w:spacing w:line="360" w:lineRule="auto"/>
        <w:ind w:left="567"/>
        <w:rPr>
          <w:rFonts w:ascii="Verdana" w:hAnsi="Verdana"/>
          <w:sz w:val="20"/>
          <w:szCs w:val="20"/>
          <w:lang w:eastAsia="el-GR"/>
        </w:rPr>
      </w:pPr>
      <w:r w:rsidRPr="006C00C5">
        <w:rPr>
          <w:rFonts w:ascii="Verdana" w:hAnsi="Verdana"/>
          <w:sz w:val="20"/>
          <w:szCs w:val="20"/>
          <w:lang w:eastAsia="el-GR"/>
        </w:rPr>
        <w:t>Η Διαχειριστική Αρχή δηλώνει ότι η θέση της ως "υπεύθυνη για την επεξεργασία" ή "εκτελούσα την επεξεργασία" συνίσταται στο εξής:</w:t>
      </w:r>
    </w:p>
    <w:p w14:paraId="721C7AEB" w14:textId="77777777" w:rsidR="00AF5714" w:rsidRPr="006C00C5" w:rsidRDefault="00AF5714" w:rsidP="00134619">
      <w:pPr>
        <w:spacing w:line="360" w:lineRule="auto"/>
        <w:ind w:left="567"/>
        <w:rPr>
          <w:rFonts w:ascii="Verdana" w:hAnsi="Verdana"/>
          <w:sz w:val="20"/>
          <w:szCs w:val="20"/>
          <w:lang w:eastAsia="el-GR"/>
        </w:rPr>
      </w:pPr>
      <w:r w:rsidRPr="006C00C5">
        <w:rPr>
          <w:rFonts w:ascii="Verdana" w:hAnsi="Verdana"/>
          <w:sz w:val="20"/>
          <w:szCs w:val="20"/>
          <w:lang w:eastAsia="el-GR"/>
        </w:rPr>
        <w:t xml:space="preserve">• Είναι ενήμερη για τις διατάξεις του Κανονισμού (ΕΕ) 2016/679 του Ευρωπαϊκού Κοινοβουλίου και του Συμβουλίου </w:t>
      </w:r>
      <w:r w:rsidR="00134619" w:rsidRPr="006C00C5">
        <w:rPr>
          <w:rFonts w:ascii="Verdana" w:hAnsi="Verdana"/>
          <w:sz w:val="20"/>
          <w:szCs w:val="20"/>
          <w:lang w:eastAsia="el-GR"/>
        </w:rPr>
        <w:t>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r w:rsidRPr="006C00C5">
        <w:rPr>
          <w:rFonts w:ascii="Verdana" w:hAnsi="Verdana"/>
          <w:sz w:val="20"/>
          <w:szCs w:val="20"/>
          <w:lang w:eastAsia="el-GR"/>
        </w:rPr>
        <w:t>, της Ελληνικής νομοθεσίας - Νόμου 4624/2019 και των σχετικών οδηγιών και αποφάσεων της Ελληνικής Αρχής Προστασίας Δεδομένων, οι οποίες διέπουν τη νόμιμη εκτέλεση του Προγράμματος, και</w:t>
      </w:r>
    </w:p>
    <w:p w14:paraId="49A47C29" w14:textId="77777777" w:rsidR="00AF5714" w:rsidRPr="00134619" w:rsidRDefault="00AF5714" w:rsidP="00134619">
      <w:pPr>
        <w:spacing w:line="360" w:lineRule="auto"/>
        <w:ind w:left="567"/>
        <w:rPr>
          <w:rFonts w:ascii="Verdana" w:hAnsi="Verdana"/>
          <w:sz w:val="20"/>
          <w:szCs w:val="20"/>
          <w:lang w:eastAsia="el-GR"/>
        </w:rPr>
      </w:pPr>
      <w:r w:rsidRPr="006C00C5">
        <w:rPr>
          <w:rFonts w:ascii="Verdana" w:hAnsi="Verdana"/>
          <w:sz w:val="20"/>
          <w:szCs w:val="20"/>
          <w:lang w:eastAsia="el-GR"/>
        </w:rPr>
        <w:t>• Αναλαμβάνει πλήρως τις υποχρεώσεις που προκύπτουν από τη νομοθεσία, όσον αφορά την προστασία και την ασφάλεια των προσωπικών δεδομένων, τα οποία μπορεί να υποβληθούν σε επεξεργασία και/ή να έρθουν στη γνώση της κατά οποιονδήποτε τρόπο.</w:t>
      </w:r>
      <w:r w:rsidRPr="00134619">
        <w:rPr>
          <w:rFonts w:ascii="Verdana" w:hAnsi="Verdana"/>
          <w:sz w:val="20"/>
          <w:szCs w:val="20"/>
          <w:lang w:eastAsia="el-GR"/>
        </w:rPr>
        <w:t xml:space="preserve"> </w:t>
      </w:r>
    </w:p>
    <w:p w14:paraId="463C1539" w14:textId="77777777" w:rsidR="008E538D" w:rsidRPr="00134619" w:rsidRDefault="008E538D" w:rsidP="00134619">
      <w:pPr>
        <w:spacing w:line="360" w:lineRule="auto"/>
        <w:ind w:left="567"/>
        <w:rPr>
          <w:rFonts w:ascii="Verdana" w:hAnsi="Verdana"/>
          <w:sz w:val="20"/>
          <w:szCs w:val="20"/>
          <w:lang w:eastAsia="el-GR"/>
        </w:rPr>
      </w:pPr>
      <w:r w:rsidRPr="00134619">
        <w:rPr>
          <w:rFonts w:ascii="Verdana" w:hAnsi="Verdana"/>
          <w:sz w:val="20"/>
          <w:szCs w:val="20"/>
          <w:lang w:eastAsia="el-GR"/>
        </w:rPr>
        <w:br w:type="page"/>
      </w:r>
    </w:p>
    <w:p w14:paraId="0A070DDE" w14:textId="77777777" w:rsidR="008E538D" w:rsidRPr="00D90D8F" w:rsidRDefault="008E538D">
      <w:pPr>
        <w:jc w:val="left"/>
        <w:rPr>
          <w:rFonts w:cs="Times New Roman"/>
          <w:b/>
          <w:bCs/>
          <w:sz w:val="28"/>
          <w:szCs w:val="28"/>
        </w:rPr>
      </w:pPr>
    </w:p>
    <w:p w14:paraId="4BABAF2D" w14:textId="77777777" w:rsidR="00C90FBE" w:rsidRPr="00D94721" w:rsidRDefault="00B6445E" w:rsidP="00C90FBE">
      <w:pPr>
        <w:keepNext/>
        <w:keepLines/>
        <w:spacing w:before="480" w:line="360" w:lineRule="auto"/>
        <w:ind w:left="1134"/>
        <w:jc w:val="left"/>
        <w:outlineLvl w:val="0"/>
        <w:rPr>
          <w:rFonts w:cs="Times New Roman"/>
          <w:b/>
          <w:bCs/>
          <w:sz w:val="28"/>
          <w:szCs w:val="28"/>
        </w:rPr>
      </w:pPr>
      <w:bookmarkStart w:id="59" w:name="_Toc153191037"/>
      <w:bookmarkStart w:id="60" w:name="_Toc153191639"/>
      <w:r w:rsidRPr="00B6445E">
        <w:rPr>
          <w:rFonts w:cs="Times New Roman"/>
          <w:b/>
          <w:bCs/>
          <w:sz w:val="28"/>
          <w:szCs w:val="28"/>
        </w:rPr>
        <w:t xml:space="preserve">ΤΜΗΜΑ </w:t>
      </w:r>
      <w:r w:rsidR="00C90FBE" w:rsidRPr="00D94721">
        <w:rPr>
          <w:rFonts w:cs="Times New Roman"/>
          <w:b/>
          <w:bCs/>
          <w:sz w:val="28"/>
          <w:szCs w:val="28"/>
        </w:rPr>
        <w:t xml:space="preserve">Β: ΑΝΑΠΤΥΞΗ ΚΑΙ ΥΠΟΒΟΛΗ </w:t>
      </w:r>
      <w:r w:rsidR="00894E83">
        <w:rPr>
          <w:rFonts w:cs="Times New Roman"/>
          <w:b/>
          <w:bCs/>
          <w:sz w:val="28"/>
          <w:szCs w:val="28"/>
        </w:rPr>
        <w:t>ΠΡΑΞΗΣ</w:t>
      </w:r>
      <w:bookmarkEnd w:id="59"/>
      <w:bookmarkEnd w:id="60"/>
    </w:p>
    <w:p w14:paraId="146C2DAA" w14:textId="77777777" w:rsidR="00C90FBE" w:rsidRDefault="00C90FBE" w:rsidP="002F66A4">
      <w:pPr>
        <w:spacing w:before="60" w:line="360" w:lineRule="auto"/>
        <w:ind w:left="567" w:right="454"/>
        <w:rPr>
          <w:rFonts w:ascii="Verdana" w:hAnsi="Verdana"/>
          <w:sz w:val="20"/>
          <w:szCs w:val="20"/>
        </w:rPr>
      </w:pPr>
      <w:r w:rsidRPr="00E21724">
        <w:rPr>
          <w:rFonts w:ascii="Verdana" w:hAnsi="Verdana"/>
          <w:sz w:val="20"/>
          <w:szCs w:val="20"/>
        </w:rPr>
        <w:t xml:space="preserve">Αυτή η ενότητα του οδηγού παρέχει στους ενδιαφερόμενους να υποβάλουν πρόταση </w:t>
      </w:r>
      <w:r w:rsidR="00894E83">
        <w:rPr>
          <w:rFonts w:ascii="Verdana" w:hAnsi="Verdana"/>
          <w:sz w:val="20"/>
          <w:szCs w:val="20"/>
        </w:rPr>
        <w:t>Πράξης</w:t>
      </w:r>
      <w:r w:rsidRPr="00E21724">
        <w:rPr>
          <w:rFonts w:ascii="Verdana" w:hAnsi="Verdana"/>
          <w:sz w:val="20"/>
          <w:szCs w:val="20"/>
        </w:rPr>
        <w:t xml:space="preserve">, κατευθυντήριες οδηγίες για την ανάπτυξη των ιδεών τους προκειμένου να υποβάλουν </w:t>
      </w:r>
      <w:r w:rsidR="00894E83">
        <w:rPr>
          <w:rFonts w:ascii="Verdana" w:hAnsi="Verdana"/>
          <w:sz w:val="20"/>
          <w:szCs w:val="20"/>
        </w:rPr>
        <w:t>μία</w:t>
      </w:r>
      <w:r w:rsidRPr="00E21724">
        <w:rPr>
          <w:rFonts w:ascii="Verdana" w:hAnsi="Verdana"/>
          <w:sz w:val="20"/>
          <w:szCs w:val="20"/>
        </w:rPr>
        <w:t xml:space="preserve"> δομημέν</w:t>
      </w:r>
      <w:r w:rsidR="00894E83">
        <w:rPr>
          <w:rFonts w:ascii="Verdana" w:hAnsi="Verdana"/>
          <w:sz w:val="20"/>
          <w:szCs w:val="20"/>
        </w:rPr>
        <w:t>η</w:t>
      </w:r>
      <w:r w:rsidRPr="00E21724">
        <w:rPr>
          <w:rFonts w:ascii="Verdana" w:hAnsi="Verdana"/>
          <w:sz w:val="20"/>
          <w:szCs w:val="20"/>
        </w:rPr>
        <w:t xml:space="preserve"> και περιεκτικ</w:t>
      </w:r>
      <w:r w:rsidR="00894E83">
        <w:rPr>
          <w:rFonts w:ascii="Verdana" w:hAnsi="Verdana"/>
          <w:sz w:val="20"/>
          <w:szCs w:val="20"/>
        </w:rPr>
        <w:t>ή</w:t>
      </w:r>
      <w:r w:rsidRPr="00E21724">
        <w:rPr>
          <w:rFonts w:ascii="Verdana" w:hAnsi="Verdana"/>
          <w:sz w:val="20"/>
          <w:szCs w:val="20"/>
        </w:rPr>
        <w:t xml:space="preserve"> </w:t>
      </w:r>
      <w:r w:rsidR="00894E83">
        <w:rPr>
          <w:rFonts w:ascii="Verdana" w:hAnsi="Verdana"/>
          <w:sz w:val="20"/>
          <w:szCs w:val="20"/>
        </w:rPr>
        <w:t>πρόταση</w:t>
      </w:r>
      <w:r w:rsidRPr="00E21724">
        <w:rPr>
          <w:rFonts w:ascii="Verdana" w:hAnsi="Verdana"/>
          <w:sz w:val="20"/>
          <w:szCs w:val="20"/>
        </w:rPr>
        <w:t xml:space="preserve">  που λαμβάνει υπόψη τις προτεραιότητες του Προγράμματος και τις ανάγκες της διασυνοριακής περιοχής αναφοράς.</w:t>
      </w:r>
    </w:p>
    <w:p w14:paraId="15207DD8" w14:textId="55A85EC1" w:rsidR="007B27B7" w:rsidRPr="00E21724" w:rsidRDefault="000903FA" w:rsidP="00E21724">
      <w:pPr>
        <w:spacing w:before="60" w:line="360" w:lineRule="auto"/>
        <w:ind w:left="1134" w:right="454"/>
        <w:rPr>
          <w:rFonts w:ascii="Verdana" w:hAnsi="Verdana"/>
          <w:sz w:val="20"/>
          <w:szCs w:val="20"/>
        </w:rPr>
      </w:pPr>
      <w:r>
        <w:rPr>
          <w:rFonts w:ascii="Verdana" w:hAnsi="Verdana"/>
          <w:noProof/>
          <w:snapToGrid/>
          <w:sz w:val="20"/>
          <w:szCs w:val="20"/>
          <w:lang w:eastAsia="el-GR"/>
        </w:rPr>
        <mc:AlternateContent>
          <mc:Choice Requires="wps">
            <w:drawing>
              <wp:anchor distT="0" distB="0" distL="114300" distR="114300" simplePos="0" relativeHeight="251664896" behindDoc="0" locked="0" layoutInCell="1" allowOverlap="1" wp14:anchorId="20585991" wp14:editId="65144503">
                <wp:simplePos x="0" y="0"/>
                <wp:positionH relativeFrom="column">
                  <wp:posOffset>330200</wp:posOffset>
                </wp:positionH>
                <wp:positionV relativeFrom="paragraph">
                  <wp:posOffset>111760</wp:posOffset>
                </wp:positionV>
                <wp:extent cx="5956300" cy="869950"/>
                <wp:effectExtent l="0" t="0" r="6350" b="6350"/>
                <wp:wrapNone/>
                <wp:docPr id="1283530712" name="Διάγραμμα ροής: Διεργασία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869950"/>
                        </a:xfrm>
                        <a:prstGeom prst="flowChartProcess">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F38A042" w14:textId="77777777" w:rsidR="00EC2F72" w:rsidRPr="007B27B7" w:rsidRDefault="00EC2F72" w:rsidP="007B27B7">
                            <w:pPr>
                              <w:rPr>
                                <w:b/>
                                <w:bCs/>
                                <w:color w:val="000000" w:themeColor="text1"/>
                              </w:rPr>
                            </w:pPr>
                            <w:r w:rsidRPr="007B27B7">
                              <w:rPr>
                                <w:b/>
                                <w:bCs/>
                                <w:color w:val="000000" w:themeColor="text1"/>
                              </w:rPr>
                              <w:t xml:space="preserve">Προσοχή: Όλες οι πληροφορίες σχετικά με τις διαδικασίες υποβολής </w:t>
                            </w:r>
                            <w:r>
                              <w:rPr>
                                <w:b/>
                                <w:bCs/>
                                <w:color w:val="000000" w:themeColor="text1"/>
                              </w:rPr>
                              <w:t>Πράξεων</w:t>
                            </w:r>
                            <w:r w:rsidRPr="007B27B7">
                              <w:rPr>
                                <w:b/>
                                <w:bCs/>
                                <w:color w:val="000000" w:themeColor="text1"/>
                              </w:rPr>
                              <w:t xml:space="preserve">, την ανάπτυξη μιας ιδέας/πρότασης </w:t>
                            </w:r>
                            <w:r>
                              <w:rPr>
                                <w:b/>
                                <w:bCs/>
                                <w:color w:val="000000" w:themeColor="text1"/>
                              </w:rPr>
                              <w:t>Πράξης</w:t>
                            </w:r>
                            <w:r w:rsidRPr="007B27B7">
                              <w:rPr>
                                <w:b/>
                                <w:bCs/>
                                <w:color w:val="000000" w:themeColor="text1"/>
                              </w:rPr>
                              <w:t>, την υποβολή της Αίτησης Χρηματοδότησης στο Ολοκληρωμένο Πληροφοριακό Σύστημα (ΟΠΣ) και τη διαδικασία αξιολόγησης παρέχοντα</w:t>
                            </w:r>
                            <w:r>
                              <w:rPr>
                                <w:b/>
                                <w:bCs/>
                                <w:color w:val="000000" w:themeColor="text1"/>
                              </w:rPr>
                              <w:t>ι</w:t>
                            </w:r>
                            <w:r w:rsidRPr="007B27B7">
                              <w:rPr>
                                <w:b/>
                                <w:bCs/>
                                <w:color w:val="000000" w:themeColor="text1"/>
                              </w:rPr>
                              <w:t xml:space="preserve"> στον Φάκελο Υποψηφιότητας κάθε πρόσκλησης προτάσεων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85991" id="_x0000_t109" coordsize="21600,21600" o:spt="109" path="m,l,21600r21600,l21600,xe">
                <v:stroke joinstyle="miter"/>
                <v:path gradientshapeok="t" o:connecttype="rect"/>
              </v:shapetype>
              <v:shape id="Διάγραμμα ροής: Διεργασία 5" o:spid="_x0000_s1026" type="#_x0000_t109" style="position:absolute;left:0;text-align:left;margin-left:26pt;margin-top:8.8pt;width:469pt;height: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" filled="f" strokecolor="#0a121c [484]" strokeweight="2pt">
                <v:path arrowok="t"/>
                <v:textbox>
                  <w:txbxContent>
                    <w:p w14:paraId="6F38A042" w14:textId="77777777" w:rsidR="00EC2F72" w:rsidRPr="007B27B7" w:rsidRDefault="00EC2F72" w:rsidP="007B27B7">
                      <w:pPr>
                        <w:rPr>
                          <w:b/>
                          <w:bCs/>
                          <w:color w:val="000000" w:themeColor="text1"/>
                        </w:rPr>
                      </w:pPr>
                      <w:r w:rsidRPr="007B27B7">
                        <w:rPr>
                          <w:b/>
                          <w:bCs/>
                          <w:color w:val="000000" w:themeColor="text1"/>
                        </w:rPr>
                        <w:t xml:space="preserve">Προσοχή: Όλες οι πληροφορίες σχετικά με τις διαδικασίες υποβολής </w:t>
                      </w:r>
                      <w:r>
                        <w:rPr>
                          <w:b/>
                          <w:bCs/>
                          <w:color w:val="000000" w:themeColor="text1"/>
                        </w:rPr>
                        <w:t>Πράξεων</w:t>
                      </w:r>
                      <w:r w:rsidRPr="007B27B7">
                        <w:rPr>
                          <w:b/>
                          <w:bCs/>
                          <w:color w:val="000000" w:themeColor="text1"/>
                        </w:rPr>
                        <w:t xml:space="preserve">, την ανάπτυξη μιας ιδέας/πρότασης </w:t>
                      </w:r>
                      <w:r>
                        <w:rPr>
                          <w:b/>
                          <w:bCs/>
                          <w:color w:val="000000" w:themeColor="text1"/>
                        </w:rPr>
                        <w:t>Πράξης</w:t>
                      </w:r>
                      <w:r w:rsidRPr="007B27B7">
                        <w:rPr>
                          <w:b/>
                          <w:bCs/>
                          <w:color w:val="000000" w:themeColor="text1"/>
                        </w:rPr>
                        <w:t>, την υποβολή της Αίτησης Χρηματοδότησης στο Ολοκληρωμένο Πληροφοριακό Σύστημα (ΟΠΣ) και τη διαδικασία αξιολόγησης παρέχοντα</w:t>
                      </w:r>
                      <w:r>
                        <w:rPr>
                          <w:b/>
                          <w:bCs/>
                          <w:color w:val="000000" w:themeColor="text1"/>
                        </w:rPr>
                        <w:t>ι</w:t>
                      </w:r>
                      <w:r w:rsidRPr="007B27B7">
                        <w:rPr>
                          <w:b/>
                          <w:bCs/>
                          <w:color w:val="000000" w:themeColor="text1"/>
                        </w:rPr>
                        <w:t xml:space="preserve"> στον Φάκελο Υποψηφιότητας κάθε πρόσκλησης προτάσεων</w:t>
                      </w:r>
                    </w:p>
                  </w:txbxContent>
                </v:textbox>
              </v:shape>
            </w:pict>
          </mc:Fallback>
        </mc:AlternateContent>
      </w:r>
    </w:p>
    <w:p w14:paraId="1A888BF5" w14:textId="77777777" w:rsidR="00C90FBE" w:rsidRPr="00D94721" w:rsidRDefault="00C90FBE" w:rsidP="00C90FBE">
      <w:pPr>
        <w:spacing w:before="120" w:line="360" w:lineRule="auto"/>
        <w:ind w:left="1134"/>
        <w:rPr>
          <w:rFonts w:cs="Arial"/>
          <w:szCs w:val="24"/>
        </w:rPr>
      </w:pPr>
    </w:p>
    <w:p w14:paraId="036DEA3C" w14:textId="77777777" w:rsidR="00C90FBE" w:rsidRPr="00D600A3" w:rsidRDefault="00C90FBE" w:rsidP="00C90FBE">
      <w:pPr>
        <w:spacing w:before="120" w:line="360" w:lineRule="auto"/>
        <w:ind w:left="1134"/>
        <w:rPr>
          <w:rFonts w:cs="Arial"/>
          <w:szCs w:val="24"/>
        </w:rPr>
      </w:pPr>
    </w:p>
    <w:p w14:paraId="2ABFA410" w14:textId="77777777" w:rsidR="00C90FBE" w:rsidRPr="00D94721" w:rsidRDefault="00C90FBE" w:rsidP="00F349D6">
      <w:pPr>
        <w:spacing w:before="120" w:line="360" w:lineRule="auto"/>
        <w:ind w:left="567" w:right="414"/>
        <w:rPr>
          <w:rFonts w:cs="Arial"/>
          <w:b/>
          <w:bCs/>
          <w:szCs w:val="24"/>
        </w:rPr>
      </w:pPr>
      <w:r w:rsidRPr="00D94721">
        <w:rPr>
          <w:rFonts w:cs="Arial"/>
          <w:b/>
          <w:bCs/>
          <w:szCs w:val="24"/>
        </w:rPr>
        <w:t xml:space="preserve">Δημιουργία </w:t>
      </w:r>
      <w:r w:rsidR="00894E83">
        <w:rPr>
          <w:rFonts w:cs="Arial"/>
          <w:b/>
          <w:bCs/>
          <w:szCs w:val="24"/>
        </w:rPr>
        <w:t>Πράξης</w:t>
      </w:r>
    </w:p>
    <w:p w14:paraId="1505D05C" w14:textId="77777777" w:rsidR="00C90FBE" w:rsidRPr="00E21724" w:rsidRDefault="00C90FBE" w:rsidP="00F349D6">
      <w:pPr>
        <w:spacing w:before="60" w:line="360" w:lineRule="auto"/>
        <w:ind w:left="567" w:right="414"/>
        <w:rPr>
          <w:rFonts w:ascii="Verdana" w:hAnsi="Verdana"/>
          <w:sz w:val="20"/>
          <w:szCs w:val="20"/>
        </w:rPr>
      </w:pPr>
      <w:r w:rsidRPr="00E21724">
        <w:rPr>
          <w:rFonts w:ascii="Verdana" w:hAnsi="Verdana"/>
          <w:sz w:val="20"/>
          <w:szCs w:val="20"/>
        </w:rPr>
        <w:t xml:space="preserve">Η πρώτη φάση ανάπτυξης μιας πρότασης </w:t>
      </w:r>
      <w:r w:rsidR="00894E83">
        <w:rPr>
          <w:rFonts w:ascii="Verdana" w:hAnsi="Verdana"/>
          <w:sz w:val="20"/>
          <w:szCs w:val="20"/>
        </w:rPr>
        <w:t>Πράξης</w:t>
      </w:r>
      <w:r w:rsidRPr="00E21724">
        <w:rPr>
          <w:rFonts w:ascii="Verdana" w:hAnsi="Verdana"/>
          <w:sz w:val="20"/>
          <w:szCs w:val="20"/>
        </w:rPr>
        <w:t xml:space="preserve"> είναι η ιδέα, η οποία για να υποβληθεί ως πρόταση θα πρέπει να μετεξελιχθεί σε συγκεκριμένους στόχους, παρεμβάσεις και αποτελέσματα. </w:t>
      </w:r>
    </w:p>
    <w:p w14:paraId="1B170508" w14:textId="77777777" w:rsidR="00C90FBE" w:rsidRPr="00E21724" w:rsidRDefault="00C90FBE" w:rsidP="00F349D6">
      <w:pPr>
        <w:spacing w:before="60" w:line="360" w:lineRule="auto"/>
        <w:ind w:left="567" w:right="414"/>
        <w:rPr>
          <w:rFonts w:ascii="Verdana" w:hAnsi="Verdana"/>
          <w:sz w:val="20"/>
          <w:szCs w:val="20"/>
        </w:rPr>
      </w:pPr>
      <w:r w:rsidRPr="00E21724">
        <w:rPr>
          <w:rFonts w:ascii="Verdana" w:hAnsi="Verdana"/>
          <w:sz w:val="20"/>
          <w:szCs w:val="20"/>
        </w:rPr>
        <w:t xml:space="preserve">Το σημείο εκκίνησης μιας ιδέας δεν είναι άλλο παρά ο εντοπισμός μιας αναπτυξιακής ανάγκης ή δυνατότητας. Με άλλα λόγια, στην πρώτη αυτή φάση, χρειάζεται να  συνδυαστούν οι προτεραιότητες του Προγράμματος με τις αναπτυξιακές ανάγκες και δυνατότητες της διασυνοριακής περιοχής συνεργασίας, διαμορφώνεται το κατάλληλο εταιρικό σχήμα  για τις προβλεπόμενες δράσεις, και εκτιμώνται οι απαιτούμενοι πόροι για αυτές τις δράσεις. </w:t>
      </w:r>
    </w:p>
    <w:p w14:paraId="5D28D2CE" w14:textId="77777777" w:rsidR="002F66A4" w:rsidRPr="00E21724" w:rsidRDefault="00C90FBE" w:rsidP="002F66A4">
      <w:pPr>
        <w:spacing w:before="60" w:line="360" w:lineRule="auto"/>
        <w:ind w:left="567" w:right="414"/>
        <w:rPr>
          <w:rFonts w:ascii="Verdana" w:hAnsi="Verdana"/>
          <w:sz w:val="20"/>
          <w:szCs w:val="20"/>
        </w:rPr>
      </w:pPr>
      <w:r w:rsidRPr="00E21724">
        <w:rPr>
          <w:rFonts w:ascii="Verdana" w:hAnsi="Verdana"/>
          <w:sz w:val="20"/>
          <w:szCs w:val="20"/>
        </w:rPr>
        <w:t xml:space="preserve">Επομένως, τα κύρια στάδια της ανάπτυξης </w:t>
      </w:r>
      <w:r w:rsidR="00894E83">
        <w:rPr>
          <w:rFonts w:ascii="Verdana" w:hAnsi="Verdana"/>
          <w:sz w:val="20"/>
          <w:szCs w:val="20"/>
        </w:rPr>
        <w:t>μίας Πράξης</w:t>
      </w:r>
      <w:r w:rsidRPr="00E21724">
        <w:rPr>
          <w:rFonts w:ascii="Verdana" w:hAnsi="Verdana"/>
          <w:sz w:val="20"/>
          <w:szCs w:val="20"/>
        </w:rPr>
        <w:t xml:space="preserve"> περιλαμβάνουν τα ακόλουθα: </w:t>
      </w:r>
    </w:p>
    <w:p w14:paraId="022C0CF2" w14:textId="77777777" w:rsidR="002F66A4" w:rsidRDefault="002F66A4" w:rsidP="002F66A4">
      <w:pPr>
        <w:pStyle w:val="aa"/>
        <w:numPr>
          <w:ilvl w:val="0"/>
          <w:numId w:val="50"/>
        </w:numPr>
        <w:spacing w:before="60" w:line="360" w:lineRule="auto"/>
        <w:ind w:right="414" w:hanging="219"/>
        <w:rPr>
          <w:rFonts w:ascii="Verdana" w:hAnsi="Verdana"/>
          <w:sz w:val="20"/>
          <w:szCs w:val="20"/>
        </w:rPr>
      </w:pPr>
      <w:r w:rsidRPr="002F66A4">
        <w:rPr>
          <w:rFonts w:ascii="Verdana" w:hAnsi="Verdana"/>
          <w:sz w:val="20"/>
          <w:szCs w:val="20"/>
        </w:rPr>
        <w:t xml:space="preserve">καθορισμός των στόχων, εκροών και αποτελεσμάτων </w:t>
      </w:r>
      <w:r w:rsidR="0033647D">
        <w:rPr>
          <w:rFonts w:ascii="Verdana" w:hAnsi="Verdana"/>
          <w:sz w:val="20"/>
          <w:szCs w:val="20"/>
        </w:rPr>
        <w:t>της Πράξης</w:t>
      </w:r>
    </w:p>
    <w:p w14:paraId="6EF946CD" w14:textId="77777777" w:rsidR="002F66A4" w:rsidRPr="002F66A4" w:rsidRDefault="002F66A4" w:rsidP="002F66A4">
      <w:pPr>
        <w:pStyle w:val="aa"/>
        <w:numPr>
          <w:ilvl w:val="0"/>
          <w:numId w:val="50"/>
        </w:numPr>
        <w:spacing w:before="60" w:line="360" w:lineRule="auto"/>
        <w:ind w:left="567" w:right="414" w:firstLine="0"/>
        <w:rPr>
          <w:rFonts w:ascii="Verdana" w:hAnsi="Verdana"/>
          <w:sz w:val="20"/>
          <w:szCs w:val="20"/>
        </w:rPr>
      </w:pPr>
      <w:r w:rsidRPr="007B27B7">
        <w:rPr>
          <w:rFonts w:ascii="Verdana" w:hAnsi="Verdana"/>
          <w:sz w:val="20"/>
          <w:szCs w:val="20"/>
        </w:rPr>
        <w:t>διαμόρφωση εταιρικού σχήματος</w:t>
      </w:r>
    </w:p>
    <w:p w14:paraId="6C1E0ABA" w14:textId="77777777" w:rsidR="00C90FBE" w:rsidRPr="007B27B7" w:rsidRDefault="00C90FBE" w:rsidP="00F349D6">
      <w:pPr>
        <w:pStyle w:val="aa"/>
        <w:numPr>
          <w:ilvl w:val="0"/>
          <w:numId w:val="50"/>
        </w:numPr>
        <w:spacing w:before="60" w:line="360" w:lineRule="auto"/>
        <w:ind w:left="567" w:right="414" w:firstLine="0"/>
        <w:rPr>
          <w:rFonts w:ascii="Verdana" w:hAnsi="Verdana"/>
          <w:sz w:val="20"/>
          <w:szCs w:val="20"/>
        </w:rPr>
      </w:pPr>
      <w:r w:rsidRPr="007B27B7">
        <w:rPr>
          <w:rFonts w:ascii="Verdana" w:hAnsi="Verdana"/>
          <w:sz w:val="20"/>
          <w:szCs w:val="20"/>
        </w:rPr>
        <w:t xml:space="preserve">Εκπόνηση σχεδίου δράσης </w:t>
      </w:r>
    </w:p>
    <w:p w14:paraId="578E73D6" w14:textId="77777777" w:rsidR="00C90FBE" w:rsidRPr="007B27B7" w:rsidRDefault="00C90FBE" w:rsidP="00F349D6">
      <w:pPr>
        <w:pStyle w:val="aa"/>
        <w:numPr>
          <w:ilvl w:val="0"/>
          <w:numId w:val="50"/>
        </w:numPr>
        <w:spacing w:before="60" w:line="360" w:lineRule="auto"/>
        <w:ind w:left="567" w:right="414" w:firstLine="0"/>
        <w:rPr>
          <w:rFonts w:ascii="Verdana" w:hAnsi="Verdana"/>
          <w:sz w:val="20"/>
          <w:szCs w:val="20"/>
        </w:rPr>
      </w:pPr>
      <w:r w:rsidRPr="007B27B7">
        <w:rPr>
          <w:rFonts w:ascii="Verdana" w:hAnsi="Verdana"/>
          <w:sz w:val="20"/>
          <w:szCs w:val="20"/>
        </w:rPr>
        <w:t xml:space="preserve">καθορισμός ρεαλιστικού προϋπολογισμού και χρονοδιαγράμματος </w:t>
      </w:r>
    </w:p>
    <w:p w14:paraId="0EFEB2BC" w14:textId="77777777" w:rsidR="00C90FBE" w:rsidRPr="007B27B7" w:rsidRDefault="00C90FBE" w:rsidP="00F349D6">
      <w:pPr>
        <w:pStyle w:val="aa"/>
        <w:numPr>
          <w:ilvl w:val="0"/>
          <w:numId w:val="50"/>
        </w:numPr>
        <w:spacing w:before="60" w:line="360" w:lineRule="auto"/>
        <w:ind w:left="567" w:right="414" w:firstLine="0"/>
        <w:rPr>
          <w:rFonts w:ascii="Verdana" w:hAnsi="Verdana"/>
          <w:sz w:val="20"/>
          <w:szCs w:val="20"/>
        </w:rPr>
      </w:pPr>
      <w:r w:rsidRPr="007B27B7">
        <w:rPr>
          <w:rFonts w:ascii="Verdana" w:hAnsi="Verdana"/>
          <w:sz w:val="20"/>
          <w:szCs w:val="20"/>
        </w:rPr>
        <w:t>εξασφάλιση της βιωσιμότητας των αποτελεσμάτων</w:t>
      </w:r>
    </w:p>
    <w:p w14:paraId="5C1B8F8A" w14:textId="77777777" w:rsidR="00C90FBE" w:rsidRPr="00E21724" w:rsidRDefault="00C90FBE" w:rsidP="00F349D6">
      <w:pPr>
        <w:spacing w:before="60" w:line="360" w:lineRule="auto"/>
        <w:ind w:left="567" w:right="414"/>
        <w:rPr>
          <w:rFonts w:ascii="Verdana" w:hAnsi="Verdana"/>
          <w:sz w:val="20"/>
          <w:szCs w:val="20"/>
        </w:rPr>
      </w:pPr>
      <w:r w:rsidRPr="00E21724">
        <w:rPr>
          <w:rFonts w:ascii="Verdana" w:hAnsi="Verdana"/>
          <w:sz w:val="20"/>
          <w:szCs w:val="20"/>
        </w:rPr>
        <w:t xml:space="preserve">Η ΔΑ/ΚΓ </w:t>
      </w:r>
      <w:r w:rsidR="0090381F">
        <w:rPr>
          <w:rFonts w:ascii="Verdana" w:hAnsi="Verdana"/>
          <w:sz w:val="20"/>
          <w:szCs w:val="20"/>
        </w:rPr>
        <w:t>και το Γραφείο Πληροφόρησης της Κύπρου</w:t>
      </w:r>
      <w:r w:rsidRPr="00E21724">
        <w:rPr>
          <w:rFonts w:ascii="Verdana" w:hAnsi="Verdana"/>
          <w:sz w:val="20"/>
          <w:szCs w:val="20"/>
        </w:rPr>
        <w:t xml:space="preserve"> κατά την έναρξη υποβολής των προτάσεων, υποστηρίζει τους δυνητικούς δικαιούχους μέσω ενημερωτικών ημερίδων και εργαστηρίων σχετικά με τις προτεραιότητες και τους στόχους του Προγράμματος προκειμένου να ενισχυθεί η υλοποίηση </w:t>
      </w:r>
      <w:r w:rsidR="0033647D">
        <w:rPr>
          <w:rFonts w:ascii="Verdana" w:hAnsi="Verdana"/>
          <w:sz w:val="20"/>
          <w:szCs w:val="20"/>
        </w:rPr>
        <w:t>Πράξεων</w:t>
      </w:r>
      <w:r w:rsidRPr="00E21724">
        <w:rPr>
          <w:rFonts w:ascii="Verdana" w:hAnsi="Verdana"/>
          <w:sz w:val="20"/>
          <w:szCs w:val="20"/>
        </w:rPr>
        <w:t xml:space="preserve"> υψηλής ποιότητας διακρινόμενα για το διασυνοριακό τους χαρακτήρα, την ενεργό συμμετοχή των κατάλληλων δικαιούχων  και τα εκτιμώμενα αποτελέσματά τους  που μπορούν να βρουν εφαρμογή και σε άλλα Προγράμματα/περιοχές  </w:t>
      </w:r>
    </w:p>
    <w:p w14:paraId="285E98A5" w14:textId="77777777" w:rsidR="00C90FBE" w:rsidRPr="00E21724" w:rsidRDefault="00C90FBE" w:rsidP="00F349D6">
      <w:pPr>
        <w:spacing w:before="60" w:line="360" w:lineRule="auto"/>
        <w:ind w:left="567" w:right="414"/>
        <w:rPr>
          <w:rFonts w:ascii="Verdana" w:hAnsi="Verdana"/>
          <w:sz w:val="20"/>
          <w:szCs w:val="20"/>
        </w:rPr>
      </w:pPr>
      <w:r w:rsidRPr="00E21724">
        <w:rPr>
          <w:rFonts w:ascii="Verdana" w:hAnsi="Verdana"/>
          <w:sz w:val="20"/>
          <w:szCs w:val="20"/>
        </w:rPr>
        <w:t xml:space="preserve">Ενθαρρύνεται η ενεργός συμμετοχή των υποψηφίων και σχετικών ενδιαφερομένων μερών για τη δημιουργία των </w:t>
      </w:r>
      <w:r w:rsidR="0033647D">
        <w:rPr>
          <w:rFonts w:ascii="Verdana" w:hAnsi="Verdana"/>
          <w:sz w:val="20"/>
          <w:szCs w:val="20"/>
        </w:rPr>
        <w:t>Πράξεων</w:t>
      </w:r>
      <w:r w:rsidRPr="00E21724">
        <w:rPr>
          <w:rFonts w:ascii="Verdana" w:hAnsi="Verdana"/>
          <w:sz w:val="20"/>
          <w:szCs w:val="20"/>
        </w:rPr>
        <w:t xml:space="preserve">. Οι δικαιούχοι με προηγούμενη εμπειρία στο αντικείμενο </w:t>
      </w:r>
      <w:r w:rsidR="0033647D">
        <w:rPr>
          <w:rFonts w:ascii="Verdana" w:hAnsi="Verdana"/>
          <w:sz w:val="20"/>
          <w:szCs w:val="20"/>
        </w:rPr>
        <w:t>της Πράξης</w:t>
      </w:r>
      <w:r w:rsidRPr="00E21724">
        <w:rPr>
          <w:rFonts w:ascii="Verdana" w:hAnsi="Verdana"/>
          <w:sz w:val="20"/>
          <w:szCs w:val="20"/>
        </w:rPr>
        <w:t xml:space="preserve">, καθώς και προηγούμενη εμπειρία συνεργασίας, μπορούν να προσθέσουν αξία στην </w:t>
      </w:r>
      <w:r w:rsidRPr="00E21724">
        <w:rPr>
          <w:rFonts w:ascii="Verdana" w:hAnsi="Verdana"/>
          <w:sz w:val="20"/>
          <w:szCs w:val="20"/>
        </w:rPr>
        <w:lastRenderedPageBreak/>
        <w:t xml:space="preserve">ανάπτυξη </w:t>
      </w:r>
      <w:r w:rsidR="0033647D">
        <w:rPr>
          <w:rFonts w:ascii="Verdana" w:hAnsi="Verdana"/>
          <w:sz w:val="20"/>
          <w:szCs w:val="20"/>
        </w:rPr>
        <w:t>μίας συνεκτικής Πράξης</w:t>
      </w:r>
      <w:r w:rsidRPr="00E21724">
        <w:rPr>
          <w:rFonts w:ascii="Verdana" w:hAnsi="Verdana"/>
          <w:sz w:val="20"/>
          <w:szCs w:val="20"/>
        </w:rPr>
        <w:t xml:space="preserve"> και να δημιουργήσουν συνέργειες με </w:t>
      </w:r>
      <w:proofErr w:type="spellStart"/>
      <w:r w:rsidRPr="00E21724">
        <w:rPr>
          <w:rFonts w:ascii="Verdana" w:hAnsi="Verdana"/>
          <w:sz w:val="20"/>
          <w:szCs w:val="20"/>
        </w:rPr>
        <w:t>υλοποιηθείσες</w:t>
      </w:r>
      <w:proofErr w:type="spellEnd"/>
      <w:r w:rsidRPr="00E21724">
        <w:rPr>
          <w:rFonts w:ascii="Verdana" w:hAnsi="Verdana"/>
          <w:sz w:val="20"/>
          <w:szCs w:val="20"/>
        </w:rPr>
        <w:t xml:space="preserve"> παρεμβάσεις.</w:t>
      </w:r>
    </w:p>
    <w:p w14:paraId="5012C0EA" w14:textId="77777777" w:rsidR="00B14293" w:rsidRPr="00E21724" w:rsidRDefault="008107EF" w:rsidP="00F349D6">
      <w:pPr>
        <w:spacing w:before="60" w:line="360" w:lineRule="auto"/>
        <w:ind w:left="567" w:right="414"/>
        <w:rPr>
          <w:rFonts w:ascii="Verdana" w:hAnsi="Verdana"/>
          <w:sz w:val="20"/>
          <w:szCs w:val="20"/>
        </w:rPr>
      </w:pPr>
      <w:r>
        <w:rPr>
          <w:rFonts w:ascii="Verdana" w:hAnsi="Verdana"/>
          <w:sz w:val="20"/>
          <w:szCs w:val="20"/>
        </w:rPr>
        <w:t>Μία επαρκώς αποτελεσματική Πράξη</w:t>
      </w:r>
      <w:r w:rsidR="00B14293" w:rsidRPr="00E21724">
        <w:rPr>
          <w:rFonts w:ascii="Verdana" w:hAnsi="Verdana"/>
          <w:sz w:val="20"/>
          <w:szCs w:val="20"/>
        </w:rPr>
        <w:t xml:space="preserve"> πρέπει επίσης να περιλαμβάνει ολοκληρωμένο οικονομικό σχεδιασμό που θα υποστηρίξει </w:t>
      </w:r>
      <w:r>
        <w:rPr>
          <w:rFonts w:ascii="Verdana" w:hAnsi="Verdana"/>
          <w:sz w:val="20"/>
          <w:szCs w:val="20"/>
        </w:rPr>
        <w:t>την Πράξη</w:t>
      </w:r>
      <w:r w:rsidR="00B14293" w:rsidRPr="00E21724">
        <w:rPr>
          <w:rFonts w:ascii="Verdana" w:hAnsi="Verdana"/>
          <w:sz w:val="20"/>
          <w:szCs w:val="20"/>
        </w:rPr>
        <w:t xml:space="preserve"> κατά την υλοποίησή τ</w:t>
      </w:r>
      <w:r>
        <w:rPr>
          <w:rFonts w:ascii="Verdana" w:hAnsi="Verdana"/>
          <w:sz w:val="20"/>
          <w:szCs w:val="20"/>
        </w:rPr>
        <w:t>ης</w:t>
      </w:r>
      <w:r w:rsidR="00B14293" w:rsidRPr="00E21724">
        <w:rPr>
          <w:rFonts w:ascii="Verdana" w:hAnsi="Verdana"/>
          <w:sz w:val="20"/>
          <w:szCs w:val="20"/>
        </w:rPr>
        <w:t xml:space="preserve">. Γι' αυτό, η οικονομική ικανότητα των δυνητικών δικαιούχων είναι σημαντική για τον επιτυχή σχεδιασμό </w:t>
      </w:r>
      <w:r>
        <w:rPr>
          <w:rFonts w:ascii="Verdana" w:hAnsi="Verdana"/>
          <w:sz w:val="20"/>
          <w:szCs w:val="20"/>
        </w:rPr>
        <w:t>της Πράξης</w:t>
      </w:r>
      <w:r w:rsidR="00B14293" w:rsidRPr="00E21724">
        <w:rPr>
          <w:rFonts w:ascii="Verdana" w:hAnsi="Verdana"/>
          <w:sz w:val="20"/>
          <w:szCs w:val="20"/>
        </w:rPr>
        <w:t>.</w:t>
      </w:r>
    </w:p>
    <w:p w14:paraId="7A7FBC14" w14:textId="77777777" w:rsidR="00B14293" w:rsidRPr="00E21724" w:rsidRDefault="00B14293" w:rsidP="00F349D6">
      <w:pPr>
        <w:spacing w:before="60" w:line="360" w:lineRule="auto"/>
        <w:ind w:left="567" w:right="414"/>
        <w:rPr>
          <w:rFonts w:ascii="Verdana" w:hAnsi="Verdana"/>
          <w:sz w:val="20"/>
          <w:szCs w:val="20"/>
        </w:rPr>
      </w:pPr>
      <w:r w:rsidRPr="00E21724">
        <w:rPr>
          <w:rFonts w:ascii="Verdana" w:hAnsi="Verdana"/>
          <w:sz w:val="20"/>
          <w:szCs w:val="20"/>
        </w:rPr>
        <w:t xml:space="preserve">Το Πρόγραμμα Συνεργασίας αποσκοπεί στη χρηματοδότηση </w:t>
      </w:r>
      <w:r w:rsidR="008107EF">
        <w:rPr>
          <w:rFonts w:ascii="Verdana" w:hAnsi="Verdana"/>
          <w:sz w:val="20"/>
          <w:szCs w:val="20"/>
        </w:rPr>
        <w:t>Πράξεων</w:t>
      </w:r>
      <w:r w:rsidRPr="00E21724">
        <w:rPr>
          <w:rFonts w:ascii="Verdana" w:hAnsi="Verdana"/>
          <w:sz w:val="20"/>
          <w:szCs w:val="20"/>
        </w:rPr>
        <w:t xml:space="preserve"> με σημαντικό αντίκτυπο στην περιοχή, καθώς και ισχυρές συνέργειες με τα  οικεία εθνικά και περιφερειακά Προγράμματα των συμμετεχόντων κρατών</w:t>
      </w:r>
      <w:r w:rsidR="002F66A4">
        <w:rPr>
          <w:rFonts w:ascii="Verdana" w:hAnsi="Verdana"/>
          <w:sz w:val="20"/>
          <w:szCs w:val="20"/>
        </w:rPr>
        <w:t>.</w:t>
      </w:r>
      <w:r w:rsidRPr="00E21724">
        <w:rPr>
          <w:rFonts w:ascii="Verdana" w:hAnsi="Verdana"/>
          <w:sz w:val="20"/>
          <w:szCs w:val="20"/>
        </w:rPr>
        <w:t xml:space="preserve"> Είναι ουσιαστικό </w:t>
      </w:r>
      <w:r w:rsidR="008107EF">
        <w:rPr>
          <w:rFonts w:ascii="Verdana" w:hAnsi="Verdana"/>
          <w:sz w:val="20"/>
          <w:szCs w:val="20"/>
        </w:rPr>
        <w:t>οι Πράξεις</w:t>
      </w:r>
      <w:r w:rsidRPr="00E21724">
        <w:rPr>
          <w:rFonts w:ascii="Verdana" w:hAnsi="Verdana"/>
          <w:sz w:val="20"/>
          <w:szCs w:val="20"/>
        </w:rPr>
        <w:t xml:space="preserve"> να αποδεικνύουν την καθαρή ανάγκη για διασυνοριακή υποστήριξη και </w:t>
      </w:r>
      <w:r w:rsidR="002F66A4">
        <w:rPr>
          <w:rFonts w:ascii="Verdana" w:hAnsi="Verdana"/>
          <w:sz w:val="20"/>
          <w:szCs w:val="20"/>
        </w:rPr>
        <w:t xml:space="preserve">ότι </w:t>
      </w:r>
      <w:r w:rsidRPr="00E21724">
        <w:rPr>
          <w:rFonts w:ascii="Verdana" w:hAnsi="Verdana"/>
          <w:sz w:val="20"/>
          <w:szCs w:val="20"/>
        </w:rPr>
        <w:t>τα  προβλήματα που αντιμετωπίζουν έχουν καθαρό διασυνοριακό αντίκτυπο</w:t>
      </w:r>
    </w:p>
    <w:p w14:paraId="115F3AC3" w14:textId="77777777" w:rsidR="0020788B" w:rsidRDefault="0020788B" w:rsidP="00F349D6">
      <w:pPr>
        <w:spacing w:after="120" w:line="360" w:lineRule="auto"/>
        <w:ind w:left="567" w:right="414"/>
      </w:pPr>
    </w:p>
    <w:p w14:paraId="0D5E091C" w14:textId="77777777" w:rsidR="0020788B" w:rsidRPr="00F349D6" w:rsidRDefault="0020788B" w:rsidP="00F349D6">
      <w:pPr>
        <w:spacing w:before="60" w:line="360" w:lineRule="auto"/>
        <w:ind w:left="567" w:right="414"/>
        <w:rPr>
          <w:rFonts w:ascii="Verdana" w:hAnsi="Verdana" w:cs="Arial"/>
          <w:b/>
          <w:sz w:val="20"/>
          <w:szCs w:val="20"/>
          <w:u w:val="single"/>
        </w:rPr>
      </w:pPr>
      <w:r w:rsidRPr="00D94721">
        <w:rPr>
          <w:rFonts w:ascii="Verdana" w:hAnsi="Verdana" w:cs="Arial"/>
          <w:b/>
          <w:sz w:val="20"/>
          <w:szCs w:val="20"/>
          <w:u w:val="single"/>
        </w:rPr>
        <w:t xml:space="preserve">Η λογική παρέμβασης </w:t>
      </w:r>
      <w:r w:rsidR="00BA7A25">
        <w:rPr>
          <w:rFonts w:ascii="Verdana" w:hAnsi="Verdana" w:cs="Arial"/>
          <w:b/>
          <w:sz w:val="20"/>
          <w:szCs w:val="20"/>
          <w:u w:val="single"/>
        </w:rPr>
        <w:t>της Πράξης</w:t>
      </w:r>
    </w:p>
    <w:p w14:paraId="6B902879" w14:textId="77777777" w:rsidR="0020788B" w:rsidRPr="00E21724" w:rsidRDefault="0020788B" w:rsidP="00F349D6">
      <w:pPr>
        <w:spacing w:before="60" w:line="360" w:lineRule="auto"/>
        <w:ind w:left="567" w:right="414"/>
        <w:rPr>
          <w:rFonts w:ascii="Verdana" w:hAnsi="Verdana"/>
          <w:sz w:val="20"/>
          <w:szCs w:val="20"/>
        </w:rPr>
      </w:pPr>
      <w:r w:rsidRPr="00E21724">
        <w:rPr>
          <w:rFonts w:ascii="Verdana" w:hAnsi="Verdana"/>
          <w:sz w:val="20"/>
          <w:szCs w:val="20"/>
        </w:rPr>
        <w:t xml:space="preserve">Η εστίαση των </w:t>
      </w:r>
      <w:r w:rsidR="00BA7A25">
        <w:rPr>
          <w:rFonts w:ascii="Verdana" w:hAnsi="Verdana"/>
          <w:sz w:val="20"/>
          <w:szCs w:val="20"/>
        </w:rPr>
        <w:t>Πράξεων</w:t>
      </w:r>
      <w:r w:rsidRPr="00E21724">
        <w:rPr>
          <w:rFonts w:ascii="Verdana" w:hAnsi="Verdana"/>
          <w:sz w:val="20"/>
          <w:szCs w:val="20"/>
        </w:rPr>
        <w:t xml:space="preserve"> πρέπει πρωτίστως να είναι η </w:t>
      </w:r>
      <w:r w:rsidR="002F66A4">
        <w:rPr>
          <w:rFonts w:ascii="Verdana" w:hAnsi="Verdana"/>
          <w:sz w:val="20"/>
          <w:szCs w:val="20"/>
        </w:rPr>
        <w:t>επίτευξη</w:t>
      </w:r>
      <w:r w:rsidRPr="00E21724">
        <w:rPr>
          <w:rFonts w:ascii="Verdana" w:hAnsi="Verdana"/>
          <w:sz w:val="20"/>
          <w:szCs w:val="20"/>
        </w:rPr>
        <w:t xml:space="preserve"> αποτελεσμάτων, παρά η υλοποίηση των δραστηριοτήτων </w:t>
      </w:r>
      <w:r w:rsidR="00BA7A25">
        <w:rPr>
          <w:rFonts w:ascii="Verdana" w:hAnsi="Verdana"/>
          <w:sz w:val="20"/>
          <w:szCs w:val="20"/>
        </w:rPr>
        <w:t>τους.</w:t>
      </w:r>
    </w:p>
    <w:p w14:paraId="146D97BB" w14:textId="77777777" w:rsidR="0020788B" w:rsidRPr="00E21724" w:rsidRDefault="00BA7A25" w:rsidP="00F349D6">
      <w:pPr>
        <w:spacing w:before="60" w:line="360" w:lineRule="auto"/>
        <w:ind w:left="567" w:right="414"/>
        <w:rPr>
          <w:rFonts w:ascii="Verdana" w:hAnsi="Verdana"/>
          <w:sz w:val="20"/>
          <w:szCs w:val="20"/>
        </w:rPr>
      </w:pPr>
      <w:r>
        <w:rPr>
          <w:rFonts w:ascii="Verdana" w:hAnsi="Verdana"/>
          <w:sz w:val="20"/>
          <w:szCs w:val="20"/>
        </w:rPr>
        <w:t>Οι Πράξεις</w:t>
      </w:r>
      <w:r w:rsidR="0020788B" w:rsidRPr="00E21724">
        <w:rPr>
          <w:rFonts w:ascii="Verdana" w:hAnsi="Verdana"/>
          <w:sz w:val="20"/>
          <w:szCs w:val="20"/>
        </w:rPr>
        <w:t xml:space="preserve"> πρέπει να καταρτίζουν και να ακολουθούν μια σαφή λογική παρέμβασης που προκύπτει από την αντιμετώπιση συγκεκριμένης εδαφικής πρόκλησης ή ανάγκης</w:t>
      </w:r>
      <w:r w:rsidR="002F66A4">
        <w:rPr>
          <w:rFonts w:ascii="Verdana" w:hAnsi="Verdana"/>
          <w:sz w:val="20"/>
          <w:szCs w:val="20"/>
        </w:rPr>
        <w:t>.</w:t>
      </w:r>
      <w:r w:rsidR="0020788B" w:rsidRPr="00E21724">
        <w:rPr>
          <w:rFonts w:ascii="Verdana" w:hAnsi="Verdana"/>
          <w:sz w:val="20"/>
          <w:szCs w:val="20"/>
        </w:rPr>
        <w:t xml:space="preserve"> </w:t>
      </w:r>
      <w:r w:rsidR="002F66A4">
        <w:rPr>
          <w:rFonts w:ascii="Verdana" w:hAnsi="Verdana"/>
          <w:sz w:val="20"/>
          <w:szCs w:val="20"/>
        </w:rPr>
        <w:t>Μ</w:t>
      </w:r>
      <w:r w:rsidR="0020788B" w:rsidRPr="00E21724">
        <w:rPr>
          <w:rFonts w:ascii="Verdana" w:hAnsi="Verdana"/>
          <w:sz w:val="20"/>
          <w:szCs w:val="20"/>
        </w:rPr>
        <w:t xml:space="preserve">έσω των προγραμματισμένων δραστηριοτήτων </w:t>
      </w:r>
      <w:proofErr w:type="spellStart"/>
      <w:r w:rsidR="0020788B" w:rsidRPr="00E21724">
        <w:rPr>
          <w:rFonts w:ascii="Verdana" w:hAnsi="Verdana"/>
          <w:sz w:val="20"/>
          <w:szCs w:val="20"/>
        </w:rPr>
        <w:t>αναζητά</w:t>
      </w:r>
      <w:r w:rsidR="002F66A4">
        <w:rPr>
          <w:rFonts w:ascii="Verdana" w:hAnsi="Verdana"/>
          <w:sz w:val="20"/>
          <w:szCs w:val="20"/>
        </w:rPr>
        <w:t>ται</w:t>
      </w:r>
      <w:proofErr w:type="spellEnd"/>
      <w:r w:rsidR="0020788B" w:rsidRPr="00E21724">
        <w:rPr>
          <w:rFonts w:ascii="Verdana" w:hAnsi="Verdana"/>
          <w:sz w:val="20"/>
          <w:szCs w:val="20"/>
        </w:rPr>
        <w:t xml:space="preserve"> μια συγκεκριμένη αλλαγή στο θεματικό πεδίο και στις εμπλεκόμενες περιοχές. Αυτή η προσέγγιση που επικεντρώνεται στα αποτελέσματα </w:t>
      </w:r>
      <w:r>
        <w:rPr>
          <w:rFonts w:ascii="Verdana" w:hAnsi="Verdana"/>
          <w:sz w:val="20"/>
          <w:szCs w:val="20"/>
        </w:rPr>
        <w:t>της Πράξης</w:t>
      </w:r>
      <w:r w:rsidR="0020788B" w:rsidRPr="00E21724">
        <w:rPr>
          <w:rFonts w:ascii="Verdana" w:hAnsi="Verdana"/>
          <w:sz w:val="20"/>
          <w:szCs w:val="20"/>
        </w:rPr>
        <w:t xml:space="preserve"> πρέπει να είναι συνεπής με την λογική παρέμβασης του Προγράμματος, ιδιαίτερα με τα αποτελέσματα και τους δείκτες που αναμένονται να επιτευχθούν υπό τον στόχο που προσδιορίζεται </w:t>
      </w:r>
      <w:r w:rsidR="002F66A4">
        <w:rPr>
          <w:rFonts w:ascii="Verdana" w:hAnsi="Verdana"/>
          <w:sz w:val="20"/>
          <w:szCs w:val="20"/>
        </w:rPr>
        <w:t>στην Αίτηση Χρηματοδότησης</w:t>
      </w:r>
      <w:r w:rsidR="0020788B" w:rsidRPr="00E21724">
        <w:rPr>
          <w:rFonts w:ascii="Verdana" w:hAnsi="Verdana"/>
          <w:sz w:val="20"/>
          <w:szCs w:val="20"/>
        </w:rPr>
        <w:t>.</w:t>
      </w:r>
    </w:p>
    <w:p w14:paraId="4B629875" w14:textId="77777777" w:rsidR="0020788B" w:rsidRPr="00E21724" w:rsidRDefault="0020788B" w:rsidP="00F349D6">
      <w:pPr>
        <w:spacing w:before="60" w:line="360" w:lineRule="auto"/>
        <w:ind w:left="567" w:right="414"/>
        <w:rPr>
          <w:rFonts w:ascii="Verdana" w:hAnsi="Verdana"/>
          <w:sz w:val="20"/>
          <w:szCs w:val="20"/>
        </w:rPr>
      </w:pPr>
      <w:r w:rsidRPr="00E21724">
        <w:rPr>
          <w:rFonts w:ascii="Verdana" w:hAnsi="Verdana"/>
          <w:sz w:val="20"/>
          <w:szCs w:val="20"/>
        </w:rPr>
        <w:t xml:space="preserve">Οι </w:t>
      </w:r>
      <w:r w:rsidR="002F66A4">
        <w:rPr>
          <w:rFonts w:ascii="Verdana" w:hAnsi="Verdana"/>
          <w:sz w:val="20"/>
          <w:szCs w:val="20"/>
        </w:rPr>
        <w:t>δυνητικοί δικαιούχοι</w:t>
      </w:r>
      <w:r w:rsidRPr="00E21724">
        <w:rPr>
          <w:rFonts w:ascii="Verdana" w:hAnsi="Verdana"/>
          <w:sz w:val="20"/>
          <w:szCs w:val="20"/>
        </w:rPr>
        <w:t xml:space="preserve"> πρέπει να δείξουν μέσω της λογικής παρέμβασης ότι</w:t>
      </w:r>
      <w:r w:rsidR="002F66A4">
        <w:rPr>
          <w:rFonts w:ascii="Verdana" w:hAnsi="Verdana"/>
          <w:sz w:val="20"/>
          <w:szCs w:val="20"/>
        </w:rPr>
        <w:t xml:space="preserve"> η πρότασή τους</w:t>
      </w:r>
      <w:r w:rsidRPr="00E21724">
        <w:rPr>
          <w:rFonts w:ascii="Verdana" w:hAnsi="Verdana"/>
          <w:sz w:val="20"/>
          <w:szCs w:val="20"/>
        </w:rPr>
        <w:t>:</w:t>
      </w:r>
    </w:p>
    <w:p w14:paraId="207F8AD6" w14:textId="77777777" w:rsidR="0020788B" w:rsidRPr="00E21724" w:rsidRDefault="0020788B" w:rsidP="00F349D6">
      <w:pPr>
        <w:spacing w:before="60" w:line="360" w:lineRule="auto"/>
        <w:ind w:left="567" w:right="414"/>
        <w:rPr>
          <w:rFonts w:ascii="Verdana" w:hAnsi="Verdana"/>
          <w:sz w:val="20"/>
          <w:szCs w:val="20"/>
        </w:rPr>
      </w:pPr>
      <w:r w:rsidRPr="00E21724">
        <w:rPr>
          <w:rFonts w:ascii="Verdana" w:hAnsi="Verdana"/>
          <w:sz w:val="20"/>
          <w:szCs w:val="20"/>
        </w:rPr>
        <w:t>• στοχεύει σε έναν συγκεκριμένο στόχο του Προγράμματος,</w:t>
      </w:r>
    </w:p>
    <w:p w14:paraId="57FDEE69" w14:textId="77777777" w:rsidR="0020788B" w:rsidRPr="00E21724" w:rsidRDefault="0020788B" w:rsidP="00F349D6">
      <w:pPr>
        <w:spacing w:before="60" w:line="360" w:lineRule="auto"/>
        <w:ind w:left="567" w:right="414"/>
        <w:rPr>
          <w:rFonts w:ascii="Verdana" w:hAnsi="Verdana"/>
          <w:sz w:val="20"/>
          <w:szCs w:val="20"/>
        </w:rPr>
      </w:pPr>
      <w:r w:rsidRPr="00E21724">
        <w:rPr>
          <w:rFonts w:ascii="Verdana" w:hAnsi="Verdana"/>
          <w:sz w:val="20"/>
          <w:szCs w:val="20"/>
        </w:rPr>
        <w:t>• συ</w:t>
      </w:r>
      <w:r w:rsidR="002F66A4">
        <w:rPr>
          <w:rFonts w:ascii="Verdana" w:hAnsi="Verdana"/>
          <w:sz w:val="20"/>
          <w:szCs w:val="20"/>
        </w:rPr>
        <w:t xml:space="preserve">μβάλλει </w:t>
      </w:r>
      <w:r w:rsidR="00BA7A25">
        <w:rPr>
          <w:rFonts w:ascii="Verdana" w:hAnsi="Verdana"/>
          <w:sz w:val="20"/>
          <w:szCs w:val="20"/>
        </w:rPr>
        <w:t>στους δείκτες εκροής και αποτελέσματος</w:t>
      </w:r>
      <w:r w:rsidRPr="00E21724">
        <w:rPr>
          <w:rFonts w:ascii="Verdana" w:hAnsi="Verdana"/>
          <w:sz w:val="20"/>
          <w:szCs w:val="20"/>
        </w:rPr>
        <w:t xml:space="preserve"> του Προγράμματος,</w:t>
      </w:r>
    </w:p>
    <w:p w14:paraId="43B0149A" w14:textId="77777777" w:rsidR="0020788B" w:rsidRPr="00E21724" w:rsidRDefault="0020788B" w:rsidP="00F349D6">
      <w:pPr>
        <w:spacing w:before="60" w:line="360" w:lineRule="auto"/>
        <w:ind w:left="567" w:right="414"/>
        <w:rPr>
          <w:rFonts w:ascii="Verdana" w:hAnsi="Verdana"/>
          <w:sz w:val="20"/>
          <w:szCs w:val="20"/>
        </w:rPr>
      </w:pPr>
      <w:r w:rsidRPr="00E21724">
        <w:rPr>
          <w:rFonts w:ascii="Verdana" w:hAnsi="Verdana"/>
          <w:sz w:val="20"/>
          <w:szCs w:val="20"/>
        </w:rPr>
        <w:t xml:space="preserve">• συνδέει με μια λογική ακολουθία τις δραστηριότητες και τα αποτελέσματα </w:t>
      </w:r>
      <w:r w:rsidR="00BA7A25">
        <w:rPr>
          <w:rFonts w:ascii="Verdana" w:hAnsi="Verdana"/>
          <w:sz w:val="20"/>
          <w:szCs w:val="20"/>
        </w:rPr>
        <w:t>της Πράξης</w:t>
      </w:r>
      <w:r w:rsidRPr="00E21724">
        <w:rPr>
          <w:rFonts w:ascii="Verdana" w:hAnsi="Verdana"/>
          <w:sz w:val="20"/>
          <w:szCs w:val="20"/>
        </w:rPr>
        <w:t xml:space="preserve"> με τον συγκεκριμένο στόχο </w:t>
      </w:r>
      <w:r w:rsidR="002D7F61">
        <w:rPr>
          <w:rFonts w:ascii="Verdana" w:hAnsi="Verdana"/>
          <w:sz w:val="20"/>
          <w:szCs w:val="20"/>
        </w:rPr>
        <w:t>στην επίτευξη του οποίου συμβάλλει</w:t>
      </w:r>
      <w:r w:rsidRPr="00E21724">
        <w:rPr>
          <w:rFonts w:ascii="Verdana" w:hAnsi="Verdana"/>
          <w:sz w:val="20"/>
          <w:szCs w:val="20"/>
        </w:rPr>
        <w:t>.</w:t>
      </w:r>
    </w:p>
    <w:p w14:paraId="55132558" w14:textId="77777777" w:rsidR="00B14293" w:rsidRPr="00E21724" w:rsidRDefault="00BA7A25" w:rsidP="00F349D6">
      <w:pPr>
        <w:spacing w:before="60" w:line="360" w:lineRule="auto"/>
        <w:ind w:left="567" w:right="414"/>
        <w:rPr>
          <w:rFonts w:ascii="Verdana" w:hAnsi="Verdana"/>
          <w:sz w:val="20"/>
          <w:szCs w:val="20"/>
        </w:rPr>
      </w:pPr>
      <w:r>
        <w:rPr>
          <w:rFonts w:ascii="Verdana" w:hAnsi="Verdana"/>
          <w:sz w:val="20"/>
          <w:szCs w:val="20"/>
        </w:rPr>
        <w:t>Οι Πράξεις</w:t>
      </w:r>
      <w:r w:rsidR="0020788B" w:rsidRPr="00E21724">
        <w:rPr>
          <w:rFonts w:ascii="Verdana" w:hAnsi="Verdana"/>
          <w:sz w:val="20"/>
          <w:szCs w:val="20"/>
        </w:rPr>
        <w:t xml:space="preserve"> θα αξιολογηθούν για τη συμβολή τους τόσο στους δείκτες </w:t>
      </w:r>
      <w:r w:rsidR="00EC222D">
        <w:rPr>
          <w:rFonts w:ascii="Verdana" w:hAnsi="Verdana"/>
          <w:sz w:val="20"/>
          <w:szCs w:val="20"/>
        </w:rPr>
        <w:t>εκροών</w:t>
      </w:r>
      <w:r w:rsidR="0020788B" w:rsidRPr="00E21724">
        <w:rPr>
          <w:rFonts w:ascii="Verdana" w:hAnsi="Verdana"/>
          <w:sz w:val="20"/>
          <w:szCs w:val="20"/>
        </w:rPr>
        <w:t xml:space="preserve"> όσο και στους δείκτες αποτελέσματος που σχετίζονται με τον συγκεκριμένο στόχο του Προγράμματος. Πρέπει να δείξουν πώς συνεισφέρουν στην επίτευξη των αποτελεσμάτων του Προγράμματος, παρέχοντας τις σχετικές τιμές</w:t>
      </w:r>
      <w:r w:rsidR="002D7F61">
        <w:rPr>
          <w:rFonts w:ascii="Verdana" w:hAnsi="Verdana"/>
          <w:sz w:val="20"/>
          <w:szCs w:val="20"/>
        </w:rPr>
        <w:t>-στόχο</w:t>
      </w:r>
      <w:r w:rsidR="0020788B" w:rsidRPr="00E21724">
        <w:rPr>
          <w:rFonts w:ascii="Verdana" w:hAnsi="Verdana"/>
          <w:sz w:val="20"/>
          <w:szCs w:val="20"/>
        </w:rPr>
        <w:t xml:space="preserve"> των δεικτών </w:t>
      </w:r>
      <w:r w:rsidR="001241C0">
        <w:rPr>
          <w:rFonts w:ascii="Verdana" w:hAnsi="Verdana"/>
          <w:sz w:val="20"/>
          <w:szCs w:val="20"/>
        </w:rPr>
        <w:t>της Πράξης</w:t>
      </w:r>
      <w:r w:rsidR="0020788B" w:rsidRPr="00E21724">
        <w:rPr>
          <w:rFonts w:ascii="Verdana" w:hAnsi="Verdana"/>
          <w:sz w:val="20"/>
          <w:szCs w:val="20"/>
        </w:rPr>
        <w:t>, βασισμένες σε συγκεκριμένες μονάδες μέτρησης και σύμφωνα με τη μεθοδολογία του Προγράμματος για τους δείκτες.</w:t>
      </w:r>
    </w:p>
    <w:p w14:paraId="5A8C9328" w14:textId="77777777" w:rsidR="0020788B" w:rsidRDefault="0020788B" w:rsidP="00F349D6">
      <w:pPr>
        <w:spacing w:after="120" w:line="360" w:lineRule="auto"/>
        <w:ind w:left="567" w:right="414"/>
      </w:pPr>
    </w:p>
    <w:p w14:paraId="5DF65ED7" w14:textId="77777777" w:rsidR="0020788B" w:rsidRPr="00D94721" w:rsidRDefault="0020788B" w:rsidP="00F349D6">
      <w:pPr>
        <w:spacing w:before="60" w:line="360" w:lineRule="auto"/>
        <w:ind w:left="567" w:right="414"/>
        <w:rPr>
          <w:rFonts w:ascii="Verdana" w:hAnsi="Verdana" w:cs="Arial"/>
          <w:b/>
          <w:sz w:val="20"/>
          <w:szCs w:val="20"/>
          <w:u w:val="single"/>
        </w:rPr>
      </w:pPr>
      <w:r w:rsidRPr="00D94721">
        <w:rPr>
          <w:rFonts w:ascii="Verdana" w:hAnsi="Verdana" w:cs="Arial"/>
          <w:b/>
          <w:sz w:val="20"/>
          <w:szCs w:val="20"/>
          <w:u w:val="single"/>
        </w:rPr>
        <w:t>Στόχοι, ανα</w:t>
      </w:r>
      <w:r w:rsidR="00D36CE1">
        <w:rPr>
          <w:rFonts w:ascii="Verdana" w:hAnsi="Verdana" w:cs="Arial"/>
          <w:b/>
          <w:sz w:val="20"/>
          <w:szCs w:val="20"/>
          <w:u w:val="single"/>
        </w:rPr>
        <w:t xml:space="preserve">μενόμενα αποτελέσματα </w:t>
      </w:r>
    </w:p>
    <w:p w14:paraId="4FA13ADE" w14:textId="77777777" w:rsidR="0020788B" w:rsidRPr="00E21724" w:rsidRDefault="0020788B" w:rsidP="00F349D6">
      <w:pPr>
        <w:spacing w:before="60" w:line="360" w:lineRule="auto"/>
        <w:ind w:left="567" w:right="414"/>
        <w:rPr>
          <w:rFonts w:ascii="Verdana" w:hAnsi="Verdana"/>
          <w:sz w:val="20"/>
          <w:szCs w:val="20"/>
        </w:rPr>
      </w:pPr>
      <w:r w:rsidRPr="00E21724">
        <w:rPr>
          <w:rFonts w:ascii="Verdana" w:hAnsi="Verdana"/>
          <w:sz w:val="20"/>
          <w:szCs w:val="20"/>
        </w:rPr>
        <w:t xml:space="preserve">Το πιο σημαντικό βήμα στην ανάπτυξη της πρότασης </w:t>
      </w:r>
      <w:r w:rsidR="001241C0">
        <w:rPr>
          <w:rFonts w:ascii="Verdana" w:hAnsi="Verdana"/>
          <w:sz w:val="20"/>
          <w:szCs w:val="20"/>
        </w:rPr>
        <w:t>Πράξης</w:t>
      </w:r>
      <w:r w:rsidRPr="00E21724">
        <w:rPr>
          <w:rFonts w:ascii="Verdana" w:hAnsi="Verdana"/>
          <w:sz w:val="20"/>
          <w:szCs w:val="20"/>
        </w:rPr>
        <w:t xml:space="preserve"> είναι να οριστούν οι στόχοι και τα αναμενόμενα αποτελέσματα με σαφήνεια και ακρίβεια.</w:t>
      </w:r>
    </w:p>
    <w:p w14:paraId="775C2B8A" w14:textId="77777777" w:rsidR="0020788B" w:rsidRPr="00E21724" w:rsidRDefault="0020788B" w:rsidP="00F349D6">
      <w:pPr>
        <w:spacing w:before="60" w:line="360" w:lineRule="auto"/>
        <w:ind w:left="567" w:right="414"/>
        <w:rPr>
          <w:rFonts w:ascii="Verdana" w:hAnsi="Verdana"/>
          <w:sz w:val="20"/>
          <w:szCs w:val="20"/>
        </w:rPr>
      </w:pPr>
      <w:r w:rsidRPr="00E21724">
        <w:rPr>
          <w:rFonts w:ascii="Verdana" w:hAnsi="Verdana"/>
          <w:sz w:val="20"/>
          <w:szCs w:val="20"/>
        </w:rPr>
        <w:lastRenderedPageBreak/>
        <w:t>Ένας στόχος, όπως αναγράφεται στην Αίτηση</w:t>
      </w:r>
      <w:r w:rsidR="00EC222D">
        <w:rPr>
          <w:rFonts w:ascii="Verdana" w:hAnsi="Verdana"/>
          <w:sz w:val="20"/>
          <w:szCs w:val="20"/>
        </w:rPr>
        <w:t xml:space="preserve"> Χρηματοδότησης, </w:t>
      </w:r>
      <w:r w:rsidRPr="00E21724">
        <w:rPr>
          <w:rFonts w:ascii="Verdana" w:hAnsi="Verdana"/>
          <w:sz w:val="20"/>
          <w:szCs w:val="20"/>
        </w:rPr>
        <w:t>καθορίζεται σε δύο διακριτά επίπεδα:</w:t>
      </w:r>
    </w:p>
    <w:p w14:paraId="25FF459F" w14:textId="77777777" w:rsidR="0020788B" w:rsidRPr="00E21724" w:rsidRDefault="0020788B" w:rsidP="00F349D6">
      <w:pPr>
        <w:spacing w:before="60" w:line="360" w:lineRule="auto"/>
        <w:ind w:left="567" w:right="414"/>
        <w:rPr>
          <w:rFonts w:ascii="Verdana" w:hAnsi="Verdana"/>
          <w:sz w:val="20"/>
          <w:szCs w:val="20"/>
        </w:rPr>
      </w:pPr>
      <w:r w:rsidRPr="00E21724">
        <w:rPr>
          <w:rFonts w:ascii="Verdana" w:hAnsi="Verdana"/>
          <w:sz w:val="20"/>
          <w:szCs w:val="20"/>
        </w:rPr>
        <w:t xml:space="preserve">Ο γενικός στόχος </w:t>
      </w:r>
      <w:r w:rsidR="00EC222D">
        <w:rPr>
          <w:rFonts w:ascii="Verdana" w:hAnsi="Verdana"/>
          <w:sz w:val="20"/>
          <w:szCs w:val="20"/>
        </w:rPr>
        <w:t>αφορά τα προσδοκώμενα</w:t>
      </w:r>
      <w:r w:rsidRPr="00E21724">
        <w:rPr>
          <w:rFonts w:ascii="Verdana" w:hAnsi="Verdana"/>
          <w:sz w:val="20"/>
          <w:szCs w:val="20"/>
        </w:rPr>
        <w:t xml:space="preserve"> αποτελέσματα/οφέλη </w:t>
      </w:r>
      <w:r w:rsidR="001241C0">
        <w:rPr>
          <w:rFonts w:ascii="Verdana" w:hAnsi="Verdana"/>
          <w:sz w:val="20"/>
          <w:szCs w:val="20"/>
        </w:rPr>
        <w:t>της Πράξης</w:t>
      </w:r>
      <w:r w:rsidRPr="00E21724">
        <w:rPr>
          <w:rFonts w:ascii="Verdana" w:hAnsi="Verdana"/>
          <w:sz w:val="20"/>
          <w:szCs w:val="20"/>
        </w:rPr>
        <w:t xml:space="preserve"> μακροπρόθεσμα στους δικαιούχους των εδαφικών περιοχών και για την περιοχή του Προγράμματος πέρα </w:t>
      </w:r>
      <w:r w:rsidRPr="00E21724">
        <w:rPr>
          <w:rFonts w:ascii="Arial" w:hAnsi="Arial" w:cs="Arial"/>
          <w:sz w:val="20"/>
          <w:szCs w:val="20"/>
        </w:rPr>
        <w:t>​​</w:t>
      </w:r>
      <w:r w:rsidRPr="00E21724">
        <w:rPr>
          <w:rFonts w:ascii="Verdana" w:hAnsi="Verdana" w:cs="Verdana"/>
          <w:sz w:val="20"/>
          <w:szCs w:val="20"/>
        </w:rPr>
        <w:t>από</w:t>
      </w:r>
      <w:r w:rsidRPr="00E21724">
        <w:rPr>
          <w:rFonts w:ascii="Verdana" w:hAnsi="Verdana"/>
          <w:sz w:val="20"/>
          <w:szCs w:val="20"/>
        </w:rPr>
        <w:t xml:space="preserve"> τον συγκεκριμένο σκοπό </w:t>
      </w:r>
      <w:r w:rsidR="001241C0">
        <w:rPr>
          <w:rFonts w:ascii="Verdana" w:hAnsi="Verdana"/>
          <w:sz w:val="20"/>
          <w:szCs w:val="20"/>
        </w:rPr>
        <w:t>της συγχρηματοδοτούμενης Πράξης.</w:t>
      </w:r>
    </w:p>
    <w:p w14:paraId="4D1E9B3C" w14:textId="77777777" w:rsidR="0020788B" w:rsidRPr="00E21724" w:rsidRDefault="0020788B" w:rsidP="00F349D6">
      <w:pPr>
        <w:spacing w:before="60" w:line="360" w:lineRule="auto"/>
        <w:ind w:left="567" w:right="414"/>
        <w:rPr>
          <w:rFonts w:ascii="Verdana" w:hAnsi="Verdana"/>
          <w:sz w:val="20"/>
          <w:szCs w:val="20"/>
        </w:rPr>
      </w:pPr>
      <w:r w:rsidRPr="00E21724">
        <w:rPr>
          <w:rFonts w:ascii="Verdana" w:hAnsi="Verdana"/>
          <w:sz w:val="20"/>
          <w:szCs w:val="20"/>
        </w:rPr>
        <w:t xml:space="preserve">Οι συγκεκριμένοι στόχοι </w:t>
      </w:r>
      <w:r w:rsidR="001241C0">
        <w:rPr>
          <w:rFonts w:ascii="Verdana" w:hAnsi="Verdana"/>
          <w:sz w:val="20"/>
          <w:szCs w:val="20"/>
        </w:rPr>
        <w:t>αφορούν στο</w:t>
      </w:r>
      <w:r w:rsidRPr="00E21724">
        <w:rPr>
          <w:rFonts w:ascii="Verdana" w:hAnsi="Verdana"/>
          <w:sz w:val="20"/>
          <w:szCs w:val="20"/>
        </w:rPr>
        <w:t xml:space="preserve"> τι θα επιτύχει </w:t>
      </w:r>
      <w:r w:rsidR="001241C0">
        <w:rPr>
          <w:rFonts w:ascii="Verdana" w:hAnsi="Verdana"/>
          <w:sz w:val="20"/>
          <w:szCs w:val="20"/>
        </w:rPr>
        <w:t>η Πράξη</w:t>
      </w:r>
      <w:r w:rsidRPr="00E21724">
        <w:rPr>
          <w:rFonts w:ascii="Verdana" w:hAnsi="Verdana"/>
          <w:sz w:val="20"/>
          <w:szCs w:val="20"/>
        </w:rPr>
        <w:t xml:space="preserve"> </w:t>
      </w:r>
      <w:r w:rsidR="001241C0">
        <w:rPr>
          <w:rFonts w:ascii="Verdana" w:hAnsi="Verdana"/>
          <w:sz w:val="20"/>
          <w:szCs w:val="20"/>
        </w:rPr>
        <w:t>μετά την ολοκλήρωση της</w:t>
      </w:r>
      <w:r w:rsidRPr="00E21724">
        <w:rPr>
          <w:rFonts w:ascii="Verdana" w:hAnsi="Verdana"/>
          <w:sz w:val="20"/>
          <w:szCs w:val="20"/>
        </w:rPr>
        <w:t>, δηλαδή ποιες αλλαγές προκαλούνται στον τομέα που αντιμετωπίζεται και στις ομάδες στόχου</w:t>
      </w:r>
      <w:r w:rsidR="001241C0">
        <w:rPr>
          <w:rFonts w:ascii="Verdana" w:hAnsi="Verdana"/>
          <w:sz w:val="20"/>
          <w:szCs w:val="20"/>
        </w:rPr>
        <w:t>ς</w:t>
      </w:r>
      <w:r w:rsidRPr="00E21724">
        <w:rPr>
          <w:rFonts w:ascii="Verdana" w:hAnsi="Verdana"/>
          <w:sz w:val="20"/>
          <w:szCs w:val="20"/>
        </w:rPr>
        <w:t xml:space="preserve"> </w:t>
      </w:r>
      <w:r w:rsidR="001241C0">
        <w:rPr>
          <w:rFonts w:ascii="Verdana" w:hAnsi="Verdana"/>
          <w:sz w:val="20"/>
          <w:szCs w:val="20"/>
        </w:rPr>
        <w:t>της Πράξης.</w:t>
      </w:r>
    </w:p>
    <w:p w14:paraId="2A3628A9" w14:textId="77777777" w:rsidR="0020788B" w:rsidRPr="00E21724" w:rsidRDefault="0020788B" w:rsidP="00F349D6">
      <w:pPr>
        <w:spacing w:before="60" w:line="360" w:lineRule="auto"/>
        <w:ind w:left="567" w:right="414"/>
        <w:rPr>
          <w:rFonts w:ascii="Verdana" w:hAnsi="Verdana"/>
          <w:sz w:val="20"/>
          <w:szCs w:val="20"/>
        </w:rPr>
      </w:pPr>
      <w:r w:rsidRPr="00E21724">
        <w:rPr>
          <w:rFonts w:ascii="Verdana" w:hAnsi="Verdana"/>
          <w:sz w:val="20"/>
          <w:szCs w:val="20"/>
        </w:rPr>
        <w:t xml:space="preserve">Και </w:t>
      </w:r>
      <w:r w:rsidR="00EC222D">
        <w:rPr>
          <w:rFonts w:ascii="Verdana" w:hAnsi="Verdana"/>
          <w:sz w:val="20"/>
          <w:szCs w:val="20"/>
        </w:rPr>
        <w:t>στα δύο επίπεδα οι στόχοι</w:t>
      </w:r>
      <w:r w:rsidRPr="00E21724">
        <w:rPr>
          <w:rFonts w:ascii="Verdana" w:hAnsi="Verdana"/>
          <w:sz w:val="20"/>
          <w:szCs w:val="20"/>
        </w:rPr>
        <w:t xml:space="preserve"> πρέπει να είναι συγκεκριμένοι, μετρήσιμοι και ρεαλιστικοί, οπότε μπορεί να είναι χρήσιμο κατά τον καθορισμό τους να απαντ</w:t>
      </w:r>
      <w:r w:rsidR="00EC222D">
        <w:rPr>
          <w:rFonts w:ascii="Verdana" w:hAnsi="Verdana"/>
          <w:sz w:val="20"/>
          <w:szCs w:val="20"/>
        </w:rPr>
        <w:t xml:space="preserve">ηθούν </w:t>
      </w:r>
      <w:r w:rsidRPr="00E21724">
        <w:rPr>
          <w:rFonts w:ascii="Verdana" w:hAnsi="Verdana"/>
          <w:sz w:val="20"/>
          <w:szCs w:val="20"/>
        </w:rPr>
        <w:t>τα ακόλουθα ερωτήματα:</w:t>
      </w:r>
    </w:p>
    <w:p w14:paraId="7AC2A964" w14:textId="77777777" w:rsidR="001F4FB8" w:rsidRDefault="0020788B" w:rsidP="00F349D6">
      <w:pPr>
        <w:pStyle w:val="aa"/>
        <w:numPr>
          <w:ilvl w:val="0"/>
          <w:numId w:val="23"/>
        </w:numPr>
        <w:spacing w:before="60" w:line="360" w:lineRule="auto"/>
        <w:ind w:left="567" w:right="414" w:firstLine="0"/>
        <w:rPr>
          <w:rFonts w:ascii="Verdana" w:hAnsi="Verdana"/>
          <w:sz w:val="20"/>
          <w:szCs w:val="20"/>
        </w:rPr>
      </w:pPr>
      <w:r w:rsidRPr="001F4FB8">
        <w:rPr>
          <w:rFonts w:ascii="Verdana" w:hAnsi="Verdana"/>
          <w:sz w:val="20"/>
          <w:szCs w:val="20"/>
        </w:rPr>
        <w:t>Ποιο</w:t>
      </w:r>
      <w:r w:rsidR="00EC222D">
        <w:rPr>
          <w:rFonts w:ascii="Verdana" w:hAnsi="Verdana"/>
          <w:sz w:val="20"/>
          <w:szCs w:val="20"/>
        </w:rPr>
        <w:t>ς</w:t>
      </w:r>
      <w:r w:rsidRPr="001F4FB8">
        <w:rPr>
          <w:rFonts w:ascii="Verdana" w:hAnsi="Verdana"/>
          <w:sz w:val="20"/>
          <w:szCs w:val="20"/>
        </w:rPr>
        <w:t xml:space="preserve"> τύπο</w:t>
      </w:r>
      <w:r w:rsidR="00D36CE1">
        <w:rPr>
          <w:rFonts w:ascii="Verdana" w:hAnsi="Verdana"/>
          <w:sz w:val="20"/>
          <w:szCs w:val="20"/>
        </w:rPr>
        <w:t>ς</w:t>
      </w:r>
      <w:r w:rsidRPr="001F4FB8">
        <w:rPr>
          <w:rFonts w:ascii="Verdana" w:hAnsi="Verdana"/>
          <w:sz w:val="20"/>
          <w:szCs w:val="20"/>
        </w:rPr>
        <w:t xml:space="preserve"> αλλαγής θα επιτευχθεί </w:t>
      </w:r>
      <w:r w:rsidR="00D36CE1">
        <w:rPr>
          <w:rFonts w:ascii="Verdana" w:hAnsi="Verdana"/>
          <w:sz w:val="20"/>
          <w:szCs w:val="20"/>
        </w:rPr>
        <w:t>μεσοπρόθεσμα</w:t>
      </w:r>
      <w:r w:rsidRPr="001F4FB8">
        <w:rPr>
          <w:rFonts w:ascii="Verdana" w:hAnsi="Verdana"/>
          <w:sz w:val="20"/>
          <w:szCs w:val="20"/>
        </w:rPr>
        <w:t xml:space="preserve"> και μακροπρόθεσμ</w:t>
      </w:r>
      <w:r w:rsidR="00D36CE1">
        <w:rPr>
          <w:rFonts w:ascii="Verdana" w:hAnsi="Verdana"/>
          <w:sz w:val="20"/>
          <w:szCs w:val="20"/>
        </w:rPr>
        <w:t>α</w:t>
      </w:r>
      <w:r w:rsidRPr="001F4FB8">
        <w:rPr>
          <w:rFonts w:ascii="Verdana" w:hAnsi="Verdana"/>
          <w:sz w:val="20"/>
          <w:szCs w:val="20"/>
        </w:rPr>
        <w:t>;</w:t>
      </w:r>
    </w:p>
    <w:p w14:paraId="18E964E8" w14:textId="77777777" w:rsidR="001F4FB8" w:rsidRDefault="0020788B" w:rsidP="00F349D6">
      <w:pPr>
        <w:pStyle w:val="aa"/>
        <w:numPr>
          <w:ilvl w:val="0"/>
          <w:numId w:val="23"/>
        </w:numPr>
        <w:spacing w:before="60" w:line="360" w:lineRule="auto"/>
        <w:ind w:left="567" w:right="414" w:firstLine="0"/>
        <w:rPr>
          <w:rFonts w:ascii="Verdana" w:hAnsi="Verdana"/>
          <w:sz w:val="20"/>
          <w:szCs w:val="20"/>
        </w:rPr>
      </w:pPr>
      <w:r w:rsidRPr="001F4FB8">
        <w:rPr>
          <w:rFonts w:ascii="Verdana" w:hAnsi="Verdana"/>
          <w:sz w:val="20"/>
          <w:szCs w:val="20"/>
        </w:rPr>
        <w:t>Πού θα συμβούν οι αλλαγές;</w:t>
      </w:r>
    </w:p>
    <w:p w14:paraId="4CD0CA42" w14:textId="77777777" w:rsidR="00C524AB" w:rsidRPr="00C524AB" w:rsidRDefault="0020788B" w:rsidP="00C524AB">
      <w:pPr>
        <w:pStyle w:val="aa"/>
        <w:numPr>
          <w:ilvl w:val="0"/>
          <w:numId w:val="23"/>
        </w:numPr>
        <w:spacing w:before="60" w:line="360" w:lineRule="auto"/>
        <w:ind w:left="567" w:right="414" w:firstLine="0"/>
        <w:rPr>
          <w:rFonts w:ascii="Verdana" w:hAnsi="Verdana"/>
          <w:sz w:val="20"/>
          <w:szCs w:val="20"/>
        </w:rPr>
      </w:pPr>
      <w:r w:rsidRPr="001F4FB8">
        <w:rPr>
          <w:rFonts w:ascii="Verdana" w:hAnsi="Verdana"/>
          <w:sz w:val="20"/>
          <w:szCs w:val="20"/>
        </w:rPr>
        <w:t xml:space="preserve">Για ποιους θα γίνουν οι αλλαγές (ομάδες στόχοι </w:t>
      </w:r>
      <w:r w:rsidR="001241C0">
        <w:rPr>
          <w:rFonts w:ascii="Verdana" w:hAnsi="Verdana"/>
          <w:sz w:val="20"/>
          <w:szCs w:val="20"/>
        </w:rPr>
        <w:t>της Πράξης</w:t>
      </w:r>
      <w:r w:rsidRPr="001F4FB8">
        <w:rPr>
          <w:rFonts w:ascii="Verdana" w:hAnsi="Verdana"/>
          <w:sz w:val="20"/>
          <w:szCs w:val="20"/>
        </w:rPr>
        <w:t>);</w:t>
      </w:r>
    </w:p>
    <w:p w14:paraId="00EC25BD" w14:textId="77777777" w:rsidR="0020788B" w:rsidRPr="00E21724" w:rsidRDefault="00C524AB" w:rsidP="00F349D6">
      <w:pPr>
        <w:spacing w:before="60" w:line="360" w:lineRule="auto"/>
        <w:ind w:left="567" w:right="414"/>
        <w:rPr>
          <w:rFonts w:ascii="Verdana" w:hAnsi="Verdana"/>
          <w:sz w:val="20"/>
          <w:szCs w:val="20"/>
        </w:rPr>
      </w:pPr>
      <w:r>
        <w:rPr>
          <w:rFonts w:ascii="Verdana" w:hAnsi="Verdana"/>
          <w:sz w:val="20"/>
          <w:szCs w:val="20"/>
        </w:rPr>
        <w:t>Κατά τον προσδιορισμό των αποτελεσμάτων</w:t>
      </w:r>
      <w:r w:rsidR="0020788B" w:rsidRPr="00E21724">
        <w:rPr>
          <w:rFonts w:ascii="Verdana" w:hAnsi="Verdana"/>
          <w:sz w:val="20"/>
          <w:szCs w:val="20"/>
        </w:rPr>
        <w:t xml:space="preserve"> </w:t>
      </w:r>
      <w:r w:rsidR="001241C0">
        <w:rPr>
          <w:rFonts w:ascii="Verdana" w:hAnsi="Verdana"/>
          <w:sz w:val="20"/>
          <w:szCs w:val="20"/>
        </w:rPr>
        <w:t>της Πράξης</w:t>
      </w:r>
      <w:r w:rsidR="0020788B" w:rsidRPr="00E21724">
        <w:rPr>
          <w:rFonts w:ascii="Verdana" w:hAnsi="Verdana"/>
          <w:sz w:val="20"/>
          <w:szCs w:val="20"/>
        </w:rPr>
        <w:t xml:space="preserve">, </w:t>
      </w:r>
      <w:r>
        <w:rPr>
          <w:rFonts w:ascii="Verdana" w:hAnsi="Verdana"/>
          <w:sz w:val="20"/>
          <w:szCs w:val="20"/>
        </w:rPr>
        <w:t>το εταιρικό σχήμα</w:t>
      </w:r>
      <w:r w:rsidR="0020788B" w:rsidRPr="00E21724">
        <w:rPr>
          <w:rFonts w:ascii="Verdana" w:hAnsi="Verdana"/>
          <w:sz w:val="20"/>
          <w:szCs w:val="20"/>
        </w:rPr>
        <w:t xml:space="preserve"> μπορεί να επιτύχει μια κοινή κατανόηση απαντώντας στα ακόλουθα ερωτήματα:</w:t>
      </w:r>
    </w:p>
    <w:p w14:paraId="7E707C61" w14:textId="77777777" w:rsidR="001F4FB8" w:rsidRDefault="009E79E8" w:rsidP="00F349D6">
      <w:pPr>
        <w:pStyle w:val="aa"/>
        <w:numPr>
          <w:ilvl w:val="0"/>
          <w:numId w:val="24"/>
        </w:numPr>
        <w:spacing w:before="60" w:line="360" w:lineRule="auto"/>
        <w:ind w:left="567" w:right="414" w:firstLine="0"/>
        <w:rPr>
          <w:rFonts w:ascii="Verdana" w:hAnsi="Verdana"/>
          <w:sz w:val="20"/>
          <w:szCs w:val="20"/>
        </w:rPr>
      </w:pPr>
      <w:r>
        <w:rPr>
          <w:rFonts w:ascii="Verdana" w:hAnsi="Verdana"/>
          <w:sz w:val="20"/>
          <w:szCs w:val="20"/>
        </w:rPr>
        <w:t xml:space="preserve">Σε τι </w:t>
      </w:r>
      <w:r w:rsidR="0020788B" w:rsidRPr="001F4FB8">
        <w:rPr>
          <w:rFonts w:ascii="Verdana" w:hAnsi="Verdana"/>
          <w:sz w:val="20"/>
          <w:szCs w:val="20"/>
        </w:rPr>
        <w:t xml:space="preserve">είδους θετική αλλαγή στοχεύει </w:t>
      </w:r>
      <w:r w:rsidR="001241C0">
        <w:rPr>
          <w:rFonts w:ascii="Verdana" w:hAnsi="Verdana"/>
          <w:sz w:val="20"/>
          <w:szCs w:val="20"/>
        </w:rPr>
        <w:t>η Πράξη</w:t>
      </w:r>
      <w:r w:rsidR="0020788B" w:rsidRPr="001F4FB8">
        <w:rPr>
          <w:rFonts w:ascii="Verdana" w:hAnsi="Verdana"/>
          <w:sz w:val="20"/>
          <w:szCs w:val="20"/>
        </w:rPr>
        <w:t>;</w:t>
      </w:r>
    </w:p>
    <w:p w14:paraId="3C608256" w14:textId="77777777" w:rsidR="001F4FB8" w:rsidRDefault="0020788B" w:rsidP="00F349D6">
      <w:pPr>
        <w:pStyle w:val="aa"/>
        <w:numPr>
          <w:ilvl w:val="0"/>
          <w:numId w:val="24"/>
        </w:numPr>
        <w:spacing w:before="60" w:line="360" w:lineRule="auto"/>
        <w:ind w:left="567" w:right="414" w:firstLine="0"/>
        <w:rPr>
          <w:rFonts w:ascii="Verdana" w:hAnsi="Verdana"/>
          <w:sz w:val="20"/>
          <w:szCs w:val="20"/>
        </w:rPr>
      </w:pPr>
      <w:r w:rsidRPr="001F4FB8">
        <w:rPr>
          <w:rFonts w:ascii="Verdana" w:hAnsi="Verdana"/>
          <w:sz w:val="20"/>
          <w:szCs w:val="20"/>
        </w:rPr>
        <w:t>Πού θα συμβεί η αλλαγή;</w:t>
      </w:r>
    </w:p>
    <w:p w14:paraId="5D74EE3D" w14:textId="77777777" w:rsidR="001F4FB8" w:rsidRDefault="0020788B" w:rsidP="00F349D6">
      <w:pPr>
        <w:pStyle w:val="aa"/>
        <w:numPr>
          <w:ilvl w:val="0"/>
          <w:numId w:val="24"/>
        </w:numPr>
        <w:spacing w:before="60" w:line="360" w:lineRule="auto"/>
        <w:ind w:left="567" w:right="414" w:firstLine="0"/>
        <w:rPr>
          <w:rFonts w:ascii="Verdana" w:hAnsi="Verdana"/>
          <w:sz w:val="20"/>
          <w:szCs w:val="20"/>
        </w:rPr>
      </w:pPr>
      <w:r w:rsidRPr="001F4FB8">
        <w:rPr>
          <w:rFonts w:ascii="Verdana" w:hAnsi="Verdana"/>
          <w:sz w:val="20"/>
          <w:szCs w:val="20"/>
        </w:rPr>
        <w:t>Ποιοι θα επηρεαστούν από την αλλαγή;</w:t>
      </w:r>
    </w:p>
    <w:p w14:paraId="69E4818F" w14:textId="77777777" w:rsidR="001F4FB8" w:rsidRDefault="0020788B" w:rsidP="00F349D6">
      <w:pPr>
        <w:pStyle w:val="aa"/>
        <w:numPr>
          <w:ilvl w:val="0"/>
          <w:numId w:val="24"/>
        </w:numPr>
        <w:spacing w:before="60" w:line="360" w:lineRule="auto"/>
        <w:ind w:left="567" w:right="414" w:firstLine="0"/>
        <w:rPr>
          <w:rFonts w:ascii="Verdana" w:hAnsi="Verdana"/>
          <w:sz w:val="20"/>
          <w:szCs w:val="20"/>
        </w:rPr>
      </w:pPr>
      <w:r w:rsidRPr="001F4FB8">
        <w:rPr>
          <w:rFonts w:ascii="Verdana" w:hAnsi="Verdana"/>
          <w:sz w:val="20"/>
          <w:szCs w:val="20"/>
        </w:rPr>
        <w:t>Πότε θα συμβεί η αλλαγή;</w:t>
      </w:r>
    </w:p>
    <w:p w14:paraId="7E4B3E43" w14:textId="77777777" w:rsidR="001F4FB8" w:rsidRDefault="0020788B" w:rsidP="00F349D6">
      <w:pPr>
        <w:pStyle w:val="aa"/>
        <w:numPr>
          <w:ilvl w:val="0"/>
          <w:numId w:val="24"/>
        </w:numPr>
        <w:spacing w:before="60" w:line="360" w:lineRule="auto"/>
        <w:ind w:left="567" w:right="414" w:firstLine="0"/>
        <w:rPr>
          <w:rFonts w:ascii="Verdana" w:hAnsi="Verdana"/>
          <w:sz w:val="20"/>
          <w:szCs w:val="20"/>
        </w:rPr>
      </w:pPr>
      <w:r w:rsidRPr="001F4FB8">
        <w:rPr>
          <w:rFonts w:ascii="Verdana" w:hAnsi="Verdana"/>
          <w:sz w:val="20"/>
          <w:szCs w:val="20"/>
        </w:rPr>
        <w:t>Ποια πρέπει να είναι η ποιότητα του σχεδιαζόμενου αποτελέσματος;</w:t>
      </w:r>
    </w:p>
    <w:p w14:paraId="27A07F16" w14:textId="77777777" w:rsidR="0020788B" w:rsidRPr="001F4FB8" w:rsidRDefault="0020788B" w:rsidP="00F349D6">
      <w:pPr>
        <w:pStyle w:val="aa"/>
        <w:numPr>
          <w:ilvl w:val="0"/>
          <w:numId w:val="24"/>
        </w:numPr>
        <w:spacing w:before="60" w:line="360" w:lineRule="auto"/>
        <w:ind w:left="567" w:right="414" w:firstLine="0"/>
        <w:rPr>
          <w:rFonts w:ascii="Verdana" w:hAnsi="Verdana"/>
          <w:sz w:val="20"/>
          <w:szCs w:val="20"/>
        </w:rPr>
      </w:pPr>
      <w:r w:rsidRPr="001F4FB8">
        <w:rPr>
          <w:rFonts w:ascii="Verdana" w:hAnsi="Verdana"/>
          <w:sz w:val="20"/>
          <w:szCs w:val="20"/>
        </w:rPr>
        <w:t>Ποια είναι η διασυνοριακή αξία του αποτελέσματος;</w:t>
      </w:r>
    </w:p>
    <w:p w14:paraId="53383473" w14:textId="77777777" w:rsidR="009E79E8" w:rsidRDefault="0020788B" w:rsidP="009E79E8">
      <w:pPr>
        <w:spacing w:before="60" w:line="360" w:lineRule="auto"/>
        <w:ind w:left="567" w:right="414"/>
        <w:rPr>
          <w:rFonts w:ascii="Verdana" w:hAnsi="Verdana"/>
          <w:sz w:val="20"/>
          <w:szCs w:val="20"/>
        </w:rPr>
      </w:pPr>
      <w:r w:rsidRPr="00E21724">
        <w:rPr>
          <w:rFonts w:ascii="Verdana" w:hAnsi="Verdana"/>
          <w:sz w:val="20"/>
          <w:szCs w:val="20"/>
        </w:rPr>
        <w:t xml:space="preserve">Επιπλέον, </w:t>
      </w:r>
      <w:r w:rsidR="001241C0">
        <w:rPr>
          <w:rFonts w:ascii="Verdana" w:hAnsi="Verdana"/>
          <w:sz w:val="20"/>
          <w:szCs w:val="20"/>
        </w:rPr>
        <w:t>μία Πράξη</w:t>
      </w:r>
      <w:r w:rsidRPr="00E21724">
        <w:rPr>
          <w:rFonts w:ascii="Verdana" w:hAnsi="Verdana"/>
          <w:sz w:val="20"/>
          <w:szCs w:val="20"/>
        </w:rPr>
        <w:t xml:space="preserve"> πρέπει να ορίζει επίσης </w:t>
      </w:r>
      <w:r w:rsidR="009E79E8">
        <w:rPr>
          <w:rFonts w:ascii="Verdana" w:hAnsi="Verdana"/>
          <w:sz w:val="20"/>
          <w:szCs w:val="20"/>
        </w:rPr>
        <w:t>τις εκροές</w:t>
      </w:r>
      <w:r w:rsidRPr="00E21724">
        <w:rPr>
          <w:rFonts w:ascii="Verdana" w:hAnsi="Verdana"/>
          <w:sz w:val="20"/>
          <w:szCs w:val="20"/>
        </w:rPr>
        <w:t xml:space="preserve"> (</w:t>
      </w:r>
      <w:proofErr w:type="spellStart"/>
      <w:r w:rsidRPr="00E21724">
        <w:rPr>
          <w:rFonts w:ascii="Verdana" w:hAnsi="Verdana"/>
          <w:sz w:val="20"/>
          <w:szCs w:val="20"/>
        </w:rPr>
        <w:t>outputs</w:t>
      </w:r>
      <w:proofErr w:type="spellEnd"/>
      <w:r w:rsidRPr="00E21724">
        <w:rPr>
          <w:rFonts w:ascii="Verdana" w:hAnsi="Verdana"/>
          <w:sz w:val="20"/>
          <w:szCs w:val="20"/>
        </w:rPr>
        <w:t xml:space="preserve">), </w:t>
      </w:r>
      <w:r w:rsidR="009E79E8">
        <w:rPr>
          <w:rFonts w:ascii="Verdana" w:hAnsi="Verdana"/>
          <w:sz w:val="20"/>
          <w:szCs w:val="20"/>
        </w:rPr>
        <w:t>οι οποίες</w:t>
      </w:r>
      <w:r w:rsidRPr="00E21724">
        <w:rPr>
          <w:rFonts w:ascii="Verdana" w:hAnsi="Verdana"/>
          <w:sz w:val="20"/>
          <w:szCs w:val="20"/>
        </w:rPr>
        <w:t xml:space="preserve">, </w:t>
      </w:r>
      <w:r w:rsidR="001241C0">
        <w:rPr>
          <w:rFonts w:ascii="Verdana" w:hAnsi="Verdana"/>
          <w:sz w:val="20"/>
          <w:szCs w:val="20"/>
        </w:rPr>
        <w:t>πρακτικά</w:t>
      </w:r>
      <w:r w:rsidRPr="00E21724">
        <w:rPr>
          <w:rFonts w:ascii="Verdana" w:hAnsi="Verdana"/>
          <w:sz w:val="20"/>
          <w:szCs w:val="20"/>
        </w:rPr>
        <w:t xml:space="preserve">, μας λένε τι έχει πραγματικά παραχθεί με τους </w:t>
      </w:r>
      <w:r w:rsidR="001241C0">
        <w:rPr>
          <w:rFonts w:ascii="Verdana" w:hAnsi="Verdana"/>
          <w:sz w:val="20"/>
          <w:szCs w:val="20"/>
        </w:rPr>
        <w:t xml:space="preserve">συγχρηματοδοτούμενους </w:t>
      </w:r>
      <w:r w:rsidRPr="00E21724">
        <w:rPr>
          <w:rFonts w:ascii="Verdana" w:hAnsi="Verdana"/>
          <w:sz w:val="20"/>
          <w:szCs w:val="20"/>
        </w:rPr>
        <w:t>πόρους</w:t>
      </w:r>
      <w:r w:rsidR="001241C0">
        <w:rPr>
          <w:rFonts w:ascii="Verdana" w:hAnsi="Verdana"/>
          <w:sz w:val="20"/>
          <w:szCs w:val="20"/>
        </w:rPr>
        <w:t xml:space="preserve">. </w:t>
      </w:r>
      <w:r w:rsidR="009E79E8">
        <w:rPr>
          <w:rFonts w:ascii="Verdana" w:hAnsi="Verdana"/>
          <w:sz w:val="20"/>
          <w:szCs w:val="20"/>
        </w:rPr>
        <w:t>Οι εκροές</w:t>
      </w:r>
      <w:r w:rsidRPr="00E21724">
        <w:rPr>
          <w:rFonts w:ascii="Verdana" w:hAnsi="Verdana"/>
          <w:sz w:val="20"/>
          <w:szCs w:val="20"/>
        </w:rPr>
        <w:t xml:space="preserve"> είναι υλικά παραδοτέα και ορατά προϊόντα </w:t>
      </w:r>
      <w:r w:rsidR="00C674B8">
        <w:rPr>
          <w:rFonts w:ascii="Verdana" w:hAnsi="Verdana"/>
          <w:sz w:val="20"/>
          <w:szCs w:val="20"/>
        </w:rPr>
        <w:t>της Πράξης</w:t>
      </w:r>
      <w:r w:rsidRPr="00E21724">
        <w:rPr>
          <w:rFonts w:ascii="Verdana" w:hAnsi="Verdana"/>
          <w:sz w:val="20"/>
          <w:szCs w:val="20"/>
        </w:rPr>
        <w:t xml:space="preserve"> που προκύπτουν άμεσα από τις δραστηριότητες που πραγματοποιούνται </w:t>
      </w:r>
      <w:r w:rsidR="00C674B8">
        <w:rPr>
          <w:rFonts w:ascii="Verdana" w:hAnsi="Verdana"/>
          <w:sz w:val="20"/>
          <w:szCs w:val="20"/>
        </w:rPr>
        <w:t>στην Πράξη</w:t>
      </w:r>
      <w:r w:rsidRPr="00E21724">
        <w:rPr>
          <w:rFonts w:ascii="Verdana" w:hAnsi="Verdana"/>
          <w:sz w:val="20"/>
          <w:szCs w:val="20"/>
        </w:rPr>
        <w:t xml:space="preserve"> (π.χ. εγχειρίδια, εργαλεία, εκδηλώσεις κλπ.). </w:t>
      </w:r>
      <w:r w:rsidR="009E79E8">
        <w:rPr>
          <w:rFonts w:ascii="Verdana" w:hAnsi="Verdana"/>
          <w:sz w:val="20"/>
          <w:szCs w:val="20"/>
        </w:rPr>
        <w:t>Υπολογίζονται δε</w:t>
      </w:r>
      <w:r w:rsidRPr="00E21724">
        <w:rPr>
          <w:rFonts w:ascii="Verdana" w:hAnsi="Verdana"/>
          <w:sz w:val="20"/>
          <w:szCs w:val="20"/>
        </w:rPr>
        <w:t xml:space="preserve"> σε συγκεκριμένες μονάδες (δείκτες </w:t>
      </w:r>
      <w:r w:rsidR="009E79E8">
        <w:rPr>
          <w:rFonts w:ascii="Verdana" w:hAnsi="Verdana"/>
          <w:sz w:val="20"/>
          <w:szCs w:val="20"/>
        </w:rPr>
        <w:t>εκροών</w:t>
      </w:r>
      <w:r w:rsidRPr="00E21724">
        <w:rPr>
          <w:rFonts w:ascii="Verdana" w:hAnsi="Verdana"/>
          <w:sz w:val="20"/>
          <w:szCs w:val="20"/>
        </w:rPr>
        <w:t xml:space="preserve">). </w:t>
      </w:r>
    </w:p>
    <w:p w14:paraId="2E41083B" w14:textId="77777777" w:rsidR="0020788B" w:rsidRPr="00E21724" w:rsidRDefault="009E79E8" w:rsidP="009E79E8">
      <w:pPr>
        <w:spacing w:before="60" w:line="360" w:lineRule="auto"/>
        <w:ind w:left="567" w:right="414"/>
        <w:rPr>
          <w:rFonts w:ascii="Verdana" w:hAnsi="Verdana"/>
          <w:sz w:val="20"/>
          <w:szCs w:val="20"/>
        </w:rPr>
      </w:pPr>
      <w:r>
        <w:rPr>
          <w:rFonts w:ascii="Verdana" w:hAnsi="Verdana"/>
          <w:sz w:val="20"/>
          <w:szCs w:val="20"/>
        </w:rPr>
        <w:t>Κατά τον προσδιορισμό των εκροών</w:t>
      </w:r>
      <w:r w:rsidRPr="00E21724">
        <w:rPr>
          <w:rFonts w:ascii="Verdana" w:hAnsi="Verdana"/>
          <w:sz w:val="20"/>
          <w:szCs w:val="20"/>
        </w:rPr>
        <w:t xml:space="preserve"> </w:t>
      </w:r>
      <w:r w:rsidR="00C674B8">
        <w:rPr>
          <w:rFonts w:ascii="Verdana" w:hAnsi="Verdana"/>
          <w:sz w:val="20"/>
          <w:szCs w:val="20"/>
        </w:rPr>
        <w:t>της Πράξης</w:t>
      </w:r>
      <w:r w:rsidRPr="00E21724">
        <w:rPr>
          <w:rFonts w:ascii="Verdana" w:hAnsi="Verdana"/>
          <w:sz w:val="20"/>
          <w:szCs w:val="20"/>
        </w:rPr>
        <w:t xml:space="preserve">, </w:t>
      </w:r>
      <w:r>
        <w:rPr>
          <w:rFonts w:ascii="Verdana" w:hAnsi="Verdana"/>
          <w:sz w:val="20"/>
          <w:szCs w:val="20"/>
        </w:rPr>
        <w:t>το εταιρικό σχήμα</w:t>
      </w:r>
      <w:r w:rsidRPr="00E21724">
        <w:rPr>
          <w:rFonts w:ascii="Verdana" w:hAnsi="Verdana"/>
          <w:sz w:val="20"/>
          <w:szCs w:val="20"/>
        </w:rPr>
        <w:t xml:space="preserve"> μπορεί να επιτύχει μια κοινή κατανόηση απαντώντας στα ακόλουθα ερωτήματα:</w:t>
      </w:r>
    </w:p>
    <w:p w14:paraId="0FE57ADB" w14:textId="77777777" w:rsidR="001F4FB8" w:rsidRDefault="0020788B" w:rsidP="00F349D6">
      <w:pPr>
        <w:pStyle w:val="aa"/>
        <w:numPr>
          <w:ilvl w:val="0"/>
          <w:numId w:val="25"/>
        </w:numPr>
        <w:spacing w:before="60" w:line="360" w:lineRule="auto"/>
        <w:ind w:left="567" w:right="414" w:firstLine="0"/>
        <w:rPr>
          <w:rFonts w:ascii="Verdana" w:hAnsi="Verdana"/>
          <w:sz w:val="20"/>
          <w:szCs w:val="20"/>
        </w:rPr>
      </w:pPr>
      <w:r w:rsidRPr="001F4FB8">
        <w:rPr>
          <w:rFonts w:ascii="Verdana" w:hAnsi="Verdana"/>
          <w:sz w:val="20"/>
          <w:szCs w:val="20"/>
        </w:rPr>
        <w:t xml:space="preserve">Ποιο είναι το περιεχόμενο των </w:t>
      </w:r>
      <w:r w:rsidR="009E79E8">
        <w:rPr>
          <w:rFonts w:ascii="Verdana" w:hAnsi="Verdana"/>
          <w:sz w:val="20"/>
          <w:szCs w:val="20"/>
        </w:rPr>
        <w:t>εκροών</w:t>
      </w:r>
      <w:r w:rsidRPr="001F4FB8">
        <w:rPr>
          <w:rFonts w:ascii="Verdana" w:hAnsi="Verdana"/>
          <w:sz w:val="20"/>
          <w:szCs w:val="20"/>
        </w:rPr>
        <w:t xml:space="preserve"> (π.χ. βάση δεδομένων, σχέδιο δράσης);</w:t>
      </w:r>
    </w:p>
    <w:p w14:paraId="71A6D89B" w14:textId="77777777" w:rsidR="001F4FB8" w:rsidRDefault="0020788B" w:rsidP="00F349D6">
      <w:pPr>
        <w:pStyle w:val="aa"/>
        <w:numPr>
          <w:ilvl w:val="0"/>
          <w:numId w:val="25"/>
        </w:numPr>
        <w:spacing w:before="60" w:line="360" w:lineRule="auto"/>
        <w:ind w:left="567" w:right="414" w:firstLine="0"/>
        <w:rPr>
          <w:rFonts w:ascii="Verdana" w:hAnsi="Verdana"/>
          <w:sz w:val="20"/>
          <w:szCs w:val="20"/>
        </w:rPr>
      </w:pPr>
      <w:r w:rsidRPr="001F4FB8">
        <w:rPr>
          <w:rFonts w:ascii="Verdana" w:hAnsi="Verdana"/>
          <w:sz w:val="20"/>
          <w:szCs w:val="20"/>
        </w:rPr>
        <w:t xml:space="preserve">Ποιοι θα χρησιμοποιούν </w:t>
      </w:r>
      <w:r w:rsidR="009E79E8">
        <w:rPr>
          <w:rFonts w:ascii="Verdana" w:hAnsi="Verdana"/>
          <w:sz w:val="20"/>
          <w:szCs w:val="20"/>
        </w:rPr>
        <w:t>τις εκροές</w:t>
      </w:r>
      <w:r w:rsidRPr="001F4FB8">
        <w:rPr>
          <w:rFonts w:ascii="Verdana" w:hAnsi="Verdana"/>
          <w:sz w:val="20"/>
          <w:szCs w:val="20"/>
        </w:rPr>
        <w:t xml:space="preserve"> (π.χ. βάση δεδομένων) μετά </w:t>
      </w:r>
      <w:r w:rsidR="001241C0">
        <w:rPr>
          <w:rFonts w:ascii="Verdana" w:hAnsi="Verdana"/>
          <w:sz w:val="20"/>
          <w:szCs w:val="20"/>
        </w:rPr>
        <w:t>την ολοκλήρωση της Πράξης</w:t>
      </w:r>
      <w:r w:rsidRPr="001F4FB8">
        <w:rPr>
          <w:rFonts w:ascii="Verdana" w:hAnsi="Verdana"/>
          <w:sz w:val="20"/>
          <w:szCs w:val="20"/>
        </w:rPr>
        <w:t>;</w:t>
      </w:r>
    </w:p>
    <w:p w14:paraId="28D0A33A" w14:textId="77777777" w:rsidR="001F4FB8" w:rsidRDefault="0020788B" w:rsidP="00F349D6">
      <w:pPr>
        <w:pStyle w:val="aa"/>
        <w:numPr>
          <w:ilvl w:val="0"/>
          <w:numId w:val="25"/>
        </w:numPr>
        <w:spacing w:before="60" w:line="360" w:lineRule="auto"/>
        <w:ind w:left="567" w:right="414" w:firstLine="0"/>
        <w:rPr>
          <w:rFonts w:ascii="Verdana" w:hAnsi="Verdana"/>
          <w:sz w:val="20"/>
          <w:szCs w:val="20"/>
        </w:rPr>
      </w:pPr>
      <w:r w:rsidRPr="001F4FB8">
        <w:rPr>
          <w:rFonts w:ascii="Verdana" w:hAnsi="Verdana"/>
          <w:sz w:val="20"/>
          <w:szCs w:val="20"/>
        </w:rPr>
        <w:t xml:space="preserve">Ποιοι θα συμμετέχουν (π.χ. στο δίκτυο) μετά </w:t>
      </w:r>
      <w:r w:rsidR="001241C0">
        <w:rPr>
          <w:rFonts w:ascii="Verdana" w:hAnsi="Verdana"/>
          <w:sz w:val="20"/>
          <w:szCs w:val="20"/>
        </w:rPr>
        <w:t>την ολοκλήρωση της Πράξης</w:t>
      </w:r>
      <w:r w:rsidRPr="001F4FB8">
        <w:rPr>
          <w:rFonts w:ascii="Verdana" w:hAnsi="Verdana"/>
          <w:sz w:val="20"/>
          <w:szCs w:val="20"/>
        </w:rPr>
        <w:t>;</w:t>
      </w:r>
    </w:p>
    <w:p w14:paraId="6712B7B8" w14:textId="77777777" w:rsidR="0020788B" w:rsidRPr="001F4FB8" w:rsidRDefault="0020788B" w:rsidP="00F349D6">
      <w:pPr>
        <w:pStyle w:val="aa"/>
        <w:numPr>
          <w:ilvl w:val="0"/>
          <w:numId w:val="25"/>
        </w:numPr>
        <w:spacing w:before="60" w:line="360" w:lineRule="auto"/>
        <w:ind w:left="567" w:right="414" w:firstLine="0"/>
        <w:rPr>
          <w:rFonts w:ascii="Verdana" w:hAnsi="Verdana"/>
          <w:sz w:val="20"/>
          <w:szCs w:val="20"/>
        </w:rPr>
      </w:pPr>
      <w:r w:rsidRPr="001F4FB8">
        <w:rPr>
          <w:rFonts w:ascii="Verdana" w:hAnsi="Verdana"/>
          <w:sz w:val="20"/>
          <w:szCs w:val="20"/>
        </w:rPr>
        <w:t xml:space="preserve">Πώς θα χρησιμοποιηθούν </w:t>
      </w:r>
      <w:r w:rsidR="009E79E8">
        <w:rPr>
          <w:rFonts w:ascii="Verdana" w:hAnsi="Verdana"/>
          <w:sz w:val="20"/>
          <w:szCs w:val="20"/>
        </w:rPr>
        <w:t>οι εκροές</w:t>
      </w:r>
      <w:r w:rsidRPr="001F4FB8">
        <w:rPr>
          <w:rFonts w:ascii="Verdana" w:hAnsi="Verdana"/>
          <w:sz w:val="20"/>
          <w:szCs w:val="20"/>
        </w:rPr>
        <w:t xml:space="preserve"> (π.χ. βάση δεδομένων, σχέδιο δράσης και δίκτυο) μετά </w:t>
      </w:r>
      <w:r w:rsidR="001241C0">
        <w:rPr>
          <w:rFonts w:ascii="Verdana" w:hAnsi="Verdana"/>
          <w:sz w:val="20"/>
          <w:szCs w:val="20"/>
        </w:rPr>
        <w:t>την ολοκλήρωση της Πράξης</w:t>
      </w:r>
      <w:r w:rsidRPr="001F4FB8">
        <w:rPr>
          <w:rFonts w:ascii="Verdana" w:hAnsi="Verdana"/>
          <w:sz w:val="20"/>
          <w:szCs w:val="20"/>
        </w:rPr>
        <w:t>;</w:t>
      </w:r>
    </w:p>
    <w:p w14:paraId="541EEAE7" w14:textId="77777777" w:rsidR="0020788B" w:rsidRPr="00E21724" w:rsidRDefault="0020788B" w:rsidP="00F349D6">
      <w:pPr>
        <w:spacing w:before="60" w:line="360" w:lineRule="auto"/>
        <w:ind w:left="567" w:right="414"/>
        <w:rPr>
          <w:rFonts w:ascii="Verdana" w:hAnsi="Verdana"/>
          <w:sz w:val="20"/>
          <w:szCs w:val="20"/>
        </w:rPr>
      </w:pPr>
      <w:r w:rsidRPr="00E21724">
        <w:rPr>
          <w:rFonts w:ascii="Verdana" w:hAnsi="Verdana"/>
          <w:sz w:val="20"/>
          <w:szCs w:val="20"/>
        </w:rPr>
        <w:t>Κατά την υποβολή της Αίτησης</w:t>
      </w:r>
      <w:r w:rsidR="00CC2845">
        <w:rPr>
          <w:rFonts w:ascii="Verdana" w:hAnsi="Verdana"/>
          <w:sz w:val="20"/>
          <w:szCs w:val="20"/>
        </w:rPr>
        <w:t xml:space="preserve"> Χρηματοδότησης</w:t>
      </w:r>
      <w:r w:rsidRPr="00E21724">
        <w:rPr>
          <w:rFonts w:ascii="Verdana" w:hAnsi="Verdana"/>
          <w:sz w:val="20"/>
          <w:szCs w:val="20"/>
        </w:rPr>
        <w:t xml:space="preserve">, </w:t>
      </w:r>
      <w:r w:rsidR="009E79E8" w:rsidRPr="000F03DC">
        <w:rPr>
          <w:rFonts w:ascii="Verdana" w:hAnsi="Verdana"/>
          <w:sz w:val="20"/>
          <w:szCs w:val="20"/>
        </w:rPr>
        <w:t xml:space="preserve">τόσο οι </w:t>
      </w:r>
      <w:r w:rsidR="001241C0">
        <w:rPr>
          <w:rFonts w:ascii="Verdana" w:hAnsi="Verdana"/>
          <w:sz w:val="20"/>
          <w:szCs w:val="20"/>
        </w:rPr>
        <w:t xml:space="preserve">δείκτες εκροών </w:t>
      </w:r>
      <w:r w:rsidR="009E79E8" w:rsidRPr="000F03DC">
        <w:rPr>
          <w:rFonts w:ascii="Verdana" w:hAnsi="Verdana"/>
          <w:sz w:val="20"/>
          <w:szCs w:val="20"/>
        </w:rPr>
        <w:t>όσο και</w:t>
      </w:r>
      <w:r w:rsidR="001241C0">
        <w:rPr>
          <w:rFonts w:ascii="Verdana" w:hAnsi="Verdana"/>
          <w:sz w:val="20"/>
          <w:szCs w:val="20"/>
        </w:rPr>
        <w:t xml:space="preserve"> οι δείκτες</w:t>
      </w:r>
      <w:r w:rsidR="009E79E8" w:rsidRPr="000F03DC">
        <w:rPr>
          <w:rFonts w:ascii="Verdana" w:hAnsi="Verdana"/>
          <w:sz w:val="20"/>
          <w:szCs w:val="20"/>
        </w:rPr>
        <w:t xml:space="preserve"> αποτελ</w:t>
      </w:r>
      <w:r w:rsidR="001241C0">
        <w:rPr>
          <w:rFonts w:ascii="Verdana" w:hAnsi="Verdana"/>
          <w:sz w:val="20"/>
          <w:szCs w:val="20"/>
        </w:rPr>
        <w:t>εσμάτων</w:t>
      </w:r>
      <w:r w:rsidR="009E79E8" w:rsidRPr="000F03DC">
        <w:rPr>
          <w:rFonts w:ascii="Verdana" w:hAnsi="Verdana"/>
          <w:sz w:val="20"/>
          <w:szCs w:val="20"/>
        </w:rPr>
        <w:t xml:space="preserve"> πρέπει αποτυπώνουν τον στόχο τους (τιμή στόχου)</w:t>
      </w:r>
      <w:r w:rsidR="001241C0">
        <w:rPr>
          <w:rFonts w:ascii="Verdana" w:hAnsi="Verdana"/>
          <w:sz w:val="20"/>
          <w:szCs w:val="20"/>
        </w:rPr>
        <w:t>,δηλ.</w:t>
      </w:r>
      <w:r w:rsidR="009E79E8" w:rsidRPr="000F03DC">
        <w:rPr>
          <w:rFonts w:ascii="Verdana" w:hAnsi="Verdana"/>
          <w:sz w:val="20"/>
          <w:szCs w:val="20"/>
        </w:rPr>
        <w:t xml:space="preserve"> το επίπεδο  επιδιωκόμενης επίτευξής τους. Η πλήρωση των καθορισμένων δεικτών παρακολουθείται στο </w:t>
      </w:r>
      <w:r w:rsidR="009E79E8" w:rsidRPr="000F03DC">
        <w:rPr>
          <w:rFonts w:ascii="Verdana" w:hAnsi="Verdana"/>
          <w:sz w:val="20"/>
          <w:szCs w:val="20"/>
        </w:rPr>
        <w:lastRenderedPageBreak/>
        <w:t xml:space="preserve">πλαίσιο απόδοσης </w:t>
      </w:r>
      <w:r w:rsidR="00C674B8">
        <w:rPr>
          <w:rFonts w:ascii="Verdana" w:hAnsi="Verdana"/>
          <w:sz w:val="20"/>
          <w:szCs w:val="20"/>
        </w:rPr>
        <w:t>της Πράξης</w:t>
      </w:r>
      <w:r w:rsidR="009E79E8" w:rsidRPr="000F03DC">
        <w:rPr>
          <w:rFonts w:ascii="Verdana" w:hAnsi="Verdana"/>
          <w:sz w:val="20"/>
          <w:szCs w:val="20"/>
        </w:rPr>
        <w:t xml:space="preserve">, επομένως </w:t>
      </w:r>
      <w:r w:rsidR="00C674B8">
        <w:rPr>
          <w:rFonts w:ascii="Verdana" w:hAnsi="Verdana"/>
          <w:sz w:val="20"/>
          <w:szCs w:val="20"/>
        </w:rPr>
        <w:t>οι Πράξεις</w:t>
      </w:r>
      <w:r w:rsidR="009E79E8" w:rsidRPr="000F03DC">
        <w:rPr>
          <w:rFonts w:ascii="Verdana" w:hAnsi="Verdana"/>
          <w:sz w:val="20"/>
          <w:szCs w:val="20"/>
        </w:rPr>
        <w:t xml:space="preserve"> πρέπει να υποδεικνύουν μια ρεαλιστική </w:t>
      </w:r>
      <w:r w:rsidR="000F03DC" w:rsidRPr="000F03DC">
        <w:rPr>
          <w:rFonts w:ascii="Verdana" w:hAnsi="Verdana"/>
          <w:sz w:val="20"/>
          <w:szCs w:val="20"/>
        </w:rPr>
        <w:t>εκτίμηση</w:t>
      </w:r>
      <w:r w:rsidR="009E79E8" w:rsidRPr="000F03DC">
        <w:rPr>
          <w:rFonts w:ascii="Verdana" w:hAnsi="Verdana"/>
          <w:sz w:val="20"/>
          <w:szCs w:val="20"/>
        </w:rPr>
        <w:t xml:space="preserve"> για </w:t>
      </w:r>
      <w:r w:rsidR="001241C0">
        <w:rPr>
          <w:rFonts w:ascii="Verdana" w:hAnsi="Verdana"/>
          <w:sz w:val="20"/>
          <w:szCs w:val="20"/>
        </w:rPr>
        <w:t>τους επιδιωκόμενους δείκτες εκροών και αποτελεσμάτων</w:t>
      </w:r>
      <w:r w:rsidR="000F03DC">
        <w:rPr>
          <w:rFonts w:ascii="Verdana" w:hAnsi="Verdana"/>
          <w:sz w:val="20"/>
          <w:szCs w:val="20"/>
        </w:rPr>
        <w:t>.</w:t>
      </w:r>
    </w:p>
    <w:p w14:paraId="412690AF" w14:textId="77777777" w:rsidR="00B604EF" w:rsidRDefault="00B604EF" w:rsidP="00F349D6">
      <w:pPr>
        <w:spacing w:after="120" w:line="360" w:lineRule="auto"/>
        <w:ind w:left="567" w:right="414"/>
      </w:pPr>
    </w:p>
    <w:p w14:paraId="7F897192" w14:textId="77777777" w:rsidR="00B604EF" w:rsidRPr="00D94721" w:rsidRDefault="00B604EF" w:rsidP="00F349D6">
      <w:pPr>
        <w:spacing w:before="60" w:line="360" w:lineRule="auto"/>
        <w:ind w:left="567" w:right="414"/>
        <w:rPr>
          <w:rFonts w:ascii="Verdana" w:hAnsi="Verdana" w:cs="Arial"/>
          <w:b/>
          <w:sz w:val="20"/>
          <w:szCs w:val="20"/>
          <w:u w:val="single"/>
        </w:rPr>
      </w:pPr>
      <w:r w:rsidRPr="00D94721">
        <w:rPr>
          <w:rFonts w:ascii="Verdana" w:hAnsi="Verdana" w:cs="Arial"/>
          <w:b/>
          <w:sz w:val="20"/>
          <w:szCs w:val="20"/>
          <w:u w:val="single"/>
        </w:rPr>
        <w:t>Δείκτες</w:t>
      </w:r>
    </w:p>
    <w:p w14:paraId="56D6F2BC" w14:textId="77777777" w:rsidR="00B604EF" w:rsidRPr="00E21724" w:rsidRDefault="00B604EF" w:rsidP="00F349D6">
      <w:pPr>
        <w:spacing w:before="60" w:line="360" w:lineRule="auto"/>
        <w:ind w:left="567" w:right="414"/>
        <w:rPr>
          <w:rFonts w:ascii="Verdana" w:hAnsi="Verdana"/>
          <w:sz w:val="20"/>
          <w:szCs w:val="20"/>
        </w:rPr>
      </w:pPr>
      <w:r w:rsidRPr="00E21724">
        <w:rPr>
          <w:rFonts w:ascii="Verdana" w:hAnsi="Verdana"/>
          <w:sz w:val="20"/>
          <w:szCs w:val="20"/>
        </w:rPr>
        <w:t xml:space="preserve">Οι δείκτες </w:t>
      </w:r>
      <w:r w:rsidR="00C50B16">
        <w:rPr>
          <w:rFonts w:ascii="Verdana" w:hAnsi="Verdana"/>
          <w:sz w:val="20"/>
          <w:szCs w:val="20"/>
        </w:rPr>
        <w:t>που ορίζονται</w:t>
      </w:r>
      <w:r w:rsidRPr="00E21724">
        <w:rPr>
          <w:rFonts w:ascii="Verdana" w:hAnsi="Verdana"/>
          <w:sz w:val="20"/>
          <w:szCs w:val="20"/>
        </w:rPr>
        <w:t xml:space="preserve"> στην Αίτηση</w:t>
      </w:r>
      <w:r w:rsidR="00155671">
        <w:rPr>
          <w:rFonts w:ascii="Verdana" w:hAnsi="Verdana"/>
          <w:sz w:val="20"/>
          <w:szCs w:val="20"/>
        </w:rPr>
        <w:t xml:space="preserve"> Χρηματοδότησης</w:t>
      </w:r>
      <w:r w:rsidR="00C50B16">
        <w:rPr>
          <w:rFonts w:ascii="Verdana" w:hAnsi="Verdana"/>
          <w:sz w:val="20"/>
          <w:szCs w:val="20"/>
        </w:rPr>
        <w:t xml:space="preserve"> μίας Πράξης,</w:t>
      </w:r>
      <w:r w:rsidRPr="00E21724">
        <w:rPr>
          <w:rFonts w:ascii="Verdana" w:hAnsi="Verdana"/>
          <w:sz w:val="20"/>
          <w:szCs w:val="20"/>
        </w:rPr>
        <w:t xml:space="preserve"> καθορίζουν το επίπεδο φιλοδοξίας </w:t>
      </w:r>
      <w:r w:rsidR="00EF514F">
        <w:rPr>
          <w:rFonts w:ascii="Verdana" w:hAnsi="Verdana"/>
          <w:sz w:val="20"/>
          <w:szCs w:val="20"/>
        </w:rPr>
        <w:t>της Πράξης</w:t>
      </w:r>
      <w:r w:rsidRPr="00E21724">
        <w:rPr>
          <w:rFonts w:ascii="Verdana" w:hAnsi="Verdana"/>
          <w:sz w:val="20"/>
          <w:szCs w:val="20"/>
        </w:rPr>
        <w:t>, βοηθούν στην παρακολούθηση της προόδου κατά τη διάρκεια της υλοποίησης και αποδεικνύουν, στο τέλος</w:t>
      </w:r>
      <w:r w:rsidR="00EF514F">
        <w:rPr>
          <w:rFonts w:ascii="Verdana" w:hAnsi="Verdana"/>
          <w:sz w:val="20"/>
          <w:szCs w:val="20"/>
        </w:rPr>
        <w:t xml:space="preserve"> της Πράξης</w:t>
      </w:r>
      <w:r w:rsidRPr="00E21724">
        <w:rPr>
          <w:rFonts w:ascii="Verdana" w:hAnsi="Verdana"/>
          <w:sz w:val="20"/>
          <w:szCs w:val="20"/>
        </w:rPr>
        <w:t xml:space="preserve">, εάν έχουν επιτευχθεί οι στόχοι. Γι' αυτό, </w:t>
      </w:r>
      <w:r w:rsidR="00C50B16">
        <w:rPr>
          <w:rFonts w:ascii="Verdana" w:hAnsi="Verdana"/>
          <w:sz w:val="20"/>
          <w:szCs w:val="20"/>
        </w:rPr>
        <w:t>ο</w:t>
      </w:r>
      <w:r w:rsidRPr="00E21724">
        <w:rPr>
          <w:rFonts w:ascii="Verdana" w:hAnsi="Verdana"/>
          <w:sz w:val="20"/>
          <w:szCs w:val="20"/>
        </w:rPr>
        <w:t xml:space="preserve"> καθορισμός των δεικτών </w:t>
      </w:r>
      <w:r w:rsidR="000F03DC">
        <w:rPr>
          <w:rFonts w:ascii="Verdana" w:hAnsi="Verdana"/>
          <w:sz w:val="20"/>
          <w:szCs w:val="20"/>
        </w:rPr>
        <w:t>εκροών</w:t>
      </w:r>
      <w:r w:rsidRPr="00E21724">
        <w:rPr>
          <w:rFonts w:ascii="Verdana" w:hAnsi="Verdana"/>
          <w:sz w:val="20"/>
          <w:szCs w:val="20"/>
        </w:rPr>
        <w:t xml:space="preserve"> και αποτελεσμάτων απαιτεί ιδιαίτερη προσοχή. Για κάθε δείκτη </w:t>
      </w:r>
      <w:r w:rsidR="000F03DC">
        <w:rPr>
          <w:rFonts w:ascii="Verdana" w:hAnsi="Verdana"/>
          <w:sz w:val="20"/>
          <w:szCs w:val="20"/>
        </w:rPr>
        <w:t>εκρ</w:t>
      </w:r>
      <w:r w:rsidR="00EF514F">
        <w:rPr>
          <w:rFonts w:ascii="Verdana" w:hAnsi="Verdana"/>
          <w:sz w:val="20"/>
          <w:szCs w:val="20"/>
        </w:rPr>
        <w:t>ο</w:t>
      </w:r>
      <w:r w:rsidR="000F03DC">
        <w:rPr>
          <w:rFonts w:ascii="Verdana" w:hAnsi="Verdana"/>
          <w:sz w:val="20"/>
          <w:szCs w:val="20"/>
        </w:rPr>
        <w:t>ών</w:t>
      </w:r>
      <w:r w:rsidRPr="00E21724">
        <w:rPr>
          <w:rFonts w:ascii="Verdana" w:hAnsi="Verdana"/>
          <w:sz w:val="20"/>
          <w:szCs w:val="20"/>
        </w:rPr>
        <w:t xml:space="preserve"> που επιλέγεται </w:t>
      </w:r>
      <w:r w:rsidR="00C50B16">
        <w:rPr>
          <w:rFonts w:ascii="Verdana" w:hAnsi="Verdana"/>
          <w:sz w:val="20"/>
          <w:szCs w:val="20"/>
        </w:rPr>
        <w:t>σε μία Πράξη</w:t>
      </w:r>
      <w:r w:rsidRPr="00E21724">
        <w:rPr>
          <w:rFonts w:ascii="Verdana" w:hAnsi="Verdana"/>
          <w:sz w:val="20"/>
          <w:szCs w:val="20"/>
        </w:rPr>
        <w:t>, υπάρχει ένας αντίστοιχος δείκτης αποτελέσματος.</w:t>
      </w:r>
    </w:p>
    <w:p w14:paraId="0F2B0A84" w14:textId="77777777" w:rsidR="00B604EF" w:rsidRDefault="00B604EF" w:rsidP="00F349D6">
      <w:pPr>
        <w:spacing w:before="60" w:line="360" w:lineRule="auto"/>
        <w:ind w:left="567" w:right="414"/>
        <w:rPr>
          <w:rFonts w:ascii="Verdana" w:hAnsi="Verdana"/>
          <w:sz w:val="20"/>
          <w:szCs w:val="20"/>
        </w:rPr>
      </w:pPr>
      <w:r w:rsidRPr="00E21724">
        <w:rPr>
          <w:rFonts w:ascii="Verdana" w:hAnsi="Verdana"/>
          <w:sz w:val="20"/>
          <w:szCs w:val="20"/>
        </w:rPr>
        <w:t>Παρακάτω παρατίθενται μερικά παραδείγματα δεικτών του Προγράμματος που έχουν οριστεί αντίστοιχα για τ</w:t>
      </w:r>
      <w:r w:rsidR="00794273">
        <w:rPr>
          <w:rFonts w:ascii="Verdana" w:hAnsi="Verdana"/>
          <w:sz w:val="20"/>
          <w:szCs w:val="20"/>
        </w:rPr>
        <w:t>ις</w:t>
      </w:r>
      <w:r w:rsidRPr="00E21724">
        <w:rPr>
          <w:rFonts w:ascii="Verdana" w:hAnsi="Verdana"/>
          <w:sz w:val="20"/>
          <w:szCs w:val="20"/>
        </w:rPr>
        <w:t xml:space="preserve"> παραγόμεν</w:t>
      </w:r>
      <w:r w:rsidR="00794273">
        <w:rPr>
          <w:rFonts w:ascii="Verdana" w:hAnsi="Verdana"/>
          <w:sz w:val="20"/>
          <w:szCs w:val="20"/>
        </w:rPr>
        <w:t>ες</w:t>
      </w:r>
      <w:r w:rsidRPr="00E21724">
        <w:rPr>
          <w:rFonts w:ascii="Verdana" w:hAnsi="Verdana"/>
          <w:sz w:val="20"/>
          <w:szCs w:val="20"/>
        </w:rPr>
        <w:t xml:space="preserve"> </w:t>
      </w:r>
      <w:r w:rsidR="00794273">
        <w:rPr>
          <w:rFonts w:ascii="Verdana" w:hAnsi="Verdana"/>
          <w:sz w:val="20"/>
          <w:szCs w:val="20"/>
        </w:rPr>
        <w:t>εκροές</w:t>
      </w:r>
      <w:r w:rsidRPr="00E21724">
        <w:rPr>
          <w:rFonts w:ascii="Verdana" w:hAnsi="Verdana"/>
          <w:sz w:val="20"/>
          <w:szCs w:val="20"/>
        </w:rPr>
        <w:t xml:space="preserve"> και </w:t>
      </w:r>
      <w:r w:rsidR="00794273">
        <w:rPr>
          <w:rFonts w:ascii="Verdana" w:hAnsi="Verdana"/>
          <w:sz w:val="20"/>
          <w:szCs w:val="20"/>
        </w:rPr>
        <w:t>τα αποτελέσματα</w:t>
      </w:r>
      <w:r w:rsidRPr="00E21724">
        <w:rPr>
          <w:rFonts w:ascii="Verdana" w:hAnsi="Verdana"/>
          <w:sz w:val="20"/>
          <w:szCs w:val="20"/>
        </w:rPr>
        <w:t>:</w:t>
      </w:r>
    </w:p>
    <w:tbl>
      <w:tblPr>
        <w:tblStyle w:val="12"/>
        <w:tblW w:w="9332" w:type="dxa"/>
        <w:tblInd w:w="563" w:type="dxa"/>
        <w:tblLook w:val="04A0" w:firstRow="1" w:lastRow="0" w:firstColumn="1" w:lastColumn="0" w:noHBand="0" w:noVBand="1"/>
      </w:tblPr>
      <w:tblGrid>
        <w:gridCol w:w="2406"/>
        <w:gridCol w:w="3040"/>
        <w:gridCol w:w="3886"/>
      </w:tblGrid>
      <w:tr w:rsidR="00794273" w:rsidRPr="00C84A2D" w14:paraId="3686B170" w14:textId="77777777" w:rsidTr="00F349D6">
        <w:tc>
          <w:tcPr>
            <w:tcW w:w="2406" w:type="dxa"/>
            <w:shd w:val="clear" w:color="auto" w:fill="DBE5F1"/>
          </w:tcPr>
          <w:p w14:paraId="013F12DE" w14:textId="77777777" w:rsidR="00794273" w:rsidRPr="003431D1" w:rsidRDefault="00794273" w:rsidP="001D16B6">
            <w:pPr>
              <w:snapToGrid w:val="0"/>
              <w:spacing w:before="120" w:after="200" w:line="360" w:lineRule="auto"/>
              <w:jc w:val="center"/>
              <w:rPr>
                <w:rFonts w:cs="Arial"/>
                <w:b/>
                <w:szCs w:val="24"/>
                <w:lang w:eastAsia="el-GR"/>
              </w:rPr>
            </w:pPr>
            <w:r>
              <w:rPr>
                <w:rFonts w:cs="Arial"/>
                <w:b/>
                <w:szCs w:val="24"/>
                <w:lang w:eastAsia="el-GR"/>
              </w:rPr>
              <w:t xml:space="preserve">Ειδικός Στόχος του Προγράμματος </w:t>
            </w:r>
          </w:p>
        </w:tc>
        <w:tc>
          <w:tcPr>
            <w:tcW w:w="3040" w:type="dxa"/>
            <w:shd w:val="clear" w:color="auto" w:fill="DBE5F1"/>
          </w:tcPr>
          <w:p w14:paraId="6BC388DE" w14:textId="77777777" w:rsidR="00794273" w:rsidRPr="003431D1" w:rsidRDefault="00794273" w:rsidP="001D16B6">
            <w:pPr>
              <w:snapToGrid w:val="0"/>
              <w:spacing w:before="120" w:after="200" w:line="360" w:lineRule="auto"/>
              <w:jc w:val="center"/>
              <w:rPr>
                <w:rFonts w:cs="Arial"/>
                <w:b/>
                <w:szCs w:val="24"/>
                <w:lang w:eastAsia="el-GR"/>
              </w:rPr>
            </w:pPr>
            <w:r>
              <w:rPr>
                <w:rFonts w:cs="Arial"/>
                <w:b/>
                <w:szCs w:val="24"/>
                <w:lang w:eastAsia="el-GR"/>
              </w:rPr>
              <w:t>Δείκτης εκροών</w:t>
            </w:r>
          </w:p>
          <w:p w14:paraId="47668BA9" w14:textId="77777777" w:rsidR="00794273" w:rsidRPr="003431D1" w:rsidRDefault="00794273" w:rsidP="001D16B6">
            <w:pPr>
              <w:autoSpaceDE w:val="0"/>
              <w:autoSpaceDN w:val="0"/>
              <w:adjustRightInd w:val="0"/>
              <w:spacing w:before="120" w:after="200" w:line="360" w:lineRule="auto"/>
              <w:jc w:val="center"/>
              <w:rPr>
                <w:rFonts w:cs="Arial"/>
                <w:color w:val="000000"/>
                <w:szCs w:val="24"/>
                <w:lang w:eastAsia="el-GR"/>
              </w:rPr>
            </w:pPr>
            <w:r w:rsidRPr="003431D1">
              <w:rPr>
                <w:rFonts w:cs="Arial"/>
                <w:b/>
                <w:szCs w:val="24"/>
                <w:lang w:eastAsia="el-GR"/>
              </w:rPr>
              <w:t>(</w:t>
            </w:r>
            <w:r>
              <w:rPr>
                <w:rFonts w:cs="Arial"/>
                <w:b/>
                <w:szCs w:val="24"/>
                <w:lang w:eastAsia="el-GR"/>
              </w:rPr>
              <w:t>άμεσο αποτέλεσμα της πράξης</w:t>
            </w:r>
            <w:r w:rsidRPr="003431D1">
              <w:rPr>
                <w:rFonts w:cs="Arial"/>
                <w:b/>
                <w:szCs w:val="24"/>
                <w:lang w:eastAsia="el-GR"/>
              </w:rPr>
              <w:t>)</w:t>
            </w:r>
          </w:p>
        </w:tc>
        <w:tc>
          <w:tcPr>
            <w:tcW w:w="3886" w:type="dxa"/>
            <w:shd w:val="clear" w:color="auto" w:fill="DBE5F1"/>
          </w:tcPr>
          <w:p w14:paraId="44089DB3" w14:textId="77777777" w:rsidR="00794273" w:rsidRPr="003431D1" w:rsidRDefault="00794273" w:rsidP="00101C9B">
            <w:pPr>
              <w:snapToGrid w:val="0"/>
              <w:spacing w:beforeLines="40" w:before="96" w:afterLines="40" w:after="96" w:line="360" w:lineRule="auto"/>
              <w:jc w:val="center"/>
              <w:rPr>
                <w:rFonts w:cs="Arial"/>
                <w:b/>
                <w:szCs w:val="24"/>
                <w:lang w:eastAsia="el-GR"/>
              </w:rPr>
            </w:pPr>
            <w:r>
              <w:rPr>
                <w:rFonts w:cs="Arial"/>
                <w:b/>
                <w:szCs w:val="24"/>
                <w:lang w:eastAsia="el-GR"/>
              </w:rPr>
              <w:t>Δείκτης αποτελέσματος</w:t>
            </w:r>
          </w:p>
          <w:p w14:paraId="1996A490" w14:textId="77777777" w:rsidR="00794273" w:rsidRPr="00C84A2D" w:rsidRDefault="00794273" w:rsidP="001D16B6">
            <w:pPr>
              <w:autoSpaceDE w:val="0"/>
              <w:autoSpaceDN w:val="0"/>
              <w:adjustRightInd w:val="0"/>
              <w:spacing w:before="120" w:after="200" w:line="360" w:lineRule="auto"/>
              <w:jc w:val="center"/>
              <w:rPr>
                <w:rFonts w:cs="Arial"/>
                <w:b/>
                <w:szCs w:val="24"/>
                <w:lang w:eastAsia="el-GR"/>
              </w:rPr>
            </w:pPr>
            <w:r w:rsidRPr="00C84A2D">
              <w:rPr>
                <w:rFonts w:cs="Arial"/>
                <w:b/>
                <w:szCs w:val="24"/>
                <w:lang w:eastAsia="el-GR"/>
              </w:rPr>
              <w:t>(</w:t>
            </w:r>
            <w:r>
              <w:rPr>
                <w:rFonts w:cs="Arial"/>
                <w:b/>
                <w:szCs w:val="24"/>
                <w:lang w:eastAsia="el-GR"/>
              </w:rPr>
              <w:t>επίδραση</w:t>
            </w:r>
            <w:r w:rsidRPr="00C84A2D">
              <w:rPr>
                <w:rFonts w:cs="Arial"/>
                <w:b/>
                <w:szCs w:val="24"/>
                <w:lang w:eastAsia="el-GR"/>
              </w:rPr>
              <w:t>/</w:t>
            </w:r>
            <w:r>
              <w:rPr>
                <w:rFonts w:cs="Arial"/>
                <w:b/>
                <w:szCs w:val="24"/>
                <w:lang w:eastAsia="el-GR"/>
              </w:rPr>
              <w:t>συνέπεια</w:t>
            </w:r>
          </w:p>
          <w:p w14:paraId="4333D532" w14:textId="77777777" w:rsidR="00794273" w:rsidRPr="00C84A2D" w:rsidRDefault="00794273" w:rsidP="001D16B6">
            <w:pPr>
              <w:autoSpaceDE w:val="0"/>
              <w:autoSpaceDN w:val="0"/>
              <w:adjustRightInd w:val="0"/>
              <w:spacing w:before="120" w:after="200" w:line="360" w:lineRule="auto"/>
              <w:jc w:val="center"/>
              <w:rPr>
                <w:rFonts w:cs="Arial"/>
                <w:color w:val="000000"/>
                <w:szCs w:val="24"/>
                <w:lang w:eastAsia="el-GR"/>
              </w:rPr>
            </w:pPr>
            <w:r>
              <w:rPr>
                <w:rFonts w:cs="Arial"/>
                <w:b/>
                <w:szCs w:val="24"/>
                <w:lang w:eastAsia="el-GR"/>
              </w:rPr>
              <w:t>του άμεσου αποτελέσματος</w:t>
            </w:r>
            <w:r w:rsidRPr="00C84A2D">
              <w:rPr>
                <w:rFonts w:cs="Arial"/>
                <w:b/>
                <w:szCs w:val="24"/>
                <w:lang w:eastAsia="el-GR"/>
              </w:rPr>
              <w:t>)</w:t>
            </w:r>
          </w:p>
        </w:tc>
      </w:tr>
      <w:tr w:rsidR="00794273" w:rsidRPr="003431D1" w14:paraId="73EBC73E" w14:textId="77777777" w:rsidTr="00F349D6">
        <w:tc>
          <w:tcPr>
            <w:tcW w:w="2406" w:type="dxa"/>
          </w:tcPr>
          <w:p w14:paraId="6851DA18" w14:textId="77777777" w:rsidR="00794273" w:rsidRPr="003431D1" w:rsidRDefault="00794273" w:rsidP="00F07E5D">
            <w:pPr>
              <w:autoSpaceDE w:val="0"/>
              <w:autoSpaceDN w:val="0"/>
              <w:adjustRightInd w:val="0"/>
              <w:spacing w:before="120" w:after="200" w:line="360" w:lineRule="auto"/>
              <w:ind w:right="-72" w:hanging="114"/>
              <w:jc w:val="center"/>
            </w:pPr>
            <w:r w:rsidRPr="003431D1">
              <w:rPr>
                <w:lang w:val="en-US"/>
              </w:rPr>
              <w:t>RSO</w:t>
            </w:r>
            <w:r w:rsidRPr="003431D1">
              <w:t xml:space="preserve"> 2.1</w:t>
            </w:r>
          </w:p>
        </w:tc>
        <w:tc>
          <w:tcPr>
            <w:tcW w:w="3040" w:type="dxa"/>
            <w:shd w:val="clear" w:color="auto" w:fill="auto"/>
          </w:tcPr>
          <w:p w14:paraId="2728C4B4" w14:textId="77777777" w:rsidR="00794273" w:rsidRPr="003431D1" w:rsidRDefault="00794273" w:rsidP="001D16B6">
            <w:pPr>
              <w:autoSpaceDE w:val="0"/>
              <w:autoSpaceDN w:val="0"/>
              <w:adjustRightInd w:val="0"/>
              <w:spacing w:before="120" w:after="200" w:line="360" w:lineRule="auto"/>
              <w:rPr>
                <w:rFonts w:cs="Arial"/>
                <w:color w:val="000000"/>
                <w:szCs w:val="24"/>
                <w:lang w:eastAsia="el-GR"/>
              </w:rPr>
            </w:pPr>
            <w:r>
              <w:rPr>
                <w:color w:val="000000"/>
              </w:rPr>
              <w:t>Λύσεις που αναπτύσσονται από κοινού</w:t>
            </w:r>
          </w:p>
        </w:tc>
        <w:tc>
          <w:tcPr>
            <w:tcW w:w="3886" w:type="dxa"/>
            <w:shd w:val="clear" w:color="auto" w:fill="auto"/>
          </w:tcPr>
          <w:p w14:paraId="620EFC23" w14:textId="77777777" w:rsidR="00794273" w:rsidRPr="003431D1" w:rsidRDefault="00794273" w:rsidP="001D16B6">
            <w:pPr>
              <w:autoSpaceDE w:val="0"/>
              <w:autoSpaceDN w:val="0"/>
              <w:adjustRightInd w:val="0"/>
              <w:spacing w:before="120" w:after="200" w:line="360" w:lineRule="auto"/>
              <w:rPr>
                <w:rFonts w:cs="Arial"/>
                <w:color w:val="000000"/>
                <w:szCs w:val="24"/>
                <w:lang w:eastAsia="el-GR"/>
              </w:rPr>
            </w:pPr>
            <w:r>
              <w:t>Λύσεις που υιοθετούνται ή αναβαθμίζονται από οργανισμούς</w:t>
            </w:r>
          </w:p>
        </w:tc>
      </w:tr>
      <w:tr w:rsidR="00794273" w:rsidRPr="003431D1" w14:paraId="26D6B65D" w14:textId="77777777" w:rsidTr="00F349D6">
        <w:tc>
          <w:tcPr>
            <w:tcW w:w="2406" w:type="dxa"/>
          </w:tcPr>
          <w:p w14:paraId="37479161" w14:textId="77777777" w:rsidR="00794273" w:rsidRPr="003431D1" w:rsidRDefault="00794273" w:rsidP="00F07E5D">
            <w:pPr>
              <w:spacing w:after="200" w:line="360" w:lineRule="auto"/>
              <w:jc w:val="center"/>
              <w:rPr>
                <w:rFonts w:cs="Arial"/>
                <w:color w:val="000000"/>
                <w:szCs w:val="24"/>
                <w:lang w:eastAsia="el-GR"/>
              </w:rPr>
            </w:pPr>
            <w:r w:rsidRPr="003431D1">
              <w:rPr>
                <w:lang w:val="en-US"/>
              </w:rPr>
              <w:t>RSO</w:t>
            </w:r>
            <w:r w:rsidRPr="003431D1">
              <w:t xml:space="preserve"> 2.1</w:t>
            </w:r>
          </w:p>
        </w:tc>
        <w:tc>
          <w:tcPr>
            <w:tcW w:w="3040" w:type="dxa"/>
            <w:shd w:val="clear" w:color="auto" w:fill="auto"/>
          </w:tcPr>
          <w:p w14:paraId="4FA119D1" w14:textId="77777777" w:rsidR="00794273" w:rsidRPr="003431D1" w:rsidRDefault="00794273" w:rsidP="001D16B6">
            <w:pPr>
              <w:spacing w:after="200" w:line="360" w:lineRule="auto"/>
              <w:rPr>
                <w:rFonts w:cs="Arial"/>
                <w:color w:val="000000"/>
                <w:szCs w:val="24"/>
                <w:lang w:eastAsia="el-GR"/>
              </w:rPr>
            </w:pPr>
            <w:r>
              <w:t>Πιλοτικές δράσεις που αναπτύσσονται από κοινού και υλοποιούνται σε έργα</w:t>
            </w:r>
          </w:p>
        </w:tc>
        <w:tc>
          <w:tcPr>
            <w:tcW w:w="3886" w:type="dxa"/>
            <w:shd w:val="clear" w:color="auto" w:fill="auto"/>
          </w:tcPr>
          <w:p w14:paraId="7268501F" w14:textId="77777777" w:rsidR="00794273" w:rsidRPr="003431D1" w:rsidRDefault="00794273" w:rsidP="001D16B6">
            <w:pPr>
              <w:autoSpaceDE w:val="0"/>
              <w:autoSpaceDN w:val="0"/>
              <w:adjustRightInd w:val="0"/>
              <w:spacing w:before="120" w:after="200" w:line="360" w:lineRule="auto"/>
              <w:rPr>
                <w:rFonts w:cs="Arial"/>
                <w:color w:val="000000"/>
                <w:szCs w:val="24"/>
                <w:lang w:eastAsia="el-GR"/>
              </w:rPr>
            </w:pPr>
            <w:r w:rsidRPr="003431D1">
              <w:t>Λύσεις που υιοθετούνται ή αναβαθμίζονται από οργανισμούς</w:t>
            </w:r>
          </w:p>
        </w:tc>
      </w:tr>
      <w:tr w:rsidR="00794273" w:rsidRPr="003431D1" w14:paraId="1DD7BE7C" w14:textId="77777777" w:rsidTr="00F349D6">
        <w:tc>
          <w:tcPr>
            <w:tcW w:w="2406" w:type="dxa"/>
          </w:tcPr>
          <w:p w14:paraId="161EE66E" w14:textId="77777777" w:rsidR="00794273" w:rsidRPr="003431D1" w:rsidRDefault="00794273" w:rsidP="00F07E5D">
            <w:pPr>
              <w:autoSpaceDE w:val="0"/>
              <w:autoSpaceDN w:val="0"/>
              <w:adjustRightInd w:val="0"/>
              <w:spacing w:before="120" w:after="200" w:line="360" w:lineRule="auto"/>
              <w:jc w:val="center"/>
              <w:rPr>
                <w:rFonts w:cs="Arial"/>
                <w:color w:val="000000"/>
                <w:szCs w:val="24"/>
                <w:lang w:eastAsia="el-GR"/>
              </w:rPr>
            </w:pPr>
            <w:r w:rsidRPr="003431D1">
              <w:rPr>
                <w:lang w:val="en-US"/>
              </w:rPr>
              <w:t>RSO</w:t>
            </w:r>
            <w:r w:rsidRPr="003431D1">
              <w:t xml:space="preserve"> 2.1</w:t>
            </w:r>
          </w:p>
        </w:tc>
        <w:tc>
          <w:tcPr>
            <w:tcW w:w="3040" w:type="dxa"/>
            <w:shd w:val="clear" w:color="auto" w:fill="auto"/>
          </w:tcPr>
          <w:p w14:paraId="3A7AB8DE" w14:textId="77777777" w:rsidR="00794273" w:rsidRPr="003431D1" w:rsidRDefault="00794273" w:rsidP="001D16B6">
            <w:pPr>
              <w:autoSpaceDE w:val="0"/>
              <w:autoSpaceDN w:val="0"/>
              <w:adjustRightInd w:val="0"/>
              <w:spacing w:before="120" w:after="200" w:line="360" w:lineRule="auto"/>
              <w:rPr>
                <w:rFonts w:cs="Arial"/>
                <w:color w:val="000000"/>
                <w:szCs w:val="24"/>
                <w:lang w:eastAsia="el-GR"/>
              </w:rPr>
            </w:pPr>
            <w:r>
              <w:t>Συμμετοχές σε κοινές διασυνοριακές δράσεις</w:t>
            </w:r>
          </w:p>
        </w:tc>
        <w:tc>
          <w:tcPr>
            <w:tcW w:w="3886" w:type="dxa"/>
            <w:shd w:val="clear" w:color="auto" w:fill="auto"/>
          </w:tcPr>
          <w:p w14:paraId="1112EB40" w14:textId="77777777" w:rsidR="00794273" w:rsidRPr="003431D1" w:rsidRDefault="00794273" w:rsidP="001D16B6">
            <w:pPr>
              <w:autoSpaceDE w:val="0"/>
              <w:autoSpaceDN w:val="0"/>
              <w:adjustRightInd w:val="0"/>
              <w:spacing w:before="120" w:after="200" w:line="360" w:lineRule="auto"/>
              <w:rPr>
                <w:rFonts w:cs="Arial"/>
                <w:color w:val="000000"/>
                <w:szCs w:val="24"/>
                <w:lang w:eastAsia="el-GR"/>
              </w:rPr>
            </w:pPr>
            <w:r w:rsidRPr="003431D1">
              <w:t>Λύσεις που υιοθετούνται ή αναβαθμίζονται από οργανισμούς</w:t>
            </w:r>
          </w:p>
        </w:tc>
      </w:tr>
    </w:tbl>
    <w:p w14:paraId="78B3526A" w14:textId="77777777" w:rsidR="00794273" w:rsidRDefault="00794273" w:rsidP="00E21724">
      <w:pPr>
        <w:spacing w:before="60" w:line="360" w:lineRule="auto"/>
        <w:ind w:left="1134" w:right="454"/>
        <w:rPr>
          <w:rFonts w:ascii="Verdana" w:hAnsi="Verdana"/>
          <w:sz w:val="20"/>
          <w:szCs w:val="20"/>
        </w:rPr>
      </w:pPr>
    </w:p>
    <w:p w14:paraId="126DB5A1" w14:textId="77777777" w:rsidR="00794273" w:rsidRPr="00E21724" w:rsidRDefault="00794273" w:rsidP="00E21724">
      <w:pPr>
        <w:spacing w:before="60" w:line="360" w:lineRule="auto"/>
        <w:ind w:left="1134" w:right="454"/>
        <w:rPr>
          <w:rFonts w:ascii="Verdana" w:hAnsi="Verdana"/>
          <w:sz w:val="20"/>
          <w:szCs w:val="20"/>
        </w:rPr>
      </w:pPr>
    </w:p>
    <w:p w14:paraId="15DDA48D" w14:textId="77777777" w:rsidR="00B604EF" w:rsidRPr="00794273" w:rsidRDefault="00794273" w:rsidP="00F349D6">
      <w:pPr>
        <w:spacing w:before="60" w:line="360" w:lineRule="auto"/>
        <w:ind w:left="567" w:right="454"/>
        <w:rPr>
          <w:rFonts w:ascii="Verdana" w:hAnsi="Verdana" w:cs="Arial"/>
          <w:sz w:val="20"/>
          <w:szCs w:val="20"/>
        </w:rPr>
      </w:pPr>
      <w:r>
        <w:rPr>
          <w:rFonts w:ascii="Verdana" w:hAnsi="Verdana" w:cs="Arial"/>
          <w:sz w:val="20"/>
          <w:szCs w:val="20"/>
        </w:rPr>
        <w:t xml:space="preserve">Στο Παράρτημα 10 του Φακέλου Υποψηφιότητας περιλαμβάνονται τα Δελτία Ταυτότητας Δείκτη με αναλυτικές πληροφορίες για το περιεχόμενο, τον τρόπο υπολογισμού, </w:t>
      </w:r>
      <w:proofErr w:type="spellStart"/>
      <w:r>
        <w:rPr>
          <w:rFonts w:ascii="Verdana" w:hAnsi="Verdana" w:cs="Arial"/>
          <w:sz w:val="20"/>
          <w:szCs w:val="20"/>
        </w:rPr>
        <w:t>κλ.π</w:t>
      </w:r>
      <w:proofErr w:type="spellEnd"/>
      <w:r>
        <w:rPr>
          <w:rFonts w:ascii="Verdana" w:hAnsi="Verdana" w:cs="Arial"/>
          <w:sz w:val="20"/>
          <w:szCs w:val="20"/>
        </w:rPr>
        <w:t>., τα οποία πρέπει να συμβουλευτούν οι υποψήφιοι για την ορθή σύνταξη της  πρότασής τους.</w:t>
      </w:r>
    </w:p>
    <w:p w14:paraId="72FE7E80" w14:textId="77777777" w:rsidR="00B604EF" w:rsidRPr="00E21724" w:rsidRDefault="00B604EF" w:rsidP="00F349D6">
      <w:pPr>
        <w:spacing w:before="60" w:line="360" w:lineRule="auto"/>
        <w:ind w:left="567" w:right="454"/>
        <w:rPr>
          <w:rFonts w:ascii="Verdana" w:hAnsi="Verdana"/>
          <w:sz w:val="20"/>
          <w:szCs w:val="20"/>
        </w:rPr>
      </w:pPr>
      <w:r w:rsidRPr="00E21724">
        <w:rPr>
          <w:rFonts w:ascii="Verdana" w:hAnsi="Verdana"/>
          <w:sz w:val="20"/>
          <w:szCs w:val="20"/>
        </w:rPr>
        <w:t xml:space="preserve">Πληροφορίες σχετικά με την επίτευξη των δεικτών </w:t>
      </w:r>
      <w:r w:rsidR="000F03DC">
        <w:rPr>
          <w:rFonts w:ascii="Verdana" w:hAnsi="Verdana"/>
          <w:sz w:val="20"/>
          <w:szCs w:val="20"/>
        </w:rPr>
        <w:t>εκροών</w:t>
      </w:r>
      <w:r w:rsidRPr="00E21724">
        <w:rPr>
          <w:rFonts w:ascii="Verdana" w:hAnsi="Verdana"/>
          <w:sz w:val="20"/>
          <w:szCs w:val="20"/>
        </w:rPr>
        <w:t xml:space="preserve"> και αποτελεσμάτων των </w:t>
      </w:r>
      <w:r w:rsidR="00EF514F">
        <w:rPr>
          <w:rFonts w:ascii="Verdana" w:hAnsi="Verdana"/>
          <w:sz w:val="20"/>
          <w:szCs w:val="20"/>
        </w:rPr>
        <w:t>Πράξεων</w:t>
      </w:r>
      <w:r w:rsidRPr="00E21724">
        <w:rPr>
          <w:rFonts w:ascii="Verdana" w:hAnsi="Verdana"/>
          <w:sz w:val="20"/>
          <w:szCs w:val="20"/>
        </w:rPr>
        <w:t xml:space="preserve"> θα ζητούνται στις Εκθέσεις Προόδου, έτσι ώστε η πρόοδος να </w:t>
      </w:r>
      <w:proofErr w:type="spellStart"/>
      <w:r w:rsidRPr="00E21724">
        <w:rPr>
          <w:rFonts w:ascii="Verdana" w:hAnsi="Verdana"/>
          <w:sz w:val="20"/>
          <w:szCs w:val="20"/>
        </w:rPr>
        <w:t>μετράται</w:t>
      </w:r>
      <w:proofErr w:type="spellEnd"/>
      <w:r w:rsidRPr="00E21724">
        <w:rPr>
          <w:rFonts w:ascii="Verdana" w:hAnsi="Verdana"/>
          <w:sz w:val="20"/>
          <w:szCs w:val="20"/>
        </w:rPr>
        <w:t xml:space="preserve"> σε όλες τις σημαντικές δραστηριότητες </w:t>
      </w:r>
      <w:r w:rsidR="00EF514F">
        <w:rPr>
          <w:rFonts w:ascii="Verdana" w:hAnsi="Verdana"/>
          <w:sz w:val="20"/>
          <w:szCs w:val="20"/>
        </w:rPr>
        <w:t>της Πράξης</w:t>
      </w:r>
      <w:r w:rsidRPr="00E21724">
        <w:rPr>
          <w:rFonts w:ascii="Verdana" w:hAnsi="Verdana"/>
          <w:sz w:val="20"/>
          <w:szCs w:val="20"/>
        </w:rPr>
        <w:t xml:space="preserve">. Η επιτυχία του Προγράμματος συνδέεται με την επιτυχία των χρηματοδοτούμενων </w:t>
      </w:r>
      <w:r w:rsidR="00EF514F">
        <w:rPr>
          <w:rFonts w:ascii="Verdana" w:hAnsi="Verdana"/>
          <w:sz w:val="20"/>
          <w:szCs w:val="20"/>
        </w:rPr>
        <w:t>Πράξεων</w:t>
      </w:r>
      <w:r w:rsidRPr="00E21724">
        <w:rPr>
          <w:rFonts w:ascii="Verdana" w:hAnsi="Verdana"/>
          <w:sz w:val="20"/>
          <w:szCs w:val="20"/>
        </w:rPr>
        <w:t xml:space="preserve">. Εάν </w:t>
      </w:r>
      <w:r w:rsidR="00EF514F">
        <w:rPr>
          <w:rFonts w:ascii="Verdana" w:hAnsi="Verdana"/>
          <w:sz w:val="20"/>
          <w:szCs w:val="20"/>
        </w:rPr>
        <w:t>οι Πράξεις</w:t>
      </w:r>
      <w:r w:rsidRPr="00E21724">
        <w:rPr>
          <w:rFonts w:ascii="Verdana" w:hAnsi="Verdana"/>
          <w:sz w:val="20"/>
          <w:szCs w:val="20"/>
        </w:rPr>
        <w:t xml:space="preserve"> επιτύχουν τους στόχους </w:t>
      </w:r>
      <w:r w:rsidR="000F03DC">
        <w:rPr>
          <w:rFonts w:ascii="Verdana" w:hAnsi="Verdana"/>
          <w:sz w:val="20"/>
          <w:szCs w:val="20"/>
        </w:rPr>
        <w:t xml:space="preserve">τους </w:t>
      </w:r>
      <w:r w:rsidRPr="00E21724">
        <w:rPr>
          <w:rFonts w:ascii="Verdana" w:hAnsi="Verdana"/>
          <w:sz w:val="20"/>
          <w:szCs w:val="20"/>
        </w:rPr>
        <w:t xml:space="preserve">τότε </w:t>
      </w:r>
      <w:r w:rsidR="000F03DC">
        <w:rPr>
          <w:rFonts w:ascii="Verdana" w:hAnsi="Verdana"/>
          <w:sz w:val="20"/>
          <w:szCs w:val="20"/>
        </w:rPr>
        <w:t xml:space="preserve"> και </w:t>
      </w:r>
      <w:r w:rsidRPr="00E21724">
        <w:rPr>
          <w:rFonts w:ascii="Verdana" w:hAnsi="Verdana"/>
          <w:sz w:val="20"/>
          <w:szCs w:val="20"/>
        </w:rPr>
        <w:t>το Πρόγραμμα θα επιτύχει τους στόχους του.</w:t>
      </w:r>
    </w:p>
    <w:p w14:paraId="2847E711" w14:textId="77777777" w:rsidR="00B604EF" w:rsidRPr="00E21724" w:rsidRDefault="00B604EF" w:rsidP="00F349D6">
      <w:pPr>
        <w:spacing w:before="60" w:line="360" w:lineRule="auto"/>
        <w:ind w:left="567" w:right="454"/>
        <w:rPr>
          <w:rFonts w:ascii="Verdana" w:hAnsi="Verdana"/>
          <w:sz w:val="20"/>
          <w:szCs w:val="20"/>
        </w:rPr>
      </w:pPr>
      <w:r w:rsidRPr="00E21724">
        <w:rPr>
          <w:rFonts w:ascii="Verdana" w:hAnsi="Verdana"/>
          <w:sz w:val="20"/>
          <w:szCs w:val="20"/>
        </w:rPr>
        <w:lastRenderedPageBreak/>
        <w:t xml:space="preserve">Κατά τη φάση υποβολής της </w:t>
      </w:r>
      <w:r w:rsidR="000F03DC">
        <w:rPr>
          <w:rFonts w:ascii="Verdana" w:hAnsi="Verdana"/>
          <w:sz w:val="20"/>
          <w:szCs w:val="20"/>
        </w:rPr>
        <w:t>Α</w:t>
      </w:r>
      <w:r w:rsidRPr="00E21724">
        <w:rPr>
          <w:rFonts w:ascii="Verdana" w:hAnsi="Verdana"/>
          <w:sz w:val="20"/>
          <w:szCs w:val="20"/>
        </w:rPr>
        <w:t>ίτησης</w:t>
      </w:r>
      <w:r w:rsidR="000F03DC">
        <w:rPr>
          <w:rFonts w:ascii="Verdana" w:hAnsi="Verdana"/>
          <w:sz w:val="20"/>
          <w:szCs w:val="20"/>
        </w:rPr>
        <w:t xml:space="preserve"> Χρηματοδότησης</w:t>
      </w:r>
      <w:r w:rsidRPr="00E21724">
        <w:rPr>
          <w:rFonts w:ascii="Verdana" w:hAnsi="Verdana"/>
          <w:sz w:val="20"/>
          <w:szCs w:val="20"/>
        </w:rPr>
        <w:t xml:space="preserve">, </w:t>
      </w:r>
      <w:r w:rsidR="00EF514F">
        <w:rPr>
          <w:rFonts w:ascii="Verdana" w:hAnsi="Verdana"/>
          <w:sz w:val="20"/>
          <w:szCs w:val="20"/>
        </w:rPr>
        <w:t>οι Πράξεις</w:t>
      </w:r>
      <w:r w:rsidRPr="00E21724">
        <w:rPr>
          <w:rFonts w:ascii="Verdana" w:hAnsi="Verdana"/>
          <w:sz w:val="20"/>
          <w:szCs w:val="20"/>
        </w:rPr>
        <w:t xml:space="preserve"> θα πρέπει να καθορίσουν τους δείκτες </w:t>
      </w:r>
      <w:r w:rsidR="000F03DC">
        <w:rPr>
          <w:rFonts w:ascii="Verdana" w:hAnsi="Verdana"/>
          <w:sz w:val="20"/>
          <w:szCs w:val="20"/>
        </w:rPr>
        <w:t>εκροών</w:t>
      </w:r>
      <w:r w:rsidRPr="00E21724">
        <w:rPr>
          <w:rFonts w:ascii="Verdana" w:hAnsi="Verdana"/>
          <w:sz w:val="20"/>
          <w:szCs w:val="20"/>
        </w:rPr>
        <w:t xml:space="preserve"> και παραγόμενων αποτελεσμάτων που αντιστοιχούν στις δραστηριότητές τους, επιλέγοντάς τους από τη λίστα που έχει καθοριστεί από το Πρόγραμμα.</w:t>
      </w:r>
    </w:p>
    <w:p w14:paraId="697846AC" w14:textId="77777777" w:rsidR="00B604EF" w:rsidRPr="00E21724" w:rsidRDefault="00B604EF" w:rsidP="00F349D6">
      <w:pPr>
        <w:spacing w:before="60" w:line="360" w:lineRule="auto"/>
        <w:ind w:left="567" w:right="454"/>
        <w:rPr>
          <w:rFonts w:ascii="Verdana" w:hAnsi="Verdana"/>
          <w:sz w:val="20"/>
          <w:szCs w:val="20"/>
        </w:rPr>
      </w:pPr>
      <w:r w:rsidRPr="00E21724">
        <w:rPr>
          <w:rFonts w:ascii="Verdana" w:hAnsi="Verdana"/>
          <w:sz w:val="20"/>
          <w:szCs w:val="20"/>
        </w:rPr>
        <w:t xml:space="preserve">Προκειμένου να αναπτύξουν ένα σύστημα δεικτών </w:t>
      </w:r>
      <w:r w:rsidR="00C674B8">
        <w:rPr>
          <w:rFonts w:ascii="Verdana" w:hAnsi="Verdana"/>
          <w:sz w:val="20"/>
          <w:szCs w:val="20"/>
        </w:rPr>
        <w:t>Πράξης</w:t>
      </w:r>
      <w:r w:rsidRPr="00E21724">
        <w:rPr>
          <w:rFonts w:ascii="Verdana" w:hAnsi="Verdana"/>
          <w:sz w:val="20"/>
          <w:szCs w:val="20"/>
        </w:rPr>
        <w:t xml:space="preserve"> που είναι συνεπές με τους στόχους/δραστηριότητες/αποτελέσματα </w:t>
      </w:r>
      <w:r w:rsidR="00EF514F">
        <w:rPr>
          <w:rFonts w:ascii="Verdana" w:hAnsi="Verdana"/>
          <w:sz w:val="20"/>
          <w:szCs w:val="20"/>
        </w:rPr>
        <w:t>της Πράξης</w:t>
      </w:r>
      <w:r w:rsidRPr="00E21724">
        <w:rPr>
          <w:rFonts w:ascii="Verdana" w:hAnsi="Verdana"/>
          <w:sz w:val="20"/>
          <w:szCs w:val="20"/>
        </w:rPr>
        <w:t xml:space="preserve"> και να λαμβάνουν υπόψη τις προσδοκίες του Προγράμματος, η εταιρική σχέση μπορεί να εξετάσει τα ακόλουθα σημεία ως καθοδήγηση:</w:t>
      </w:r>
    </w:p>
    <w:p w14:paraId="463C29F9" w14:textId="77777777" w:rsidR="00C31289" w:rsidRPr="00B604EF" w:rsidRDefault="00C31289" w:rsidP="00545AF5">
      <w:pPr>
        <w:spacing w:before="60" w:line="360" w:lineRule="auto"/>
        <w:ind w:left="1134" w:right="454"/>
        <w:rPr>
          <w:rFonts w:ascii="Verdana" w:hAnsi="Verdana" w:cs="Arial"/>
          <w:sz w:val="20"/>
          <w:szCs w:val="20"/>
        </w:rPr>
      </w:pPr>
    </w:p>
    <w:tbl>
      <w:tblPr>
        <w:tblW w:w="0" w:type="auto"/>
        <w:tblCellSpacing w:w="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95"/>
        <w:gridCol w:w="7603"/>
      </w:tblGrid>
      <w:tr w:rsidR="00C1365E" w:rsidRPr="00C916AA" w14:paraId="13FAB4B3" w14:textId="77777777" w:rsidTr="00DE313D">
        <w:trPr>
          <w:tblCellSpacing w:w="20" w:type="dxa"/>
        </w:trPr>
        <w:tc>
          <w:tcPr>
            <w:tcW w:w="9818" w:type="dxa"/>
            <w:gridSpan w:val="2"/>
            <w:shd w:val="clear" w:color="auto" w:fill="0000FF"/>
          </w:tcPr>
          <w:p w14:paraId="0D23081B" w14:textId="77777777" w:rsidR="00C1365E" w:rsidRPr="00FC05F7" w:rsidRDefault="00FC05F7" w:rsidP="00101C9B">
            <w:pPr>
              <w:snapToGrid w:val="0"/>
              <w:spacing w:beforeLines="40" w:before="96" w:afterLines="40" w:after="96" w:line="240" w:lineRule="atLeast"/>
              <w:rPr>
                <w:rFonts w:cs="Arial"/>
                <w:b/>
                <w:szCs w:val="24"/>
              </w:rPr>
            </w:pPr>
            <w:r>
              <w:rPr>
                <w:rFonts w:cs="Arial"/>
                <w:b/>
                <w:szCs w:val="24"/>
              </w:rPr>
              <w:t xml:space="preserve"> Κατάλογος ελέγχου</w:t>
            </w:r>
            <w:r w:rsidRPr="00FC05F7">
              <w:rPr>
                <w:rFonts w:cs="Arial"/>
                <w:b/>
                <w:szCs w:val="24"/>
              </w:rPr>
              <w:t xml:space="preserve"> για τον καθορισμό των δεικτών</w:t>
            </w:r>
          </w:p>
        </w:tc>
      </w:tr>
      <w:tr w:rsidR="00C1365E" w:rsidRPr="007B27B7" w14:paraId="515BD76B" w14:textId="77777777" w:rsidTr="00DE313D">
        <w:trPr>
          <w:tblCellSpacing w:w="20" w:type="dxa"/>
        </w:trPr>
        <w:tc>
          <w:tcPr>
            <w:tcW w:w="2235" w:type="dxa"/>
            <w:tcBorders>
              <w:top w:val="single" w:sz="4" w:space="0" w:color="auto"/>
              <w:bottom w:val="single" w:sz="4" w:space="0" w:color="auto"/>
            </w:tcBorders>
          </w:tcPr>
          <w:p w14:paraId="13F2F60C" w14:textId="77777777" w:rsidR="00C1365E" w:rsidRPr="00C916AA" w:rsidRDefault="007B27B7" w:rsidP="00DE313D">
            <w:pPr>
              <w:autoSpaceDE w:val="0"/>
              <w:autoSpaceDN w:val="0"/>
              <w:adjustRightInd w:val="0"/>
              <w:spacing w:before="120" w:line="240" w:lineRule="atLeast"/>
              <w:rPr>
                <w:rFonts w:cs="Arial"/>
                <w:b/>
                <w:bCs/>
                <w:i/>
                <w:iCs/>
                <w:szCs w:val="24"/>
                <w:lang w:val="en-GB"/>
              </w:rPr>
            </w:pPr>
            <w:r>
              <w:rPr>
                <w:rFonts w:cs="Arial"/>
                <w:b/>
                <w:bCs/>
                <w:i/>
                <w:iCs/>
                <w:szCs w:val="24"/>
              </w:rPr>
              <w:t>Συνέπεια με το Πρόγραμμα</w:t>
            </w:r>
            <w:r w:rsidR="00C1365E" w:rsidRPr="00C916AA">
              <w:rPr>
                <w:rFonts w:cs="Arial"/>
                <w:b/>
                <w:bCs/>
                <w:i/>
                <w:iCs/>
                <w:szCs w:val="24"/>
                <w:lang w:val="en-GB"/>
              </w:rPr>
              <w:t>:</w:t>
            </w:r>
          </w:p>
        </w:tc>
        <w:tc>
          <w:tcPr>
            <w:tcW w:w="7543" w:type="dxa"/>
            <w:tcBorders>
              <w:top w:val="single" w:sz="4" w:space="0" w:color="auto"/>
              <w:bottom w:val="single" w:sz="4" w:space="0" w:color="auto"/>
            </w:tcBorders>
          </w:tcPr>
          <w:p w14:paraId="6AD5D49E" w14:textId="77777777" w:rsidR="007B27B7" w:rsidRPr="007B27B7" w:rsidRDefault="007B27B7" w:rsidP="007B27B7">
            <w:pPr>
              <w:pStyle w:val="aa"/>
              <w:numPr>
                <w:ilvl w:val="0"/>
                <w:numId w:val="12"/>
              </w:numPr>
              <w:autoSpaceDE w:val="0"/>
              <w:autoSpaceDN w:val="0"/>
              <w:adjustRightInd w:val="0"/>
              <w:spacing w:before="120" w:line="240" w:lineRule="atLeast"/>
              <w:jc w:val="left"/>
              <w:rPr>
                <w:rFonts w:asciiTheme="minorHAnsi" w:hAnsiTheme="minorHAnsi" w:cs="Arial"/>
                <w:szCs w:val="24"/>
              </w:rPr>
            </w:pPr>
            <w:r w:rsidRPr="007B27B7">
              <w:rPr>
                <w:rFonts w:asciiTheme="minorHAnsi" w:hAnsiTheme="minorHAnsi" w:cs="Arial"/>
                <w:szCs w:val="24"/>
              </w:rPr>
              <w:t>Ποιοι είναι οι δείκτες του Προγράμματος για τον συγκεκριμένο στόχο;</w:t>
            </w:r>
          </w:p>
          <w:p w14:paraId="284A9C53" w14:textId="77777777" w:rsidR="00C1365E" w:rsidRPr="007B27B7" w:rsidRDefault="007B27B7" w:rsidP="007B27B7">
            <w:pPr>
              <w:pStyle w:val="aa"/>
              <w:numPr>
                <w:ilvl w:val="0"/>
                <w:numId w:val="12"/>
              </w:numPr>
              <w:autoSpaceDE w:val="0"/>
              <w:autoSpaceDN w:val="0"/>
              <w:adjustRightInd w:val="0"/>
              <w:spacing w:before="120" w:line="240" w:lineRule="atLeast"/>
              <w:contextualSpacing w:val="0"/>
              <w:jc w:val="left"/>
              <w:rPr>
                <w:rFonts w:asciiTheme="minorHAnsi" w:hAnsiTheme="minorHAnsi" w:cs="Arial"/>
                <w:szCs w:val="24"/>
              </w:rPr>
            </w:pPr>
            <w:r w:rsidRPr="007B27B7">
              <w:rPr>
                <w:rFonts w:asciiTheme="minorHAnsi" w:hAnsiTheme="minorHAnsi" w:cs="Arial"/>
                <w:szCs w:val="24"/>
              </w:rPr>
              <w:t>Σε ποιους από αυτούς τους δείκτες θα συμβάλλε</w:t>
            </w:r>
            <w:r w:rsidR="00FC05F7">
              <w:rPr>
                <w:rFonts w:asciiTheme="minorHAnsi" w:hAnsiTheme="minorHAnsi" w:cs="Arial"/>
                <w:szCs w:val="24"/>
              </w:rPr>
              <w:t>ι</w:t>
            </w:r>
            <w:r>
              <w:rPr>
                <w:rFonts w:asciiTheme="minorHAnsi" w:hAnsiTheme="minorHAnsi" w:cs="Arial"/>
                <w:szCs w:val="24"/>
              </w:rPr>
              <w:t xml:space="preserve"> η πρ</w:t>
            </w:r>
            <w:r w:rsidR="00FC05F7">
              <w:rPr>
                <w:rFonts w:asciiTheme="minorHAnsi" w:hAnsiTheme="minorHAnsi" w:cs="Arial"/>
                <w:szCs w:val="24"/>
              </w:rPr>
              <w:t>ά</w:t>
            </w:r>
            <w:r>
              <w:rPr>
                <w:rFonts w:asciiTheme="minorHAnsi" w:hAnsiTheme="minorHAnsi" w:cs="Arial"/>
                <w:szCs w:val="24"/>
              </w:rPr>
              <w:t>ξη;</w:t>
            </w:r>
          </w:p>
        </w:tc>
      </w:tr>
      <w:tr w:rsidR="00C1365E" w:rsidRPr="00FC05F7" w14:paraId="05CE9754" w14:textId="77777777" w:rsidTr="00DE313D">
        <w:trPr>
          <w:tblCellSpacing w:w="20" w:type="dxa"/>
        </w:trPr>
        <w:tc>
          <w:tcPr>
            <w:tcW w:w="2235" w:type="dxa"/>
          </w:tcPr>
          <w:p w14:paraId="4B6417B6" w14:textId="77777777" w:rsidR="00C1365E" w:rsidRPr="00FC05F7" w:rsidRDefault="00FC05F7" w:rsidP="00DE313D">
            <w:pPr>
              <w:autoSpaceDE w:val="0"/>
              <w:autoSpaceDN w:val="0"/>
              <w:adjustRightInd w:val="0"/>
              <w:spacing w:before="120" w:line="240" w:lineRule="atLeast"/>
              <w:rPr>
                <w:rFonts w:cs="Arial"/>
                <w:color w:val="000000"/>
                <w:szCs w:val="24"/>
              </w:rPr>
            </w:pPr>
            <w:r w:rsidRPr="00FC05F7">
              <w:rPr>
                <w:rFonts w:cs="Arial"/>
                <w:b/>
                <w:bCs/>
                <w:i/>
                <w:iCs/>
                <w:szCs w:val="24"/>
              </w:rPr>
              <w:t>Συνέπεια με τους στόχους της πράξης</w:t>
            </w:r>
            <w:r w:rsidR="00C1365E" w:rsidRPr="00FC05F7">
              <w:rPr>
                <w:rFonts w:cs="Arial"/>
                <w:b/>
                <w:bCs/>
                <w:i/>
                <w:iCs/>
                <w:szCs w:val="24"/>
              </w:rPr>
              <w:t>:</w:t>
            </w:r>
          </w:p>
        </w:tc>
        <w:tc>
          <w:tcPr>
            <w:tcW w:w="7543" w:type="dxa"/>
          </w:tcPr>
          <w:p w14:paraId="59EE73E9" w14:textId="77777777" w:rsidR="00FC05F7" w:rsidRPr="00FC05F7" w:rsidRDefault="00FC05F7" w:rsidP="00FC05F7">
            <w:pPr>
              <w:pStyle w:val="aa"/>
              <w:numPr>
                <w:ilvl w:val="0"/>
                <w:numId w:val="12"/>
              </w:numPr>
              <w:autoSpaceDE w:val="0"/>
              <w:autoSpaceDN w:val="0"/>
              <w:adjustRightInd w:val="0"/>
              <w:spacing w:before="120" w:line="240" w:lineRule="atLeast"/>
              <w:jc w:val="left"/>
              <w:rPr>
                <w:rFonts w:asciiTheme="minorHAnsi" w:hAnsiTheme="minorHAnsi" w:cs="Arial"/>
                <w:szCs w:val="24"/>
              </w:rPr>
            </w:pPr>
            <w:r w:rsidRPr="00FC05F7">
              <w:rPr>
                <w:rFonts w:asciiTheme="minorHAnsi" w:hAnsiTheme="minorHAnsi" w:cs="Arial"/>
                <w:szCs w:val="24"/>
              </w:rPr>
              <w:t xml:space="preserve">Οι προβλεπόμενες </w:t>
            </w:r>
            <w:r>
              <w:rPr>
                <w:rFonts w:asciiTheme="minorHAnsi" w:hAnsiTheme="minorHAnsi" w:cs="Arial"/>
                <w:szCs w:val="24"/>
              </w:rPr>
              <w:t xml:space="preserve">εκροές </w:t>
            </w:r>
            <w:r w:rsidRPr="00FC05F7">
              <w:rPr>
                <w:rFonts w:asciiTheme="minorHAnsi" w:hAnsiTheme="minorHAnsi" w:cs="Arial"/>
                <w:szCs w:val="24"/>
              </w:rPr>
              <w:t xml:space="preserve">και αποτελέσματα σχετίζονται με τους στόχους </w:t>
            </w:r>
            <w:r w:rsidR="00EF514F">
              <w:rPr>
                <w:rFonts w:asciiTheme="minorHAnsi" w:hAnsiTheme="minorHAnsi" w:cs="Arial"/>
                <w:szCs w:val="24"/>
              </w:rPr>
              <w:t>της Πράξης</w:t>
            </w:r>
            <w:r w:rsidRPr="00FC05F7">
              <w:rPr>
                <w:rFonts w:asciiTheme="minorHAnsi" w:hAnsiTheme="minorHAnsi" w:cs="Arial"/>
                <w:szCs w:val="24"/>
              </w:rPr>
              <w:t>;</w:t>
            </w:r>
          </w:p>
          <w:p w14:paraId="2BE1A6D5" w14:textId="77777777" w:rsidR="00FC05F7" w:rsidRPr="00FC05F7" w:rsidRDefault="00FC05F7" w:rsidP="00FC05F7">
            <w:pPr>
              <w:pStyle w:val="aa"/>
              <w:numPr>
                <w:ilvl w:val="0"/>
                <w:numId w:val="12"/>
              </w:numPr>
              <w:autoSpaceDE w:val="0"/>
              <w:autoSpaceDN w:val="0"/>
              <w:adjustRightInd w:val="0"/>
              <w:spacing w:before="120" w:line="240" w:lineRule="atLeast"/>
              <w:jc w:val="left"/>
              <w:rPr>
                <w:rFonts w:asciiTheme="minorHAnsi" w:hAnsiTheme="minorHAnsi" w:cs="Arial"/>
                <w:szCs w:val="24"/>
              </w:rPr>
            </w:pPr>
            <w:r w:rsidRPr="00FC05F7">
              <w:rPr>
                <w:rFonts w:asciiTheme="minorHAnsi" w:hAnsiTheme="minorHAnsi" w:cs="Arial"/>
                <w:szCs w:val="24"/>
              </w:rPr>
              <w:t xml:space="preserve">Υπάρχει λογική ροή μεταξύ στόχων/δραστηριοτήτων, </w:t>
            </w:r>
            <w:r>
              <w:rPr>
                <w:rFonts w:asciiTheme="minorHAnsi" w:hAnsiTheme="minorHAnsi" w:cs="Arial"/>
                <w:szCs w:val="24"/>
              </w:rPr>
              <w:t>εκροών</w:t>
            </w:r>
            <w:r w:rsidRPr="00FC05F7">
              <w:rPr>
                <w:rFonts w:asciiTheme="minorHAnsi" w:hAnsiTheme="minorHAnsi" w:cs="Arial"/>
                <w:szCs w:val="24"/>
              </w:rPr>
              <w:t xml:space="preserve"> και αποτελεσμάτων;</w:t>
            </w:r>
          </w:p>
          <w:p w14:paraId="0ACA1685" w14:textId="77777777" w:rsidR="00C1365E" w:rsidRPr="00FC05F7" w:rsidRDefault="00FC05F7" w:rsidP="00FC05F7">
            <w:pPr>
              <w:pStyle w:val="aa"/>
              <w:numPr>
                <w:ilvl w:val="0"/>
                <w:numId w:val="12"/>
              </w:numPr>
              <w:autoSpaceDE w:val="0"/>
              <w:autoSpaceDN w:val="0"/>
              <w:adjustRightInd w:val="0"/>
              <w:spacing w:before="120" w:line="240" w:lineRule="atLeast"/>
              <w:contextualSpacing w:val="0"/>
              <w:jc w:val="left"/>
              <w:rPr>
                <w:rFonts w:asciiTheme="minorHAnsi" w:hAnsiTheme="minorHAnsi" w:cs="Arial"/>
                <w:szCs w:val="24"/>
              </w:rPr>
            </w:pPr>
            <w:r>
              <w:rPr>
                <w:rFonts w:asciiTheme="minorHAnsi" w:hAnsiTheme="minorHAnsi" w:cs="Arial"/>
                <w:szCs w:val="24"/>
              </w:rPr>
              <w:t>Τ</w:t>
            </w:r>
            <w:r w:rsidRPr="00FC05F7">
              <w:rPr>
                <w:rFonts w:asciiTheme="minorHAnsi" w:hAnsiTheme="minorHAnsi" w:cs="Arial"/>
                <w:szCs w:val="24"/>
              </w:rPr>
              <w:t xml:space="preserve">α αποτελέσματα είναι καθορισμένα με σαφήνεια, ρεαλιστικά (εφικτά) και ακριβώς </w:t>
            </w:r>
            <w:proofErr w:type="spellStart"/>
            <w:r w:rsidRPr="00FC05F7">
              <w:rPr>
                <w:rFonts w:asciiTheme="minorHAnsi" w:hAnsiTheme="minorHAnsi" w:cs="Arial"/>
                <w:szCs w:val="24"/>
              </w:rPr>
              <w:t>ποσοτικοποιημένα</w:t>
            </w:r>
            <w:proofErr w:type="spellEnd"/>
            <w:r w:rsidRPr="00FC05F7">
              <w:rPr>
                <w:rFonts w:asciiTheme="minorHAnsi" w:hAnsiTheme="minorHAnsi" w:cs="Arial"/>
                <w:szCs w:val="24"/>
              </w:rPr>
              <w:t xml:space="preserve"> σύμφωνα με τους στόχους </w:t>
            </w:r>
            <w:r>
              <w:rPr>
                <w:rFonts w:asciiTheme="minorHAnsi" w:hAnsiTheme="minorHAnsi" w:cs="Arial"/>
                <w:szCs w:val="24"/>
              </w:rPr>
              <w:t>της πράξης;</w:t>
            </w:r>
          </w:p>
        </w:tc>
      </w:tr>
      <w:tr w:rsidR="00C1365E" w:rsidRPr="00FC05F7" w14:paraId="2CD84F62" w14:textId="77777777" w:rsidTr="00DE313D">
        <w:trPr>
          <w:tblCellSpacing w:w="20" w:type="dxa"/>
        </w:trPr>
        <w:tc>
          <w:tcPr>
            <w:tcW w:w="2235" w:type="dxa"/>
            <w:tcBorders>
              <w:top w:val="single" w:sz="4" w:space="0" w:color="auto"/>
              <w:bottom w:val="single" w:sz="4" w:space="0" w:color="auto"/>
            </w:tcBorders>
          </w:tcPr>
          <w:p w14:paraId="61902F08" w14:textId="77777777" w:rsidR="00C1365E" w:rsidRPr="00FC05F7" w:rsidRDefault="00FC05F7" w:rsidP="00DE313D">
            <w:pPr>
              <w:autoSpaceDE w:val="0"/>
              <w:autoSpaceDN w:val="0"/>
              <w:adjustRightInd w:val="0"/>
              <w:spacing w:before="120" w:line="240" w:lineRule="atLeast"/>
              <w:rPr>
                <w:rFonts w:cs="Arial"/>
                <w:color w:val="000000"/>
                <w:szCs w:val="24"/>
              </w:rPr>
            </w:pPr>
            <w:r w:rsidRPr="00FC05F7">
              <w:rPr>
                <w:rFonts w:cs="Arial"/>
                <w:b/>
                <w:bCs/>
                <w:i/>
                <w:iCs/>
                <w:szCs w:val="24"/>
              </w:rPr>
              <w:t>Φύση των προβλεπόμενων αποτελεσμάτων</w:t>
            </w:r>
            <w:r w:rsidR="00C1365E" w:rsidRPr="00FC05F7">
              <w:rPr>
                <w:rFonts w:cs="Arial"/>
                <w:b/>
                <w:bCs/>
                <w:i/>
                <w:iCs/>
                <w:szCs w:val="24"/>
              </w:rPr>
              <w:t>:</w:t>
            </w:r>
          </w:p>
        </w:tc>
        <w:tc>
          <w:tcPr>
            <w:tcW w:w="7543" w:type="dxa"/>
            <w:tcBorders>
              <w:top w:val="single" w:sz="4" w:space="0" w:color="auto"/>
              <w:bottom w:val="single" w:sz="4" w:space="0" w:color="auto"/>
            </w:tcBorders>
          </w:tcPr>
          <w:p w14:paraId="7369249D" w14:textId="77777777" w:rsidR="00FC05F7" w:rsidRPr="00FC05F7" w:rsidRDefault="00FC05F7" w:rsidP="00FC05F7">
            <w:pPr>
              <w:pStyle w:val="aa"/>
              <w:numPr>
                <w:ilvl w:val="0"/>
                <w:numId w:val="12"/>
              </w:numPr>
              <w:autoSpaceDE w:val="0"/>
              <w:autoSpaceDN w:val="0"/>
              <w:adjustRightInd w:val="0"/>
              <w:spacing w:before="120" w:line="240" w:lineRule="atLeast"/>
              <w:jc w:val="left"/>
              <w:rPr>
                <w:rFonts w:asciiTheme="minorHAnsi" w:hAnsiTheme="minorHAnsi" w:cs="Arial"/>
                <w:szCs w:val="24"/>
              </w:rPr>
            </w:pPr>
            <w:r w:rsidRPr="00FC05F7">
              <w:rPr>
                <w:rFonts w:asciiTheme="minorHAnsi" w:hAnsiTheme="minorHAnsi" w:cs="Arial"/>
                <w:szCs w:val="24"/>
              </w:rPr>
              <w:t>Τι πρέπει να παραχθεί μέχρι το τέλος της πράξης;</w:t>
            </w:r>
          </w:p>
          <w:p w14:paraId="23AE8BA8" w14:textId="77777777" w:rsidR="00FC05F7" w:rsidRPr="00FC05F7" w:rsidRDefault="00FC05F7" w:rsidP="00FC05F7">
            <w:pPr>
              <w:pStyle w:val="aa"/>
              <w:numPr>
                <w:ilvl w:val="0"/>
                <w:numId w:val="12"/>
              </w:numPr>
              <w:autoSpaceDE w:val="0"/>
              <w:autoSpaceDN w:val="0"/>
              <w:adjustRightInd w:val="0"/>
              <w:spacing w:before="120" w:line="240" w:lineRule="atLeast"/>
              <w:jc w:val="left"/>
              <w:rPr>
                <w:rFonts w:asciiTheme="minorHAnsi" w:hAnsiTheme="minorHAnsi" w:cs="Arial"/>
                <w:szCs w:val="24"/>
              </w:rPr>
            </w:pPr>
            <w:r w:rsidRPr="00FC05F7">
              <w:rPr>
                <w:rFonts w:asciiTheme="minorHAnsi" w:hAnsiTheme="minorHAnsi" w:cs="Arial"/>
                <w:szCs w:val="24"/>
              </w:rPr>
              <w:t xml:space="preserve"> Ποιου είδους </w:t>
            </w:r>
            <w:r>
              <w:rPr>
                <w:rFonts w:asciiTheme="minorHAnsi" w:hAnsiTheme="minorHAnsi" w:cs="Arial"/>
                <w:szCs w:val="24"/>
              </w:rPr>
              <w:t xml:space="preserve">εκροές </w:t>
            </w:r>
            <w:r w:rsidRPr="00FC05F7">
              <w:rPr>
                <w:rFonts w:asciiTheme="minorHAnsi" w:hAnsiTheme="minorHAnsi" w:cs="Arial"/>
                <w:szCs w:val="24"/>
              </w:rPr>
              <w:t xml:space="preserve">θα παράσχει </w:t>
            </w:r>
            <w:r>
              <w:rPr>
                <w:rFonts w:asciiTheme="minorHAnsi" w:hAnsiTheme="minorHAnsi" w:cs="Arial"/>
                <w:szCs w:val="24"/>
              </w:rPr>
              <w:t xml:space="preserve">η </w:t>
            </w:r>
            <w:r w:rsidRPr="00FC05F7">
              <w:rPr>
                <w:rFonts w:asciiTheme="minorHAnsi" w:hAnsiTheme="minorHAnsi" w:cs="Arial"/>
                <w:szCs w:val="24"/>
              </w:rPr>
              <w:t xml:space="preserve"> </w:t>
            </w:r>
            <w:r>
              <w:rPr>
                <w:rFonts w:asciiTheme="minorHAnsi" w:hAnsiTheme="minorHAnsi" w:cs="Arial"/>
                <w:szCs w:val="24"/>
              </w:rPr>
              <w:t>πράξη</w:t>
            </w:r>
            <w:r w:rsidRPr="00FC05F7">
              <w:rPr>
                <w:rFonts w:asciiTheme="minorHAnsi" w:hAnsiTheme="minorHAnsi" w:cs="Arial"/>
                <w:szCs w:val="24"/>
              </w:rPr>
              <w:t>;</w:t>
            </w:r>
          </w:p>
          <w:p w14:paraId="7A305FCE" w14:textId="77777777" w:rsidR="00C1365E" w:rsidRPr="00FC05F7" w:rsidRDefault="00FC05F7" w:rsidP="00FC05F7">
            <w:pPr>
              <w:pStyle w:val="aa"/>
              <w:numPr>
                <w:ilvl w:val="0"/>
                <w:numId w:val="12"/>
              </w:numPr>
              <w:autoSpaceDE w:val="0"/>
              <w:autoSpaceDN w:val="0"/>
              <w:adjustRightInd w:val="0"/>
              <w:spacing w:before="120" w:line="240" w:lineRule="atLeast"/>
              <w:contextualSpacing w:val="0"/>
              <w:jc w:val="left"/>
              <w:rPr>
                <w:rFonts w:asciiTheme="minorHAnsi" w:hAnsiTheme="minorHAnsi" w:cs="Arial"/>
                <w:szCs w:val="24"/>
              </w:rPr>
            </w:pPr>
            <w:r w:rsidRPr="00FC05F7">
              <w:rPr>
                <w:rFonts w:asciiTheme="minorHAnsi" w:hAnsiTheme="minorHAnsi" w:cs="Arial"/>
                <w:szCs w:val="24"/>
              </w:rPr>
              <w:t xml:space="preserve">Θα έχουν αυτές οι </w:t>
            </w:r>
            <w:r>
              <w:rPr>
                <w:rFonts w:asciiTheme="minorHAnsi" w:hAnsiTheme="minorHAnsi" w:cs="Arial"/>
                <w:szCs w:val="24"/>
              </w:rPr>
              <w:t>εκροές</w:t>
            </w:r>
            <w:r w:rsidRPr="00FC05F7">
              <w:rPr>
                <w:rFonts w:asciiTheme="minorHAnsi" w:hAnsiTheme="minorHAnsi" w:cs="Arial"/>
                <w:szCs w:val="24"/>
              </w:rPr>
              <w:t xml:space="preserve"> το</w:t>
            </w:r>
            <w:r>
              <w:rPr>
                <w:rFonts w:asciiTheme="minorHAnsi" w:hAnsiTheme="minorHAnsi" w:cs="Arial"/>
                <w:szCs w:val="24"/>
              </w:rPr>
              <w:t>ν</w:t>
            </w:r>
            <w:r w:rsidRPr="00FC05F7">
              <w:rPr>
                <w:rFonts w:asciiTheme="minorHAnsi" w:hAnsiTheme="minorHAnsi" w:cs="Arial"/>
                <w:szCs w:val="24"/>
              </w:rPr>
              <w:t xml:space="preserve"> </w:t>
            </w:r>
            <w:r>
              <w:rPr>
                <w:rFonts w:asciiTheme="minorHAnsi" w:hAnsiTheme="minorHAnsi" w:cs="Arial"/>
                <w:szCs w:val="24"/>
              </w:rPr>
              <w:t>απαιτούμενο</w:t>
            </w:r>
            <w:r w:rsidRPr="00FC05F7">
              <w:rPr>
                <w:rFonts w:asciiTheme="minorHAnsi" w:hAnsiTheme="minorHAnsi" w:cs="Arial"/>
                <w:szCs w:val="24"/>
              </w:rPr>
              <w:t xml:space="preserve"> διασυνοριακό χαρακτήρα</w:t>
            </w:r>
            <w:r>
              <w:rPr>
                <w:rFonts w:asciiTheme="minorHAnsi" w:hAnsiTheme="minorHAnsi" w:cs="Arial"/>
                <w:szCs w:val="24"/>
              </w:rPr>
              <w:t>;</w:t>
            </w:r>
          </w:p>
        </w:tc>
      </w:tr>
      <w:tr w:rsidR="00C1365E" w:rsidRPr="00FC05F7" w14:paraId="16D58FDB" w14:textId="77777777" w:rsidTr="00DE313D">
        <w:trPr>
          <w:tblCellSpacing w:w="20" w:type="dxa"/>
        </w:trPr>
        <w:tc>
          <w:tcPr>
            <w:tcW w:w="2235" w:type="dxa"/>
          </w:tcPr>
          <w:p w14:paraId="016A2BA9" w14:textId="77777777" w:rsidR="00C1365E" w:rsidRPr="00FC05F7" w:rsidRDefault="00FC05F7" w:rsidP="00C1365E">
            <w:pPr>
              <w:autoSpaceDE w:val="0"/>
              <w:autoSpaceDN w:val="0"/>
              <w:adjustRightInd w:val="0"/>
              <w:spacing w:before="120" w:line="240" w:lineRule="atLeast"/>
              <w:rPr>
                <w:rFonts w:cs="Arial"/>
                <w:color w:val="000000"/>
                <w:szCs w:val="24"/>
              </w:rPr>
            </w:pPr>
            <w:r w:rsidRPr="00FC05F7">
              <w:rPr>
                <w:rFonts w:cs="Arial"/>
                <w:b/>
                <w:bCs/>
                <w:i/>
                <w:iCs/>
                <w:szCs w:val="24"/>
              </w:rPr>
              <w:t>Λαμβάνοντας υπόψη τις ομάδες -στόχο</w:t>
            </w:r>
            <w:r w:rsidR="00C1365E" w:rsidRPr="00FC05F7">
              <w:rPr>
                <w:rFonts w:cs="Arial"/>
                <w:b/>
                <w:bCs/>
                <w:i/>
                <w:iCs/>
                <w:szCs w:val="24"/>
              </w:rPr>
              <w:t>:</w:t>
            </w:r>
          </w:p>
        </w:tc>
        <w:tc>
          <w:tcPr>
            <w:tcW w:w="7543" w:type="dxa"/>
          </w:tcPr>
          <w:p w14:paraId="6119A9B1" w14:textId="77777777" w:rsidR="00FC05F7" w:rsidRPr="00FC05F7" w:rsidRDefault="00FC05F7" w:rsidP="00FC05F7">
            <w:pPr>
              <w:pStyle w:val="aa"/>
              <w:numPr>
                <w:ilvl w:val="0"/>
                <w:numId w:val="12"/>
              </w:numPr>
              <w:autoSpaceDE w:val="0"/>
              <w:autoSpaceDN w:val="0"/>
              <w:adjustRightInd w:val="0"/>
              <w:spacing w:before="120" w:line="240" w:lineRule="atLeast"/>
              <w:jc w:val="left"/>
              <w:rPr>
                <w:rFonts w:asciiTheme="minorHAnsi" w:hAnsiTheme="minorHAnsi" w:cs="Arial"/>
                <w:color w:val="000000"/>
                <w:szCs w:val="24"/>
              </w:rPr>
            </w:pPr>
            <w:r>
              <w:rPr>
                <w:rFonts w:asciiTheme="minorHAnsi" w:hAnsiTheme="minorHAnsi" w:cs="Arial"/>
                <w:color w:val="000000"/>
                <w:szCs w:val="24"/>
              </w:rPr>
              <w:t xml:space="preserve">Τα </w:t>
            </w:r>
            <w:r w:rsidRPr="00FC05F7">
              <w:rPr>
                <w:rFonts w:asciiTheme="minorHAnsi" w:hAnsiTheme="minorHAnsi" w:cs="Arial"/>
                <w:color w:val="000000"/>
                <w:szCs w:val="24"/>
              </w:rPr>
              <w:t xml:space="preserve">επιλεγμένα αποτελέσματα </w:t>
            </w:r>
            <w:r>
              <w:rPr>
                <w:rFonts w:asciiTheme="minorHAnsi" w:hAnsiTheme="minorHAnsi" w:cs="Arial"/>
                <w:color w:val="000000"/>
                <w:szCs w:val="24"/>
              </w:rPr>
              <w:t>προσδιορίζουν</w:t>
            </w:r>
            <w:r w:rsidRPr="00FC05F7">
              <w:rPr>
                <w:rFonts w:asciiTheme="minorHAnsi" w:hAnsiTheme="minorHAnsi" w:cs="Arial"/>
                <w:color w:val="000000"/>
                <w:szCs w:val="24"/>
              </w:rPr>
              <w:t xml:space="preserve"> συγκεκριμένες ομάδες</w:t>
            </w:r>
            <w:r>
              <w:rPr>
                <w:rFonts w:asciiTheme="minorHAnsi" w:hAnsiTheme="minorHAnsi" w:cs="Arial"/>
                <w:color w:val="000000"/>
                <w:szCs w:val="24"/>
              </w:rPr>
              <w:t>-στόχο</w:t>
            </w:r>
            <w:r w:rsidRPr="00FC05F7">
              <w:rPr>
                <w:rFonts w:asciiTheme="minorHAnsi" w:hAnsiTheme="minorHAnsi" w:cs="Arial"/>
                <w:color w:val="000000"/>
                <w:szCs w:val="24"/>
              </w:rPr>
              <w:t>;</w:t>
            </w:r>
          </w:p>
          <w:p w14:paraId="308FC717" w14:textId="77777777" w:rsidR="00C1365E" w:rsidRPr="00FC05F7" w:rsidRDefault="00FC05F7" w:rsidP="00FC05F7">
            <w:pPr>
              <w:pStyle w:val="aa"/>
              <w:numPr>
                <w:ilvl w:val="0"/>
                <w:numId w:val="12"/>
              </w:numPr>
              <w:autoSpaceDE w:val="0"/>
              <w:autoSpaceDN w:val="0"/>
              <w:adjustRightInd w:val="0"/>
              <w:spacing w:before="120" w:line="240" w:lineRule="atLeast"/>
              <w:contextualSpacing w:val="0"/>
              <w:jc w:val="left"/>
              <w:rPr>
                <w:rFonts w:asciiTheme="minorHAnsi" w:hAnsiTheme="minorHAnsi" w:cs="Arial"/>
                <w:color w:val="000000"/>
                <w:szCs w:val="24"/>
              </w:rPr>
            </w:pPr>
            <w:r w:rsidRPr="00FC05F7">
              <w:rPr>
                <w:rFonts w:asciiTheme="minorHAnsi" w:hAnsiTheme="minorHAnsi" w:cs="Arial"/>
                <w:color w:val="000000"/>
                <w:szCs w:val="24"/>
              </w:rPr>
              <w:t xml:space="preserve">• Υπάρχουν αποτελέσματα που  δεικνύουν </w:t>
            </w:r>
            <w:r>
              <w:rPr>
                <w:rFonts w:asciiTheme="minorHAnsi" w:hAnsiTheme="minorHAnsi" w:cs="Arial"/>
                <w:color w:val="000000"/>
                <w:szCs w:val="24"/>
              </w:rPr>
              <w:t xml:space="preserve"> τη </w:t>
            </w:r>
            <w:r w:rsidRPr="00FC05F7">
              <w:rPr>
                <w:rFonts w:asciiTheme="minorHAnsi" w:hAnsiTheme="minorHAnsi" w:cs="Arial"/>
                <w:color w:val="000000"/>
                <w:szCs w:val="24"/>
              </w:rPr>
              <w:t>συμβολή/βαθμό επιρροής της πράξης στο επίπεδο του Προγράμματος;</w:t>
            </w:r>
          </w:p>
        </w:tc>
      </w:tr>
    </w:tbl>
    <w:p w14:paraId="19FC7783" w14:textId="77777777" w:rsidR="003A2436" w:rsidRPr="003A2436" w:rsidRDefault="003A2436" w:rsidP="003A2436">
      <w:pPr>
        <w:pBdr>
          <w:bottom w:val="single" w:sz="6" w:space="1" w:color="auto"/>
        </w:pBdr>
        <w:jc w:val="center"/>
        <w:rPr>
          <w:rFonts w:ascii="Arial" w:hAnsi="Arial" w:cs="Arial"/>
          <w:snapToGrid/>
          <w:vanish/>
          <w:sz w:val="16"/>
          <w:szCs w:val="16"/>
          <w:lang w:eastAsia="el-GR"/>
        </w:rPr>
      </w:pPr>
      <w:bookmarkStart w:id="61" w:name="_Toc410719835"/>
      <w:bookmarkStart w:id="62" w:name="_Toc410719836"/>
      <w:bookmarkStart w:id="63" w:name="_Toc410719837"/>
      <w:bookmarkStart w:id="64" w:name="_Toc410994315"/>
      <w:bookmarkStart w:id="65" w:name="_Toc410995174"/>
      <w:bookmarkStart w:id="66" w:name="_Toc410719839"/>
      <w:bookmarkStart w:id="67" w:name="_Toc410719840"/>
      <w:bookmarkEnd w:id="61"/>
      <w:bookmarkEnd w:id="62"/>
      <w:bookmarkEnd w:id="63"/>
      <w:bookmarkEnd w:id="64"/>
      <w:bookmarkEnd w:id="65"/>
      <w:bookmarkEnd w:id="66"/>
      <w:bookmarkEnd w:id="67"/>
      <w:r w:rsidRPr="003A2436">
        <w:rPr>
          <w:rFonts w:ascii="Arial" w:hAnsi="Arial" w:cs="Arial"/>
          <w:snapToGrid/>
          <w:vanish/>
          <w:sz w:val="16"/>
          <w:szCs w:val="16"/>
          <w:lang w:eastAsia="el-GR"/>
        </w:rPr>
        <w:t>Αρχή φόρμας</w:t>
      </w:r>
    </w:p>
    <w:p w14:paraId="0581A3DA" w14:textId="77777777" w:rsidR="003A2436" w:rsidRDefault="003A2436" w:rsidP="00C1365E">
      <w:pPr>
        <w:spacing w:line="278" w:lineRule="auto"/>
        <w:ind w:left="1134" w:right="454"/>
        <w:rPr>
          <w:rFonts w:ascii="Segoe UI" w:hAnsi="Segoe UI" w:cs="Segoe UI"/>
          <w:color w:val="374151"/>
          <w:shd w:val="clear" w:color="auto" w:fill="F7F7F8"/>
        </w:rPr>
      </w:pPr>
    </w:p>
    <w:p w14:paraId="59778BB4" w14:textId="77777777" w:rsidR="003A2436" w:rsidRPr="003A2436" w:rsidRDefault="003A2436" w:rsidP="00C1365E">
      <w:pPr>
        <w:spacing w:line="278" w:lineRule="auto"/>
        <w:ind w:left="1134" w:right="454"/>
      </w:pPr>
    </w:p>
    <w:p w14:paraId="5A376A5B" w14:textId="77777777" w:rsidR="003A2436" w:rsidRPr="00114FF0" w:rsidRDefault="001D6DDD" w:rsidP="00F70D46">
      <w:pPr>
        <w:pStyle w:val="1"/>
      </w:pPr>
      <w:bookmarkStart w:id="68" w:name="_Toc153191038"/>
      <w:bookmarkStart w:id="69" w:name="_Toc153191640"/>
      <w:r w:rsidRPr="00114FF0">
        <w:t xml:space="preserve">Ανάπτυξη πρότασης </w:t>
      </w:r>
      <w:r w:rsidR="000008E3">
        <w:t>Πράξης</w:t>
      </w:r>
      <w:bookmarkEnd w:id="68"/>
      <w:bookmarkEnd w:id="69"/>
    </w:p>
    <w:p w14:paraId="1AF80977" w14:textId="77777777" w:rsidR="001D6DDD" w:rsidRPr="000F03DC" w:rsidRDefault="000F03DC" w:rsidP="00E21724">
      <w:pPr>
        <w:spacing w:before="60" w:line="360" w:lineRule="auto"/>
        <w:ind w:left="1134" w:right="454"/>
        <w:rPr>
          <w:rFonts w:ascii="Verdana" w:hAnsi="Verdana"/>
          <w:sz w:val="20"/>
          <w:szCs w:val="20"/>
        </w:rPr>
      </w:pPr>
      <w:r>
        <w:rPr>
          <w:rFonts w:ascii="Verdana" w:hAnsi="Verdana"/>
          <w:sz w:val="20"/>
          <w:szCs w:val="20"/>
        </w:rPr>
        <w:t xml:space="preserve">Μια πρόταση </w:t>
      </w:r>
      <w:r w:rsidR="000008E3">
        <w:rPr>
          <w:rFonts w:ascii="Verdana" w:hAnsi="Verdana"/>
          <w:sz w:val="20"/>
          <w:szCs w:val="20"/>
        </w:rPr>
        <w:t>Πράξης</w:t>
      </w:r>
      <w:r w:rsidR="003A2436" w:rsidRPr="000F03DC">
        <w:rPr>
          <w:rFonts w:ascii="Verdana" w:hAnsi="Verdana"/>
          <w:sz w:val="20"/>
          <w:szCs w:val="20"/>
        </w:rPr>
        <w:t xml:space="preserve"> πρέπει να περιλαμβάνει: </w:t>
      </w:r>
    </w:p>
    <w:p w14:paraId="388FDCFE" w14:textId="77777777" w:rsidR="001D6DDD" w:rsidRPr="001D6DDD" w:rsidRDefault="001D6DDD" w:rsidP="00E21724">
      <w:pPr>
        <w:spacing w:before="60" w:line="360" w:lineRule="auto"/>
        <w:ind w:left="1134" w:right="454"/>
        <w:rPr>
          <w:rFonts w:ascii="Verdana" w:hAnsi="Verdana"/>
          <w:b/>
          <w:bCs/>
          <w:sz w:val="20"/>
          <w:szCs w:val="20"/>
        </w:rPr>
      </w:pPr>
      <w:r>
        <w:rPr>
          <w:rFonts w:ascii="Verdana" w:hAnsi="Verdana"/>
          <w:b/>
          <w:bCs/>
          <w:sz w:val="20"/>
          <w:szCs w:val="20"/>
        </w:rPr>
        <w:sym w:font="Wingdings 2" w:char="F050"/>
      </w:r>
      <w:r>
        <w:rPr>
          <w:rFonts w:ascii="Verdana" w:hAnsi="Verdana"/>
          <w:b/>
          <w:bCs/>
          <w:sz w:val="20"/>
          <w:szCs w:val="20"/>
        </w:rPr>
        <w:t xml:space="preserve"> </w:t>
      </w:r>
      <w:r w:rsidR="003A2436" w:rsidRPr="001D6DDD">
        <w:rPr>
          <w:rFonts w:ascii="Verdana" w:hAnsi="Verdana"/>
          <w:b/>
          <w:bCs/>
          <w:sz w:val="20"/>
          <w:szCs w:val="20"/>
        </w:rPr>
        <w:t xml:space="preserve">Πειστική ιδέα </w:t>
      </w:r>
      <w:r w:rsidR="000008E3">
        <w:rPr>
          <w:rFonts w:ascii="Verdana" w:hAnsi="Verdana"/>
          <w:b/>
          <w:bCs/>
          <w:sz w:val="20"/>
          <w:szCs w:val="20"/>
        </w:rPr>
        <w:t>Πράξης</w:t>
      </w:r>
      <w:r w:rsidR="003A2436" w:rsidRPr="001D6DDD">
        <w:rPr>
          <w:rFonts w:ascii="Verdana" w:hAnsi="Verdana"/>
          <w:b/>
          <w:bCs/>
          <w:sz w:val="20"/>
          <w:szCs w:val="20"/>
        </w:rPr>
        <w:t xml:space="preserve"> </w:t>
      </w:r>
    </w:p>
    <w:p w14:paraId="021DD00C" w14:textId="77777777" w:rsidR="001D6DDD" w:rsidRPr="001D6DDD" w:rsidRDefault="003A2436" w:rsidP="00E21724">
      <w:pPr>
        <w:spacing w:before="60" w:line="360" w:lineRule="auto"/>
        <w:ind w:left="1134" w:right="454"/>
        <w:rPr>
          <w:rFonts w:ascii="Verdana" w:hAnsi="Verdana"/>
          <w:b/>
          <w:bCs/>
          <w:sz w:val="20"/>
          <w:szCs w:val="20"/>
        </w:rPr>
      </w:pPr>
      <w:r w:rsidRPr="001D6DDD">
        <w:rPr>
          <w:rFonts w:ascii="Verdana" w:hAnsi="Verdana"/>
          <w:b/>
          <w:bCs/>
          <w:sz w:val="20"/>
          <w:szCs w:val="20"/>
        </w:rPr>
        <w:t xml:space="preserve"> </w:t>
      </w:r>
      <w:r w:rsidR="001D6DDD">
        <w:rPr>
          <w:rFonts w:ascii="Verdana" w:hAnsi="Verdana"/>
          <w:b/>
          <w:bCs/>
          <w:sz w:val="20"/>
          <w:szCs w:val="20"/>
        </w:rPr>
        <w:sym w:font="Wingdings 2" w:char="F050"/>
      </w:r>
      <w:r w:rsidR="001D6DDD">
        <w:rPr>
          <w:rFonts w:ascii="Verdana" w:hAnsi="Verdana"/>
          <w:b/>
          <w:bCs/>
          <w:sz w:val="20"/>
          <w:szCs w:val="20"/>
        </w:rPr>
        <w:t xml:space="preserve"> </w:t>
      </w:r>
      <w:r w:rsidRPr="001D6DDD">
        <w:rPr>
          <w:rFonts w:ascii="Verdana" w:hAnsi="Verdana"/>
          <w:b/>
          <w:bCs/>
          <w:sz w:val="20"/>
          <w:szCs w:val="20"/>
        </w:rPr>
        <w:t xml:space="preserve">Ισχυρή συνεργασία </w:t>
      </w:r>
    </w:p>
    <w:p w14:paraId="4CC312AF" w14:textId="77777777" w:rsidR="003A2436" w:rsidRDefault="003A2436" w:rsidP="00E21724">
      <w:pPr>
        <w:spacing w:before="60" w:line="360" w:lineRule="auto"/>
        <w:ind w:left="1134" w:right="454"/>
        <w:rPr>
          <w:rFonts w:ascii="Verdana" w:hAnsi="Verdana"/>
          <w:b/>
          <w:bCs/>
          <w:sz w:val="20"/>
          <w:szCs w:val="20"/>
        </w:rPr>
      </w:pPr>
      <w:r w:rsidRPr="001D6DDD">
        <w:rPr>
          <w:rFonts w:ascii="Verdana" w:hAnsi="Verdana"/>
          <w:b/>
          <w:bCs/>
          <w:sz w:val="20"/>
          <w:szCs w:val="20"/>
        </w:rPr>
        <w:t xml:space="preserve"> </w:t>
      </w:r>
      <w:r w:rsidR="001D6DDD">
        <w:rPr>
          <w:rFonts w:ascii="Verdana" w:hAnsi="Verdana"/>
          <w:b/>
          <w:bCs/>
          <w:sz w:val="20"/>
          <w:szCs w:val="20"/>
        </w:rPr>
        <w:sym w:font="Wingdings 2" w:char="F050"/>
      </w:r>
      <w:r w:rsidR="00D820AD" w:rsidRPr="00D820AD">
        <w:t xml:space="preserve"> </w:t>
      </w:r>
      <w:r w:rsidR="00D820AD" w:rsidRPr="00D820AD">
        <w:rPr>
          <w:rFonts w:ascii="Verdana" w:hAnsi="Verdana"/>
          <w:b/>
          <w:bCs/>
          <w:sz w:val="20"/>
          <w:szCs w:val="20"/>
        </w:rPr>
        <w:t>Αναλυτική στρατηγική επικοινωνίας</w:t>
      </w:r>
    </w:p>
    <w:p w14:paraId="72B09180" w14:textId="77777777" w:rsidR="001D6DDD" w:rsidRPr="001D6DDD" w:rsidRDefault="001D6DDD" w:rsidP="00E21724">
      <w:pPr>
        <w:spacing w:before="60" w:line="360" w:lineRule="auto"/>
        <w:ind w:left="1134" w:right="454"/>
        <w:rPr>
          <w:rFonts w:ascii="Verdana" w:hAnsi="Verdana"/>
          <w:b/>
          <w:bCs/>
          <w:sz w:val="20"/>
          <w:szCs w:val="20"/>
        </w:rPr>
      </w:pPr>
    </w:p>
    <w:p w14:paraId="7ACAC8BE" w14:textId="77777777" w:rsidR="003A2436" w:rsidRPr="00D94721" w:rsidRDefault="003A2436" w:rsidP="001D6DDD">
      <w:pPr>
        <w:ind w:left="1134" w:right="454"/>
        <w:rPr>
          <w:b/>
          <w:sz w:val="27"/>
        </w:rPr>
      </w:pPr>
      <w:r w:rsidRPr="00D94721">
        <w:rPr>
          <w:b/>
          <w:sz w:val="27"/>
        </w:rPr>
        <w:t xml:space="preserve">Πειστική ιδέα </w:t>
      </w:r>
      <w:r w:rsidR="000008E3">
        <w:rPr>
          <w:b/>
          <w:sz w:val="27"/>
        </w:rPr>
        <w:t>Πράξης</w:t>
      </w:r>
    </w:p>
    <w:p w14:paraId="50841AEE" w14:textId="77777777" w:rsidR="001D6DDD" w:rsidRPr="00D94721" w:rsidRDefault="001D6DDD" w:rsidP="001D6DDD">
      <w:pPr>
        <w:ind w:left="1134" w:right="454"/>
        <w:rPr>
          <w:b/>
          <w:sz w:val="27"/>
        </w:rPr>
      </w:pPr>
    </w:p>
    <w:p w14:paraId="770A0AAD" w14:textId="77777777" w:rsidR="003A2436" w:rsidRPr="00E21724" w:rsidRDefault="003A2436" w:rsidP="00F349D6">
      <w:pPr>
        <w:spacing w:before="60" w:line="360" w:lineRule="auto"/>
        <w:ind w:left="567" w:right="414"/>
        <w:rPr>
          <w:rFonts w:ascii="Verdana" w:hAnsi="Verdana"/>
          <w:sz w:val="20"/>
          <w:szCs w:val="20"/>
        </w:rPr>
      </w:pPr>
      <w:r w:rsidRPr="00E21724">
        <w:rPr>
          <w:rFonts w:ascii="Verdana" w:hAnsi="Verdana"/>
          <w:sz w:val="20"/>
          <w:szCs w:val="20"/>
        </w:rPr>
        <w:t xml:space="preserve">Η περιγραφή της ιδέας </w:t>
      </w:r>
      <w:r w:rsidR="000008E3">
        <w:rPr>
          <w:rFonts w:ascii="Verdana" w:hAnsi="Verdana"/>
          <w:sz w:val="20"/>
          <w:szCs w:val="20"/>
        </w:rPr>
        <w:t>της Πράξης</w:t>
      </w:r>
      <w:r w:rsidRPr="00E21724">
        <w:rPr>
          <w:rFonts w:ascii="Verdana" w:hAnsi="Verdana"/>
          <w:sz w:val="20"/>
          <w:szCs w:val="20"/>
        </w:rPr>
        <w:t xml:space="preserve"> θα πρέπει να καλύπτει τα ακόλουθα θέματα:</w:t>
      </w:r>
    </w:p>
    <w:p w14:paraId="57489677" w14:textId="77777777" w:rsidR="003A2436" w:rsidRPr="00E21724" w:rsidRDefault="003A2436" w:rsidP="00F349D6">
      <w:pPr>
        <w:spacing w:before="60" w:line="360" w:lineRule="auto"/>
        <w:ind w:left="567" w:right="414"/>
        <w:rPr>
          <w:rFonts w:ascii="Verdana" w:hAnsi="Verdana"/>
          <w:sz w:val="20"/>
          <w:szCs w:val="20"/>
        </w:rPr>
      </w:pPr>
      <w:r w:rsidRPr="001D6DDD">
        <w:rPr>
          <w:rFonts w:ascii="Verdana" w:eastAsia="Verdana" w:hAnsi="Verdana"/>
          <w:i/>
          <w:sz w:val="20"/>
          <w:szCs w:val="20"/>
          <w:lang w:val="en-GB"/>
        </w:rPr>
        <w:lastRenderedPageBreak/>
        <w:t>SWOT</w:t>
      </w:r>
      <w:r w:rsidRPr="00D94721">
        <w:rPr>
          <w:rFonts w:ascii="Verdana" w:eastAsia="Verdana" w:hAnsi="Verdana"/>
          <w:i/>
          <w:sz w:val="20"/>
          <w:szCs w:val="20"/>
        </w:rPr>
        <w:t xml:space="preserve"> ανάλυση </w:t>
      </w:r>
      <w:r w:rsidR="000008E3">
        <w:rPr>
          <w:rFonts w:ascii="Verdana" w:eastAsia="Verdana" w:hAnsi="Verdana"/>
          <w:i/>
          <w:sz w:val="20"/>
          <w:szCs w:val="20"/>
        </w:rPr>
        <w:t>της Πράξης</w:t>
      </w:r>
      <w:r w:rsidRPr="00E21724">
        <w:rPr>
          <w:rFonts w:ascii="Verdana" w:hAnsi="Verdana"/>
          <w:sz w:val="20"/>
          <w:szCs w:val="20"/>
        </w:rPr>
        <w:t xml:space="preserve">. Αυτή η ενότητα θα πρέπει να αντανακλά τους στόχους και τις προτεραιότητες του Προγράμματος </w:t>
      </w:r>
      <w:r w:rsidR="000F03DC">
        <w:rPr>
          <w:rFonts w:ascii="Verdana" w:hAnsi="Verdana"/>
          <w:sz w:val="20"/>
          <w:szCs w:val="20"/>
        </w:rPr>
        <w:t>στις οποίες ανταποκρίνεται</w:t>
      </w:r>
      <w:r w:rsidRPr="00E21724">
        <w:rPr>
          <w:rFonts w:ascii="Verdana" w:hAnsi="Verdana"/>
          <w:sz w:val="20"/>
          <w:szCs w:val="20"/>
        </w:rPr>
        <w:t xml:space="preserve">. Βασιζόμενο στα κοινά διασυνοριακά προβλήματα και προκλήσεις του Προγράμματος συνολικά, η ιδέα </w:t>
      </w:r>
      <w:r w:rsidR="000008E3">
        <w:rPr>
          <w:rFonts w:ascii="Verdana" w:hAnsi="Verdana"/>
          <w:sz w:val="20"/>
          <w:szCs w:val="20"/>
        </w:rPr>
        <w:t>της Πράξης</w:t>
      </w:r>
      <w:r w:rsidRPr="00E21724">
        <w:rPr>
          <w:rFonts w:ascii="Verdana" w:hAnsi="Verdana"/>
          <w:sz w:val="20"/>
          <w:szCs w:val="20"/>
        </w:rPr>
        <w:t xml:space="preserve"> (και των σχετικών δραστηριοτήτων) θα πρέπει να αναπτύσσεται με τέτοιο τρόπο ώστε να αντιμετωπίζει τις συγκεκριμένες ανάγκες της περιοχής του Προγράμματος. Οι αιτούντες καλούνται να υπογραμμίσουν το διασυνοριακό στοιχείο "συνεργασίας" όσον αφορά τους στόχους του Προγράμματος. Η καλή συνεργασία μεταξύ περιοχών συνόρων είναι ζωτικής σημασίας για τις καλές γειτονικές σχέσεις</w:t>
      </w:r>
      <w:r w:rsidR="000F03DC">
        <w:rPr>
          <w:rFonts w:ascii="Verdana" w:hAnsi="Verdana"/>
          <w:sz w:val="20"/>
          <w:szCs w:val="20"/>
        </w:rPr>
        <w:t xml:space="preserve"> και </w:t>
      </w:r>
      <w:r w:rsidRPr="00E21724">
        <w:rPr>
          <w:rFonts w:ascii="Verdana" w:hAnsi="Verdana"/>
          <w:sz w:val="20"/>
          <w:szCs w:val="20"/>
        </w:rPr>
        <w:t>την οικονομική ανάπτυξη. Είναι επίσης σημαντικ</w:t>
      </w:r>
      <w:r w:rsidR="000F03DC">
        <w:rPr>
          <w:rFonts w:ascii="Verdana" w:hAnsi="Verdana"/>
          <w:sz w:val="20"/>
          <w:szCs w:val="20"/>
        </w:rPr>
        <w:t>ή</w:t>
      </w:r>
      <w:r w:rsidRPr="00E21724">
        <w:rPr>
          <w:rFonts w:ascii="Verdana" w:hAnsi="Verdana"/>
          <w:sz w:val="20"/>
          <w:szCs w:val="20"/>
        </w:rPr>
        <w:t xml:space="preserve"> σε </w:t>
      </w:r>
      <w:r w:rsidR="000F03DC">
        <w:rPr>
          <w:rFonts w:ascii="Verdana" w:hAnsi="Verdana"/>
          <w:sz w:val="20"/>
          <w:szCs w:val="20"/>
        </w:rPr>
        <w:t>καταστάσεων κρίσεων</w:t>
      </w:r>
      <w:r w:rsidRPr="00E21724">
        <w:rPr>
          <w:rFonts w:ascii="Verdana" w:hAnsi="Verdana"/>
          <w:sz w:val="20"/>
          <w:szCs w:val="20"/>
        </w:rPr>
        <w:t xml:space="preserve">, όπως φυσικές καταστροφές και επιδημίες, που δεν αναγνωρίζουν διοικητικά σύνορα. </w:t>
      </w:r>
      <w:r w:rsidR="009B4080">
        <w:rPr>
          <w:rFonts w:ascii="Verdana" w:hAnsi="Verdana"/>
          <w:sz w:val="20"/>
          <w:szCs w:val="20"/>
        </w:rPr>
        <w:t xml:space="preserve">Υπό </w:t>
      </w:r>
      <w:r w:rsidRPr="00E21724">
        <w:rPr>
          <w:rFonts w:ascii="Verdana" w:hAnsi="Verdana"/>
          <w:sz w:val="20"/>
          <w:szCs w:val="20"/>
        </w:rPr>
        <w:t xml:space="preserve">αυτήν την έννοια, θα πρέπει να </w:t>
      </w:r>
      <w:r w:rsidR="009B4080">
        <w:rPr>
          <w:rFonts w:ascii="Verdana" w:hAnsi="Verdana"/>
          <w:sz w:val="20"/>
          <w:szCs w:val="20"/>
        </w:rPr>
        <w:t>τεκμηριωθεί</w:t>
      </w:r>
      <w:r w:rsidRPr="00E21724">
        <w:rPr>
          <w:rFonts w:ascii="Verdana" w:hAnsi="Verdana"/>
          <w:sz w:val="20"/>
          <w:szCs w:val="20"/>
        </w:rPr>
        <w:t xml:space="preserve"> η "πρόσθετη αξία της διασυνοριακής συνεργασίας (Interreg) σε σύγκριση με τις εθνικές ή περιφερειακές προσεγγίσεις."</w:t>
      </w:r>
    </w:p>
    <w:p w14:paraId="16C14ABE" w14:textId="77777777" w:rsidR="003A2436" w:rsidRPr="00E21724" w:rsidRDefault="003A2436" w:rsidP="00F349D6">
      <w:pPr>
        <w:spacing w:before="60" w:line="360" w:lineRule="auto"/>
        <w:ind w:left="567" w:right="414"/>
        <w:rPr>
          <w:rFonts w:ascii="Verdana" w:hAnsi="Verdana"/>
          <w:sz w:val="20"/>
          <w:szCs w:val="20"/>
        </w:rPr>
      </w:pPr>
      <w:r w:rsidRPr="00D94721">
        <w:rPr>
          <w:rFonts w:ascii="Verdana" w:eastAsia="Verdana" w:hAnsi="Verdana"/>
          <w:i/>
          <w:sz w:val="20"/>
          <w:szCs w:val="20"/>
        </w:rPr>
        <w:t xml:space="preserve">Ποιοι είναι οι στόχοι </w:t>
      </w:r>
      <w:r w:rsidR="000008E3">
        <w:rPr>
          <w:rFonts w:ascii="Verdana" w:eastAsia="Verdana" w:hAnsi="Verdana"/>
          <w:i/>
          <w:sz w:val="20"/>
          <w:szCs w:val="20"/>
        </w:rPr>
        <w:t>της Πράξης</w:t>
      </w:r>
      <w:r w:rsidRPr="00D94721">
        <w:rPr>
          <w:rFonts w:ascii="Verdana" w:eastAsia="Verdana" w:hAnsi="Verdana"/>
          <w:i/>
          <w:sz w:val="20"/>
          <w:szCs w:val="20"/>
        </w:rPr>
        <w:t>;</w:t>
      </w:r>
      <w:r w:rsidRPr="00E21724">
        <w:rPr>
          <w:rFonts w:ascii="Verdana" w:hAnsi="Verdana"/>
          <w:sz w:val="20"/>
          <w:szCs w:val="20"/>
        </w:rPr>
        <w:t xml:space="preserve"> Μια σαφής περιγραφή των στόχων</w:t>
      </w:r>
      <w:r w:rsidR="009B4080">
        <w:rPr>
          <w:rFonts w:ascii="Verdana" w:hAnsi="Verdana"/>
          <w:sz w:val="20"/>
          <w:szCs w:val="20"/>
        </w:rPr>
        <w:t xml:space="preserve">, των εκροών </w:t>
      </w:r>
      <w:r w:rsidR="000008E3">
        <w:rPr>
          <w:rFonts w:ascii="Verdana" w:hAnsi="Verdana"/>
          <w:sz w:val="20"/>
          <w:szCs w:val="20"/>
        </w:rPr>
        <w:t>της Πράξης</w:t>
      </w:r>
      <w:r w:rsidRPr="00E21724">
        <w:rPr>
          <w:rFonts w:ascii="Verdana" w:hAnsi="Verdana"/>
          <w:sz w:val="20"/>
          <w:szCs w:val="20"/>
        </w:rPr>
        <w:t xml:space="preserve"> και </w:t>
      </w:r>
      <w:r w:rsidR="009B4080">
        <w:rPr>
          <w:rFonts w:ascii="Verdana" w:hAnsi="Verdana"/>
          <w:sz w:val="20"/>
          <w:szCs w:val="20"/>
        </w:rPr>
        <w:t>των αναμενόμενων επιπτώσεων</w:t>
      </w:r>
      <w:r w:rsidRPr="00E21724">
        <w:rPr>
          <w:rFonts w:ascii="Verdana" w:hAnsi="Verdana"/>
          <w:sz w:val="20"/>
          <w:szCs w:val="20"/>
        </w:rPr>
        <w:t xml:space="preserve"> στην περιοχή. Ποια είναι η συνάφεια με το Πρόγραμμα; Είναι οι στόχοι και τα αποτελέσματα </w:t>
      </w:r>
      <w:r w:rsidR="000008E3">
        <w:rPr>
          <w:rFonts w:ascii="Verdana" w:hAnsi="Verdana"/>
          <w:sz w:val="20"/>
          <w:szCs w:val="20"/>
        </w:rPr>
        <w:t>της Πράξης</w:t>
      </w:r>
      <w:r w:rsidRPr="00E21724">
        <w:rPr>
          <w:rFonts w:ascii="Verdana" w:hAnsi="Verdana"/>
          <w:sz w:val="20"/>
          <w:szCs w:val="20"/>
        </w:rPr>
        <w:t xml:space="preserve"> σχετικά με τους στόχους και τις προτεραιότητες του Προγράμματος; Εάν ναι, </w:t>
      </w:r>
      <w:r w:rsidR="009B4080">
        <w:rPr>
          <w:rFonts w:ascii="Verdana" w:hAnsi="Verdana"/>
          <w:sz w:val="20"/>
          <w:szCs w:val="20"/>
        </w:rPr>
        <w:t xml:space="preserve">συμβάλει </w:t>
      </w:r>
      <w:r w:rsidR="000008E3">
        <w:rPr>
          <w:rFonts w:ascii="Verdana" w:hAnsi="Verdana"/>
          <w:sz w:val="20"/>
          <w:szCs w:val="20"/>
        </w:rPr>
        <w:t>η Πράξη</w:t>
      </w:r>
      <w:r w:rsidRPr="00E21724">
        <w:rPr>
          <w:rFonts w:ascii="Verdana" w:hAnsi="Verdana"/>
          <w:sz w:val="20"/>
          <w:szCs w:val="20"/>
        </w:rPr>
        <w:t xml:space="preserve"> </w:t>
      </w:r>
      <w:r w:rsidR="009B4080">
        <w:rPr>
          <w:rFonts w:ascii="Verdana" w:hAnsi="Verdana"/>
          <w:sz w:val="20"/>
          <w:szCs w:val="20"/>
        </w:rPr>
        <w:t>στις αναμενόμενες εκροές</w:t>
      </w:r>
      <w:r w:rsidRPr="00E21724">
        <w:rPr>
          <w:rFonts w:ascii="Verdana" w:hAnsi="Verdana"/>
          <w:sz w:val="20"/>
          <w:szCs w:val="20"/>
        </w:rPr>
        <w:t xml:space="preserve"> και τα αποτελέσματα του Προγράμματος;</w:t>
      </w:r>
    </w:p>
    <w:p w14:paraId="105D2A00" w14:textId="77777777" w:rsidR="003A2436" w:rsidRPr="00E21724" w:rsidRDefault="003A2436" w:rsidP="00F349D6">
      <w:pPr>
        <w:spacing w:before="60" w:line="360" w:lineRule="auto"/>
        <w:ind w:left="567" w:right="414"/>
        <w:rPr>
          <w:rFonts w:ascii="Verdana" w:hAnsi="Verdana"/>
          <w:sz w:val="20"/>
          <w:szCs w:val="20"/>
        </w:rPr>
      </w:pPr>
      <w:r w:rsidRPr="00E21724">
        <w:rPr>
          <w:rFonts w:ascii="Verdana" w:hAnsi="Verdana"/>
          <w:sz w:val="20"/>
          <w:szCs w:val="20"/>
        </w:rPr>
        <w:t xml:space="preserve">Πώς σκοπεύει </w:t>
      </w:r>
      <w:r w:rsidR="000008E3">
        <w:rPr>
          <w:rFonts w:ascii="Verdana" w:hAnsi="Verdana"/>
          <w:sz w:val="20"/>
          <w:szCs w:val="20"/>
        </w:rPr>
        <w:t>η Πράξη</w:t>
      </w:r>
      <w:r w:rsidRPr="00E21724">
        <w:rPr>
          <w:rFonts w:ascii="Verdana" w:hAnsi="Verdana"/>
          <w:sz w:val="20"/>
          <w:szCs w:val="20"/>
        </w:rPr>
        <w:t xml:space="preserve"> να επιτύχει τους  στόχους </w:t>
      </w:r>
      <w:r w:rsidR="009B4080">
        <w:rPr>
          <w:rFonts w:ascii="Verdana" w:hAnsi="Verdana"/>
          <w:sz w:val="20"/>
          <w:szCs w:val="20"/>
        </w:rPr>
        <w:t>που έχει καθορίσει</w:t>
      </w:r>
      <w:r w:rsidRPr="00E21724">
        <w:rPr>
          <w:rFonts w:ascii="Verdana" w:hAnsi="Verdana"/>
          <w:sz w:val="20"/>
          <w:szCs w:val="20"/>
        </w:rPr>
        <w:t xml:space="preserve">; Ποια είναι η προσέγγιση στην υλοποίηση </w:t>
      </w:r>
      <w:r w:rsidR="000008E3">
        <w:rPr>
          <w:rFonts w:ascii="Verdana" w:hAnsi="Verdana"/>
          <w:sz w:val="20"/>
          <w:szCs w:val="20"/>
        </w:rPr>
        <w:t>της Πράξης</w:t>
      </w:r>
      <w:r w:rsidRPr="00E21724">
        <w:rPr>
          <w:rFonts w:ascii="Verdana" w:hAnsi="Verdana"/>
          <w:sz w:val="20"/>
          <w:szCs w:val="20"/>
        </w:rPr>
        <w:t>;</w:t>
      </w:r>
    </w:p>
    <w:p w14:paraId="612106B5" w14:textId="77777777" w:rsidR="003A2436" w:rsidRPr="00E21724" w:rsidRDefault="003A2436" w:rsidP="00F349D6">
      <w:pPr>
        <w:spacing w:before="60" w:line="360" w:lineRule="auto"/>
        <w:ind w:left="567" w:right="414"/>
        <w:rPr>
          <w:rFonts w:ascii="Verdana" w:hAnsi="Verdana"/>
          <w:sz w:val="20"/>
          <w:szCs w:val="20"/>
        </w:rPr>
      </w:pPr>
      <w:r w:rsidRPr="001D6DDD">
        <w:rPr>
          <w:rFonts w:ascii="Verdana" w:hAnsi="Verdana"/>
          <w:i/>
          <w:iCs/>
          <w:sz w:val="20"/>
          <w:szCs w:val="20"/>
        </w:rPr>
        <w:t xml:space="preserve">Ποια είναι η </w:t>
      </w:r>
      <w:r w:rsidR="001D6DDD">
        <w:rPr>
          <w:rFonts w:ascii="Verdana" w:hAnsi="Verdana"/>
          <w:i/>
          <w:iCs/>
          <w:sz w:val="20"/>
          <w:szCs w:val="20"/>
        </w:rPr>
        <w:t>ωριμότητα</w:t>
      </w:r>
      <w:r w:rsidRPr="001D6DDD">
        <w:rPr>
          <w:rFonts w:ascii="Verdana" w:hAnsi="Verdana"/>
          <w:i/>
          <w:iCs/>
          <w:sz w:val="20"/>
          <w:szCs w:val="20"/>
        </w:rPr>
        <w:t xml:space="preserve"> </w:t>
      </w:r>
      <w:r w:rsidR="000008E3">
        <w:rPr>
          <w:rFonts w:ascii="Verdana" w:hAnsi="Verdana"/>
          <w:i/>
          <w:iCs/>
          <w:sz w:val="20"/>
          <w:szCs w:val="20"/>
        </w:rPr>
        <w:t>της Πράξης</w:t>
      </w:r>
      <w:r w:rsidRPr="001D6DDD">
        <w:rPr>
          <w:rFonts w:ascii="Verdana" w:hAnsi="Verdana"/>
          <w:i/>
          <w:iCs/>
          <w:sz w:val="20"/>
          <w:szCs w:val="20"/>
        </w:rPr>
        <w:t>;</w:t>
      </w:r>
      <w:r w:rsidRPr="00E21724">
        <w:rPr>
          <w:rFonts w:ascii="Verdana" w:hAnsi="Verdana"/>
          <w:sz w:val="20"/>
          <w:szCs w:val="20"/>
        </w:rPr>
        <w:t xml:space="preserve"> Η πρόταση θα πρέπει να αποδείξει την </w:t>
      </w:r>
      <w:r w:rsidR="009B4080">
        <w:rPr>
          <w:rFonts w:ascii="Verdana" w:hAnsi="Verdana"/>
          <w:sz w:val="20"/>
          <w:szCs w:val="20"/>
        </w:rPr>
        <w:t>ωριμότητά της</w:t>
      </w:r>
      <w:r w:rsidRPr="00E21724">
        <w:rPr>
          <w:rFonts w:ascii="Verdana" w:hAnsi="Verdana"/>
          <w:sz w:val="20"/>
          <w:szCs w:val="20"/>
        </w:rPr>
        <w:t xml:space="preserve"> και να "εγγυηθεί" τα αποτελέσματά της. Αυτό είναι ιδιαίτερα σημαντικό στην περίπτωση </w:t>
      </w:r>
      <w:r w:rsidR="009B4080">
        <w:rPr>
          <w:rFonts w:ascii="Verdana" w:hAnsi="Verdana"/>
          <w:sz w:val="20"/>
          <w:szCs w:val="20"/>
        </w:rPr>
        <w:t>κατασκευαστικών έργων</w:t>
      </w:r>
      <w:r w:rsidRPr="00E21724">
        <w:rPr>
          <w:rFonts w:ascii="Verdana" w:hAnsi="Verdana"/>
          <w:sz w:val="20"/>
          <w:szCs w:val="20"/>
        </w:rPr>
        <w:t xml:space="preserve"> ή </w:t>
      </w:r>
      <w:r w:rsidR="009B4080">
        <w:rPr>
          <w:rFonts w:ascii="Verdana" w:hAnsi="Verdana"/>
          <w:sz w:val="20"/>
          <w:szCs w:val="20"/>
        </w:rPr>
        <w:t>προμήθειας</w:t>
      </w:r>
      <w:r w:rsidRPr="00E21724">
        <w:rPr>
          <w:rFonts w:ascii="Verdana" w:hAnsi="Verdana"/>
          <w:sz w:val="20"/>
          <w:szCs w:val="20"/>
        </w:rPr>
        <w:t xml:space="preserve"> εξοπλισμού. Για </w:t>
      </w:r>
      <w:r w:rsidR="000008E3">
        <w:rPr>
          <w:rFonts w:ascii="Verdana" w:hAnsi="Verdana"/>
          <w:sz w:val="20"/>
          <w:szCs w:val="20"/>
        </w:rPr>
        <w:t>Πράξεις</w:t>
      </w:r>
      <w:r w:rsidRPr="00E21724">
        <w:rPr>
          <w:rFonts w:ascii="Verdana" w:hAnsi="Verdana"/>
          <w:sz w:val="20"/>
          <w:szCs w:val="20"/>
        </w:rPr>
        <w:t xml:space="preserve"> που περιλαμβάνουν υποδομές μπορεί να ισχύουν συγκεκριμένες οδηγίες και όροι. Αυτοί οι όροι θα καθορίζονται με σαφήνεια στις αντίστοιχες προσκλήσεις υποβολής προτάσεων. Ως ελάχιστο, </w:t>
      </w:r>
      <w:r w:rsidR="009B4080">
        <w:rPr>
          <w:rFonts w:ascii="Verdana" w:hAnsi="Verdana"/>
          <w:sz w:val="20"/>
          <w:szCs w:val="20"/>
        </w:rPr>
        <w:t xml:space="preserve">το Δελτίο Ωριμότητας </w:t>
      </w:r>
      <w:r w:rsidR="0054278F">
        <w:rPr>
          <w:rFonts w:ascii="Verdana" w:hAnsi="Verdana"/>
          <w:sz w:val="20"/>
          <w:szCs w:val="20"/>
        </w:rPr>
        <w:t>Πράξης</w:t>
      </w:r>
      <w:r w:rsidRPr="00E21724">
        <w:rPr>
          <w:rFonts w:ascii="Verdana" w:hAnsi="Verdana"/>
          <w:sz w:val="20"/>
          <w:szCs w:val="20"/>
        </w:rPr>
        <w:t xml:space="preserve"> (</w:t>
      </w:r>
      <w:proofErr w:type="spellStart"/>
      <w:r w:rsidRPr="00E21724">
        <w:rPr>
          <w:rFonts w:ascii="Verdana" w:hAnsi="Verdana"/>
          <w:sz w:val="20"/>
          <w:szCs w:val="20"/>
        </w:rPr>
        <w:t>Maturity</w:t>
      </w:r>
      <w:proofErr w:type="spellEnd"/>
      <w:r w:rsidRPr="00E21724">
        <w:rPr>
          <w:rFonts w:ascii="Verdana" w:hAnsi="Verdana"/>
          <w:sz w:val="20"/>
          <w:szCs w:val="20"/>
        </w:rPr>
        <w:t xml:space="preserve"> </w:t>
      </w:r>
      <w:proofErr w:type="spellStart"/>
      <w:r w:rsidRPr="00E21724">
        <w:rPr>
          <w:rFonts w:ascii="Verdana" w:hAnsi="Verdana"/>
          <w:sz w:val="20"/>
          <w:szCs w:val="20"/>
        </w:rPr>
        <w:t>Sheet</w:t>
      </w:r>
      <w:proofErr w:type="spellEnd"/>
      <w:r w:rsidRPr="00E21724">
        <w:rPr>
          <w:rFonts w:ascii="Verdana" w:hAnsi="Verdana"/>
          <w:sz w:val="20"/>
          <w:szCs w:val="20"/>
        </w:rPr>
        <w:t>) θα απαιτείται.</w:t>
      </w:r>
    </w:p>
    <w:p w14:paraId="4B0B3D3F" w14:textId="77777777" w:rsidR="003A2436" w:rsidRPr="00E21724" w:rsidRDefault="003A2436" w:rsidP="00F349D6">
      <w:pPr>
        <w:spacing w:before="60" w:line="360" w:lineRule="auto"/>
        <w:ind w:left="567" w:right="414"/>
        <w:rPr>
          <w:rFonts w:ascii="Verdana" w:hAnsi="Verdana"/>
          <w:sz w:val="20"/>
          <w:szCs w:val="20"/>
        </w:rPr>
      </w:pPr>
      <w:proofErr w:type="spellStart"/>
      <w:r w:rsidRPr="001D6DDD">
        <w:rPr>
          <w:rFonts w:ascii="Verdana" w:hAnsi="Verdana"/>
          <w:i/>
          <w:iCs/>
          <w:sz w:val="20"/>
          <w:szCs w:val="20"/>
        </w:rPr>
        <w:t>Ποι</w:t>
      </w:r>
      <w:r w:rsidR="009B4080">
        <w:rPr>
          <w:rFonts w:ascii="Verdana" w:hAnsi="Verdana"/>
          <w:i/>
          <w:iCs/>
          <w:sz w:val="20"/>
          <w:szCs w:val="20"/>
        </w:rPr>
        <w:t>ές</w:t>
      </w:r>
      <w:proofErr w:type="spellEnd"/>
      <w:r w:rsidRPr="001D6DDD">
        <w:rPr>
          <w:rFonts w:ascii="Verdana" w:hAnsi="Verdana"/>
          <w:i/>
          <w:iCs/>
          <w:sz w:val="20"/>
          <w:szCs w:val="20"/>
        </w:rPr>
        <w:t xml:space="preserve"> είναι οι κύρι</w:t>
      </w:r>
      <w:r w:rsidR="009B4080">
        <w:rPr>
          <w:rFonts w:ascii="Verdana" w:hAnsi="Verdana"/>
          <w:i/>
          <w:iCs/>
          <w:sz w:val="20"/>
          <w:szCs w:val="20"/>
        </w:rPr>
        <w:t>ες</w:t>
      </w:r>
      <w:r w:rsidRPr="001D6DDD">
        <w:rPr>
          <w:rFonts w:ascii="Verdana" w:hAnsi="Verdana"/>
          <w:i/>
          <w:iCs/>
          <w:sz w:val="20"/>
          <w:szCs w:val="20"/>
        </w:rPr>
        <w:t xml:space="preserve"> ομάδες στόχοι</w:t>
      </w:r>
      <w:r w:rsidRPr="00E21724">
        <w:rPr>
          <w:rFonts w:ascii="Verdana" w:hAnsi="Verdana"/>
          <w:sz w:val="20"/>
          <w:szCs w:val="20"/>
        </w:rPr>
        <w:t xml:space="preserve">; Η πρόταση θα πρέπει να περιγράφει ποιος ωφελείται άμεσα ή έμμεσα από </w:t>
      </w:r>
      <w:r w:rsidR="0054278F">
        <w:rPr>
          <w:rFonts w:ascii="Verdana" w:hAnsi="Verdana"/>
          <w:sz w:val="20"/>
          <w:szCs w:val="20"/>
        </w:rPr>
        <w:t>την Πράξη</w:t>
      </w:r>
      <w:r w:rsidRPr="00E21724">
        <w:rPr>
          <w:rFonts w:ascii="Verdana" w:hAnsi="Verdana"/>
          <w:sz w:val="20"/>
          <w:szCs w:val="20"/>
        </w:rPr>
        <w:t xml:space="preserve"> (π.χ. τελικοί δικαιούχοι, κύριες ομάδες στόχοι, γενικό κοινό, τελικοί χρήστες, κ.λπ.).</w:t>
      </w:r>
    </w:p>
    <w:p w14:paraId="09397E85" w14:textId="77777777" w:rsidR="00714BF1" w:rsidRDefault="003A2436" w:rsidP="00F349D6">
      <w:pPr>
        <w:spacing w:before="60" w:line="360" w:lineRule="auto"/>
        <w:ind w:left="567" w:right="414"/>
        <w:rPr>
          <w:rFonts w:ascii="Verdana" w:hAnsi="Verdana"/>
          <w:sz w:val="20"/>
          <w:szCs w:val="20"/>
        </w:rPr>
      </w:pPr>
      <w:r w:rsidRPr="002F4494">
        <w:rPr>
          <w:rFonts w:ascii="Verdana" w:hAnsi="Verdana"/>
          <w:i/>
          <w:iCs/>
          <w:sz w:val="20"/>
          <w:szCs w:val="20"/>
        </w:rPr>
        <w:t xml:space="preserve">Ποια είναι η συνολική επίδραση </w:t>
      </w:r>
      <w:r w:rsidR="002F4494">
        <w:rPr>
          <w:rFonts w:ascii="Verdana" w:hAnsi="Verdana"/>
          <w:i/>
          <w:iCs/>
          <w:sz w:val="20"/>
          <w:szCs w:val="20"/>
        </w:rPr>
        <w:t>της Πράξης</w:t>
      </w:r>
      <w:r w:rsidRPr="002F4494">
        <w:rPr>
          <w:rFonts w:ascii="Verdana" w:hAnsi="Verdana"/>
          <w:i/>
          <w:iCs/>
          <w:sz w:val="20"/>
          <w:szCs w:val="20"/>
        </w:rPr>
        <w:t xml:space="preserve"> στην περιοχή του Προγράμματος;</w:t>
      </w:r>
      <w:r w:rsidRPr="002F4494">
        <w:rPr>
          <w:rFonts w:ascii="Verdana" w:hAnsi="Verdana"/>
          <w:sz w:val="20"/>
          <w:szCs w:val="20"/>
        </w:rPr>
        <w:t xml:space="preserve"> Η περιγραφή θα πρέπει να καλύπτει την άμεση και έμμεση επίδραση (περιβαλλοντική / κλιματική· ορατότητα των κονδυλίων της ΕΕ κ.λπ.). Η περιγραφή θα</w:t>
      </w:r>
      <w:r w:rsidRPr="00E21724">
        <w:rPr>
          <w:rFonts w:ascii="Verdana" w:hAnsi="Verdana"/>
          <w:sz w:val="20"/>
          <w:szCs w:val="20"/>
        </w:rPr>
        <w:t xml:space="preserve"> πρέπει επίσης να καλύπτει τη συμμετοχή των σχετικών ενδιαφερομένων. Εκτός από την συνάφεια που είναι συγκεκριμένη για την περιοχή του Προγράμματος, η πρόταση θα πρέπει να αποδείξει επίσης την </w:t>
      </w:r>
      <w:r w:rsidR="00714BF1">
        <w:rPr>
          <w:rFonts w:ascii="Verdana" w:hAnsi="Verdana"/>
          <w:b/>
          <w:bCs/>
          <w:sz w:val="20"/>
          <w:szCs w:val="20"/>
        </w:rPr>
        <w:t>εναρμόνισή</w:t>
      </w:r>
      <w:r w:rsidRPr="00714BF1">
        <w:rPr>
          <w:rFonts w:ascii="Verdana" w:hAnsi="Verdana"/>
          <w:b/>
          <w:bCs/>
          <w:sz w:val="20"/>
          <w:szCs w:val="20"/>
        </w:rPr>
        <w:t xml:space="preserve"> της με τις οριζόντιες αρχές της ΕΕ</w:t>
      </w:r>
      <w:r w:rsidRPr="00E21724">
        <w:rPr>
          <w:rFonts w:ascii="Verdana" w:hAnsi="Verdana"/>
          <w:sz w:val="20"/>
          <w:szCs w:val="20"/>
        </w:rPr>
        <w:t xml:space="preserve"> σύμφωνα με το άρθρο 9 του Κανονισμού (ΕΕ) 2021/1060. </w:t>
      </w:r>
    </w:p>
    <w:p w14:paraId="7DB7659E" w14:textId="77777777" w:rsidR="003A2436" w:rsidRPr="00E21724" w:rsidRDefault="003A2436" w:rsidP="00F349D6">
      <w:pPr>
        <w:spacing w:before="60" w:line="360" w:lineRule="auto"/>
        <w:ind w:left="567" w:right="414"/>
        <w:rPr>
          <w:rFonts w:ascii="Verdana" w:hAnsi="Verdana"/>
          <w:sz w:val="20"/>
          <w:szCs w:val="20"/>
        </w:rPr>
      </w:pPr>
      <w:r w:rsidRPr="00E21724">
        <w:rPr>
          <w:rFonts w:ascii="Verdana" w:hAnsi="Verdana"/>
          <w:sz w:val="20"/>
          <w:szCs w:val="20"/>
        </w:rPr>
        <w:t>Συγκεκριμένα, αυτές οι αρχές περιλαμβάνουν: βιώσιμη ανάπτυξη σύμφωνα με την αρχή "</w:t>
      </w:r>
      <w:r w:rsidR="00714BF1">
        <w:rPr>
          <w:rFonts w:ascii="Verdana" w:hAnsi="Verdana"/>
          <w:sz w:val="20"/>
          <w:szCs w:val="20"/>
        </w:rPr>
        <w:t>της μη πρόκλησης σημαντικής βλάβης</w:t>
      </w:r>
      <w:r w:rsidRPr="00E21724">
        <w:rPr>
          <w:rFonts w:ascii="Verdana" w:hAnsi="Verdana"/>
          <w:sz w:val="20"/>
          <w:szCs w:val="20"/>
        </w:rPr>
        <w:t xml:space="preserve">", ίσες ευκαιρίες και μη διάκριση, ισότητα μεταξύ ανδρών και γυναικών (γενετική διάσταση), σεβασμός των θεμελιωδών δικαιωμάτων σύμφωνα με το Χάρτη των Θεμελιωδών Δικαιωμάτων της ΕΕ και το περιβαλλοντικό κεκτημένο της Ένωσης, </w:t>
      </w:r>
      <w:proofErr w:type="spellStart"/>
      <w:r w:rsidRPr="00E21724">
        <w:rPr>
          <w:rFonts w:ascii="Verdana" w:hAnsi="Verdana"/>
          <w:sz w:val="20"/>
          <w:szCs w:val="20"/>
        </w:rPr>
        <w:lastRenderedPageBreak/>
        <w:t>διατηρησιμότητα</w:t>
      </w:r>
      <w:proofErr w:type="spellEnd"/>
      <w:r w:rsidRPr="00E21724">
        <w:rPr>
          <w:rFonts w:ascii="Verdana" w:hAnsi="Verdana"/>
          <w:sz w:val="20"/>
          <w:szCs w:val="20"/>
        </w:rPr>
        <w:t xml:space="preserve"> των αποτελεσμάτων. Η </w:t>
      </w:r>
      <w:proofErr w:type="spellStart"/>
      <w:r w:rsidRPr="00E21724">
        <w:rPr>
          <w:rFonts w:ascii="Verdana" w:hAnsi="Verdana"/>
          <w:sz w:val="20"/>
          <w:szCs w:val="20"/>
        </w:rPr>
        <w:t>διατηρησιμότητα</w:t>
      </w:r>
      <w:proofErr w:type="spellEnd"/>
      <w:r w:rsidRPr="00E21724">
        <w:rPr>
          <w:rFonts w:ascii="Verdana" w:hAnsi="Verdana"/>
          <w:sz w:val="20"/>
          <w:szCs w:val="20"/>
        </w:rPr>
        <w:t xml:space="preserve"> και η βιωσιμότητα αναφέρονται στη μακροπρόθεσμη χρήση και οφέλη των παραδοτέων, πέρα </w:t>
      </w:r>
      <w:r w:rsidRPr="00E21724">
        <w:rPr>
          <w:rFonts w:ascii="Arial" w:hAnsi="Arial" w:cs="Arial"/>
          <w:sz w:val="20"/>
          <w:szCs w:val="20"/>
        </w:rPr>
        <w:t>​​</w:t>
      </w:r>
      <w:r w:rsidRPr="00E21724">
        <w:rPr>
          <w:rFonts w:ascii="Verdana" w:hAnsi="Verdana" w:cs="Verdana"/>
          <w:sz w:val="20"/>
          <w:szCs w:val="20"/>
        </w:rPr>
        <w:t>από</w:t>
      </w:r>
      <w:r w:rsidRPr="00E21724">
        <w:rPr>
          <w:rFonts w:ascii="Verdana" w:hAnsi="Verdana"/>
          <w:sz w:val="20"/>
          <w:szCs w:val="20"/>
        </w:rPr>
        <w:t xml:space="preserve"> </w:t>
      </w:r>
      <w:r w:rsidRPr="00E21724">
        <w:rPr>
          <w:rFonts w:ascii="Verdana" w:hAnsi="Verdana" w:cs="Verdana"/>
          <w:sz w:val="20"/>
          <w:szCs w:val="20"/>
        </w:rPr>
        <w:t>την</w:t>
      </w:r>
      <w:r w:rsidRPr="00E21724">
        <w:rPr>
          <w:rFonts w:ascii="Verdana" w:hAnsi="Verdana"/>
          <w:sz w:val="20"/>
          <w:szCs w:val="20"/>
        </w:rPr>
        <w:t xml:space="preserve"> </w:t>
      </w:r>
      <w:r w:rsidR="009B4080">
        <w:rPr>
          <w:rFonts w:ascii="Verdana" w:hAnsi="Verdana" w:cs="Verdana"/>
          <w:sz w:val="20"/>
          <w:szCs w:val="20"/>
        </w:rPr>
        <w:t>καθορισμένη</w:t>
      </w:r>
      <w:r w:rsidRPr="00E21724">
        <w:rPr>
          <w:rFonts w:ascii="Verdana" w:hAnsi="Verdana"/>
          <w:sz w:val="20"/>
          <w:szCs w:val="20"/>
        </w:rPr>
        <w:t xml:space="preserve"> </w:t>
      </w:r>
      <w:r w:rsidRPr="00E21724">
        <w:rPr>
          <w:rFonts w:ascii="Verdana" w:hAnsi="Verdana" w:cs="Verdana"/>
          <w:sz w:val="20"/>
          <w:szCs w:val="20"/>
        </w:rPr>
        <w:t>διάρκεια</w:t>
      </w:r>
      <w:r w:rsidRPr="00E21724">
        <w:rPr>
          <w:rFonts w:ascii="Verdana" w:hAnsi="Verdana"/>
          <w:sz w:val="20"/>
          <w:szCs w:val="20"/>
        </w:rPr>
        <w:t xml:space="preserve"> </w:t>
      </w:r>
      <w:r w:rsidR="002F4494">
        <w:rPr>
          <w:rFonts w:ascii="Verdana" w:hAnsi="Verdana" w:cs="Verdana"/>
          <w:sz w:val="20"/>
          <w:szCs w:val="20"/>
        </w:rPr>
        <w:t>υλοποίησης της Πράξης</w:t>
      </w:r>
      <w:r w:rsidRPr="00E21724">
        <w:rPr>
          <w:rFonts w:ascii="Verdana" w:hAnsi="Verdana"/>
          <w:sz w:val="20"/>
          <w:szCs w:val="20"/>
        </w:rPr>
        <w:t>.</w:t>
      </w:r>
    </w:p>
    <w:p w14:paraId="7FC24C2A" w14:textId="77777777" w:rsidR="0041334A" w:rsidRPr="00D94721" w:rsidRDefault="00714BF1" w:rsidP="00F349D6">
      <w:pPr>
        <w:spacing w:before="60" w:line="360" w:lineRule="auto"/>
        <w:ind w:left="567" w:right="414"/>
        <w:rPr>
          <w:rFonts w:ascii="Verdana" w:hAnsi="Verdana" w:cs="Arial"/>
          <w:b/>
          <w:sz w:val="20"/>
          <w:szCs w:val="20"/>
        </w:rPr>
      </w:pPr>
      <w:r w:rsidRPr="00D94721">
        <w:rPr>
          <w:rFonts w:ascii="Verdana" w:hAnsi="Verdana" w:cs="Arial"/>
          <w:b/>
          <w:sz w:val="20"/>
          <w:szCs w:val="20"/>
        </w:rPr>
        <w:t>Εταιρικό Σχήμα</w:t>
      </w:r>
    </w:p>
    <w:p w14:paraId="5BF0EB81" w14:textId="77777777" w:rsidR="00714BF1" w:rsidRPr="00714BF1" w:rsidRDefault="00714BF1" w:rsidP="00F349D6">
      <w:pPr>
        <w:spacing w:before="60" w:line="360" w:lineRule="auto"/>
        <w:ind w:left="567" w:right="414"/>
        <w:rPr>
          <w:rFonts w:ascii="Verdana" w:hAnsi="Verdana"/>
          <w:sz w:val="20"/>
          <w:szCs w:val="20"/>
        </w:rPr>
      </w:pPr>
      <w:r w:rsidRPr="00714BF1">
        <w:rPr>
          <w:rFonts w:ascii="Verdana" w:hAnsi="Verdana"/>
          <w:sz w:val="20"/>
          <w:szCs w:val="20"/>
        </w:rPr>
        <w:t xml:space="preserve">Η συνεργασία είναι ζωτικής σημασίας σε </w:t>
      </w:r>
      <w:r w:rsidR="002F4494">
        <w:rPr>
          <w:rFonts w:ascii="Verdana" w:hAnsi="Verdana"/>
          <w:sz w:val="20"/>
          <w:szCs w:val="20"/>
        </w:rPr>
        <w:t>μία Πράξη</w:t>
      </w:r>
      <w:r w:rsidRPr="00714BF1">
        <w:rPr>
          <w:rFonts w:ascii="Verdana" w:hAnsi="Verdana"/>
          <w:sz w:val="20"/>
          <w:szCs w:val="20"/>
        </w:rPr>
        <w:t xml:space="preserve"> διασυνοριακής συνεργασίας. Η περιγραφή της συνεργασίας θα πρέπει να </w:t>
      </w:r>
      <w:r w:rsidR="009B4080">
        <w:rPr>
          <w:rFonts w:ascii="Verdana" w:hAnsi="Verdana"/>
          <w:sz w:val="20"/>
          <w:szCs w:val="20"/>
        </w:rPr>
        <w:t>περιλαμβάνει</w:t>
      </w:r>
      <w:r w:rsidRPr="00714BF1">
        <w:rPr>
          <w:rFonts w:ascii="Verdana" w:hAnsi="Verdana"/>
          <w:sz w:val="20"/>
          <w:szCs w:val="20"/>
        </w:rPr>
        <w:t xml:space="preserve"> τα ακόλουθα:</w:t>
      </w:r>
    </w:p>
    <w:p w14:paraId="4487A4A1" w14:textId="77777777" w:rsidR="00714BF1" w:rsidRDefault="00714BF1" w:rsidP="00F349D6">
      <w:pPr>
        <w:spacing w:before="60" w:line="360" w:lineRule="auto"/>
        <w:ind w:left="567" w:right="414"/>
        <w:rPr>
          <w:rFonts w:ascii="Verdana" w:hAnsi="Verdana"/>
          <w:sz w:val="20"/>
          <w:szCs w:val="20"/>
        </w:rPr>
      </w:pPr>
      <w:bookmarkStart w:id="70" w:name="_Hlk141717866"/>
      <w:r>
        <w:rPr>
          <w:rFonts w:ascii="Verdana" w:hAnsi="Verdana"/>
          <w:sz w:val="20"/>
          <w:szCs w:val="20"/>
        </w:rPr>
        <w:sym w:font="Wingdings 2" w:char="F050"/>
      </w:r>
      <w:bookmarkEnd w:id="70"/>
      <w:r w:rsidRPr="00714BF1">
        <w:rPr>
          <w:rFonts w:ascii="Verdana" w:hAnsi="Verdana"/>
          <w:sz w:val="20"/>
          <w:szCs w:val="20"/>
        </w:rPr>
        <w:t xml:space="preserve"> Περιγραφή κάθε δικαιούχου </w:t>
      </w:r>
    </w:p>
    <w:p w14:paraId="22C39C7E" w14:textId="77777777" w:rsidR="00714BF1" w:rsidRPr="00714BF1" w:rsidRDefault="00714BF1" w:rsidP="00F349D6">
      <w:pPr>
        <w:spacing w:before="60" w:line="360" w:lineRule="auto"/>
        <w:ind w:left="567" w:right="414"/>
        <w:rPr>
          <w:rFonts w:ascii="Verdana" w:hAnsi="Verdana"/>
          <w:sz w:val="20"/>
          <w:szCs w:val="20"/>
        </w:rPr>
      </w:pPr>
      <w:r w:rsidRPr="00714BF1">
        <w:rPr>
          <w:rFonts w:ascii="Verdana" w:hAnsi="Verdana"/>
          <w:sz w:val="20"/>
          <w:szCs w:val="20"/>
        </w:rPr>
        <w:t>Αυτή η ενότητα θα πρέπει να εξηγεί το κίνητρο κάθε δικαιούχου και τις σχετικές ικανότητες και δυνατότητες που φέρνουν σε αυτ</w:t>
      </w:r>
      <w:r w:rsidR="00C44A60">
        <w:rPr>
          <w:rFonts w:ascii="Verdana" w:hAnsi="Verdana"/>
          <w:sz w:val="20"/>
          <w:szCs w:val="20"/>
        </w:rPr>
        <w:t>ή</w:t>
      </w:r>
      <w:r w:rsidRPr="00714BF1">
        <w:rPr>
          <w:rFonts w:ascii="Verdana" w:hAnsi="Verdana"/>
          <w:sz w:val="20"/>
          <w:szCs w:val="20"/>
        </w:rPr>
        <w:t xml:space="preserve"> τ</w:t>
      </w:r>
      <w:r w:rsidR="00C44A60">
        <w:rPr>
          <w:rFonts w:ascii="Verdana" w:hAnsi="Verdana"/>
          <w:sz w:val="20"/>
          <w:szCs w:val="20"/>
        </w:rPr>
        <w:t>η</w:t>
      </w:r>
      <w:r w:rsidRPr="00714BF1">
        <w:rPr>
          <w:rFonts w:ascii="Verdana" w:hAnsi="Verdana"/>
          <w:sz w:val="20"/>
          <w:szCs w:val="20"/>
        </w:rPr>
        <w:t xml:space="preserve"> συγκεκριμέν</w:t>
      </w:r>
      <w:r w:rsidR="00C44A60">
        <w:rPr>
          <w:rFonts w:ascii="Verdana" w:hAnsi="Verdana"/>
          <w:sz w:val="20"/>
          <w:szCs w:val="20"/>
        </w:rPr>
        <w:t>η</w:t>
      </w:r>
      <w:r w:rsidRPr="00714BF1">
        <w:rPr>
          <w:rFonts w:ascii="Verdana" w:hAnsi="Verdana"/>
          <w:sz w:val="20"/>
          <w:szCs w:val="20"/>
        </w:rPr>
        <w:t xml:space="preserve"> </w:t>
      </w:r>
      <w:r w:rsidR="00C44A60">
        <w:rPr>
          <w:rFonts w:ascii="Verdana" w:hAnsi="Verdana"/>
          <w:sz w:val="20"/>
          <w:szCs w:val="20"/>
        </w:rPr>
        <w:t>Πράξη</w:t>
      </w:r>
      <w:r w:rsidRPr="00714BF1">
        <w:rPr>
          <w:rFonts w:ascii="Verdana" w:hAnsi="Verdana"/>
          <w:sz w:val="20"/>
          <w:szCs w:val="20"/>
        </w:rPr>
        <w:t xml:space="preserve"> και στις δραστηριότητες που εμπίπτουν στην ευθύνη τους. Στην ουσία, θα πρέπει ν</w:t>
      </w:r>
      <w:r w:rsidR="00D94721">
        <w:rPr>
          <w:rFonts w:ascii="Verdana" w:hAnsi="Verdana"/>
          <w:sz w:val="20"/>
          <w:szCs w:val="20"/>
        </w:rPr>
        <w:t xml:space="preserve">α τεκμηριωθεί </w:t>
      </w:r>
      <w:r w:rsidRPr="00714BF1">
        <w:rPr>
          <w:rFonts w:ascii="Verdana" w:hAnsi="Verdana"/>
          <w:sz w:val="20"/>
          <w:szCs w:val="20"/>
        </w:rPr>
        <w:t xml:space="preserve">η </w:t>
      </w:r>
      <w:r w:rsidR="00D94721">
        <w:rPr>
          <w:rFonts w:ascii="Verdana" w:hAnsi="Verdana"/>
          <w:sz w:val="20"/>
          <w:szCs w:val="20"/>
        </w:rPr>
        <w:t>συμβολή</w:t>
      </w:r>
      <w:r w:rsidRPr="00714BF1">
        <w:rPr>
          <w:rFonts w:ascii="Verdana" w:hAnsi="Verdana"/>
          <w:sz w:val="20"/>
          <w:szCs w:val="20"/>
        </w:rPr>
        <w:t xml:space="preserve"> κάθε δικαιούχου </w:t>
      </w:r>
      <w:r w:rsidR="00D94721">
        <w:rPr>
          <w:rFonts w:ascii="Verdana" w:hAnsi="Verdana"/>
          <w:sz w:val="20"/>
          <w:szCs w:val="20"/>
        </w:rPr>
        <w:t>στις</w:t>
      </w:r>
      <w:r w:rsidRPr="00714BF1">
        <w:rPr>
          <w:rFonts w:ascii="Verdana" w:hAnsi="Verdana"/>
          <w:sz w:val="20"/>
          <w:szCs w:val="20"/>
        </w:rPr>
        <w:t xml:space="preserve"> </w:t>
      </w:r>
      <w:r w:rsidR="00D94721" w:rsidRPr="009A3969">
        <w:rPr>
          <w:rFonts w:ascii="Verdana" w:hAnsi="Verdana"/>
          <w:sz w:val="20"/>
          <w:szCs w:val="20"/>
        </w:rPr>
        <w:t>εκροές</w:t>
      </w:r>
      <w:r w:rsidRPr="00714BF1">
        <w:rPr>
          <w:rFonts w:ascii="Verdana" w:hAnsi="Verdana"/>
          <w:sz w:val="20"/>
          <w:szCs w:val="20"/>
        </w:rPr>
        <w:t xml:space="preserve"> και τα αποτελέσματα </w:t>
      </w:r>
      <w:r w:rsidR="00C44A60">
        <w:rPr>
          <w:rFonts w:ascii="Verdana" w:hAnsi="Verdana"/>
          <w:sz w:val="20"/>
          <w:szCs w:val="20"/>
        </w:rPr>
        <w:t>της Πράξης</w:t>
      </w:r>
      <w:r w:rsidRPr="00714BF1">
        <w:rPr>
          <w:rFonts w:ascii="Verdana" w:hAnsi="Verdana"/>
          <w:sz w:val="20"/>
          <w:szCs w:val="20"/>
        </w:rPr>
        <w:t>.</w:t>
      </w:r>
    </w:p>
    <w:p w14:paraId="455745BF" w14:textId="77777777" w:rsidR="00714BF1" w:rsidRDefault="00714BF1" w:rsidP="00F349D6">
      <w:pPr>
        <w:spacing w:before="60" w:line="360" w:lineRule="auto"/>
        <w:ind w:left="567" w:right="414"/>
        <w:rPr>
          <w:rFonts w:ascii="Verdana" w:hAnsi="Verdana"/>
          <w:sz w:val="20"/>
          <w:szCs w:val="20"/>
        </w:rPr>
      </w:pPr>
      <w:r>
        <w:rPr>
          <w:rFonts w:ascii="Verdana" w:hAnsi="Verdana"/>
          <w:sz w:val="20"/>
          <w:szCs w:val="20"/>
        </w:rPr>
        <w:sym w:font="Wingdings 2" w:char="F050"/>
      </w:r>
      <w:r w:rsidRPr="00714BF1">
        <w:rPr>
          <w:rFonts w:ascii="Verdana" w:hAnsi="Verdana"/>
          <w:sz w:val="20"/>
          <w:szCs w:val="20"/>
        </w:rPr>
        <w:t xml:space="preserve"> Ρόλος του </w:t>
      </w:r>
      <w:r w:rsidR="009B4080">
        <w:rPr>
          <w:rFonts w:ascii="Verdana" w:hAnsi="Verdana"/>
          <w:sz w:val="20"/>
          <w:szCs w:val="20"/>
        </w:rPr>
        <w:t>Επικεφαλής Εταίρου</w:t>
      </w:r>
      <w:r w:rsidRPr="00714BF1">
        <w:rPr>
          <w:rFonts w:ascii="Verdana" w:hAnsi="Verdana"/>
          <w:sz w:val="20"/>
          <w:szCs w:val="20"/>
        </w:rPr>
        <w:t xml:space="preserve"> </w:t>
      </w:r>
    </w:p>
    <w:p w14:paraId="401B7E2A" w14:textId="77777777" w:rsidR="00714BF1" w:rsidRPr="00714BF1" w:rsidRDefault="00C674B8" w:rsidP="00F349D6">
      <w:pPr>
        <w:spacing w:before="60" w:line="360" w:lineRule="auto"/>
        <w:ind w:left="567" w:right="414"/>
        <w:rPr>
          <w:rFonts w:ascii="Verdana" w:hAnsi="Verdana"/>
          <w:sz w:val="20"/>
          <w:szCs w:val="20"/>
        </w:rPr>
      </w:pPr>
      <w:r>
        <w:rPr>
          <w:rFonts w:ascii="Verdana" w:hAnsi="Verdana"/>
          <w:sz w:val="20"/>
          <w:szCs w:val="20"/>
        </w:rPr>
        <w:t>Την Πράξη</w:t>
      </w:r>
      <w:r w:rsidR="00714BF1" w:rsidRPr="00714BF1">
        <w:rPr>
          <w:rFonts w:ascii="Verdana" w:hAnsi="Verdana"/>
          <w:sz w:val="20"/>
          <w:szCs w:val="20"/>
        </w:rPr>
        <w:t xml:space="preserve"> διαχειρίζεται </w:t>
      </w:r>
      <w:r w:rsidR="009B4080">
        <w:rPr>
          <w:rFonts w:ascii="Verdana" w:hAnsi="Verdana"/>
          <w:sz w:val="20"/>
          <w:szCs w:val="20"/>
        </w:rPr>
        <w:t xml:space="preserve">ο Επικεφαλής Εταίρος του οποίου η σχετική ικανότητα </w:t>
      </w:r>
      <w:r w:rsidR="00714BF1" w:rsidRPr="00714BF1">
        <w:rPr>
          <w:rFonts w:ascii="Verdana" w:hAnsi="Verdana"/>
          <w:sz w:val="20"/>
          <w:szCs w:val="20"/>
        </w:rPr>
        <w:t>θα πρέπει να αποδειχθεί στη</w:t>
      </w:r>
      <w:r w:rsidR="009B4080">
        <w:rPr>
          <w:rFonts w:ascii="Verdana" w:hAnsi="Verdana"/>
          <w:sz w:val="20"/>
          <w:szCs w:val="20"/>
        </w:rPr>
        <w:t xml:space="preserve">ν </w:t>
      </w:r>
      <w:r w:rsidR="00714BF1" w:rsidRPr="00714BF1">
        <w:rPr>
          <w:rFonts w:ascii="Verdana" w:hAnsi="Verdana"/>
          <w:sz w:val="20"/>
          <w:szCs w:val="20"/>
        </w:rPr>
        <w:t xml:space="preserve"> </w:t>
      </w:r>
      <w:r w:rsidR="009B4080">
        <w:rPr>
          <w:rFonts w:ascii="Verdana" w:hAnsi="Verdana"/>
          <w:sz w:val="20"/>
          <w:szCs w:val="20"/>
        </w:rPr>
        <w:t>Αίτηση Χρηματοδότησης</w:t>
      </w:r>
      <w:r w:rsidR="00714BF1" w:rsidRPr="00714BF1">
        <w:rPr>
          <w:rFonts w:ascii="Verdana" w:hAnsi="Verdana"/>
          <w:sz w:val="20"/>
          <w:szCs w:val="20"/>
        </w:rPr>
        <w:t xml:space="preserve">. Η περιγραφή θα πρέπει να καλύπτει προηγούμενες εμπειρίες, συμμετοχή και </w:t>
      </w:r>
      <w:r w:rsidR="009B4080">
        <w:rPr>
          <w:rFonts w:ascii="Verdana" w:hAnsi="Verdana"/>
          <w:sz w:val="20"/>
          <w:szCs w:val="20"/>
        </w:rPr>
        <w:t>ρόλο ως επικεφαλής</w:t>
      </w:r>
      <w:r w:rsidR="00714BF1" w:rsidRPr="00714BF1">
        <w:rPr>
          <w:rFonts w:ascii="Verdana" w:hAnsi="Verdana"/>
          <w:sz w:val="20"/>
          <w:szCs w:val="20"/>
        </w:rPr>
        <w:t xml:space="preserve"> σε παρόμοι</w:t>
      </w:r>
      <w:r w:rsidR="00C44A60">
        <w:rPr>
          <w:rFonts w:ascii="Verdana" w:hAnsi="Verdana"/>
          <w:sz w:val="20"/>
          <w:szCs w:val="20"/>
        </w:rPr>
        <w:t>ες</w:t>
      </w:r>
      <w:r w:rsidR="00714BF1" w:rsidRPr="00714BF1">
        <w:rPr>
          <w:rFonts w:ascii="Verdana" w:hAnsi="Verdana"/>
          <w:sz w:val="20"/>
          <w:szCs w:val="20"/>
        </w:rPr>
        <w:t xml:space="preserve"> </w:t>
      </w:r>
      <w:r w:rsidR="00C44A60">
        <w:rPr>
          <w:rFonts w:ascii="Verdana" w:hAnsi="Verdana"/>
          <w:sz w:val="20"/>
          <w:szCs w:val="20"/>
        </w:rPr>
        <w:t>Πράξεις</w:t>
      </w:r>
      <w:r w:rsidR="00714BF1" w:rsidRPr="00714BF1">
        <w:rPr>
          <w:rFonts w:ascii="Verdana" w:hAnsi="Verdana"/>
          <w:sz w:val="20"/>
          <w:szCs w:val="20"/>
        </w:rPr>
        <w:t xml:space="preserve">, δεξιότητες για τον συντονισμό των δικαιούχων και των εμπειρογνωμόνων και συνολική ικανότητα για </w:t>
      </w:r>
      <w:r w:rsidR="009B4080">
        <w:rPr>
          <w:rFonts w:ascii="Verdana" w:hAnsi="Verdana"/>
          <w:sz w:val="20"/>
          <w:szCs w:val="20"/>
        </w:rPr>
        <w:t>την οργάνωση του εταιρικού σχήματος προκειμένου το τελευταίο να εκτελεί τις προγραμματισμένες δραστηριότητες</w:t>
      </w:r>
      <w:r w:rsidR="00714BF1" w:rsidRPr="00714BF1">
        <w:rPr>
          <w:rFonts w:ascii="Verdana" w:hAnsi="Verdana"/>
          <w:sz w:val="20"/>
          <w:szCs w:val="20"/>
        </w:rPr>
        <w:t xml:space="preserve"> εγκαίρως.</w:t>
      </w:r>
    </w:p>
    <w:p w14:paraId="79C3D98F" w14:textId="77777777" w:rsidR="00714BF1" w:rsidRDefault="00714BF1" w:rsidP="00F349D6">
      <w:pPr>
        <w:spacing w:before="60" w:line="360" w:lineRule="auto"/>
        <w:ind w:left="567" w:right="414"/>
        <w:rPr>
          <w:rFonts w:ascii="Verdana" w:hAnsi="Verdana"/>
          <w:sz w:val="20"/>
          <w:szCs w:val="20"/>
        </w:rPr>
      </w:pPr>
      <w:r>
        <w:rPr>
          <w:rFonts w:ascii="Verdana" w:hAnsi="Verdana"/>
          <w:sz w:val="20"/>
          <w:szCs w:val="20"/>
        </w:rPr>
        <w:sym w:font="Wingdings 2" w:char="F050"/>
      </w:r>
      <w:r w:rsidRPr="00714BF1">
        <w:rPr>
          <w:rFonts w:ascii="Verdana" w:hAnsi="Verdana"/>
          <w:sz w:val="20"/>
          <w:szCs w:val="20"/>
        </w:rPr>
        <w:t xml:space="preserve"> Συμπληρωματικότητα των δικαιούχων </w:t>
      </w:r>
    </w:p>
    <w:p w14:paraId="697E4E04" w14:textId="77777777" w:rsidR="00714BF1" w:rsidRPr="00714BF1" w:rsidRDefault="00714BF1" w:rsidP="00F349D6">
      <w:pPr>
        <w:spacing w:before="60" w:line="360" w:lineRule="auto"/>
        <w:ind w:left="567" w:right="414"/>
        <w:rPr>
          <w:rFonts w:ascii="Verdana" w:hAnsi="Verdana"/>
          <w:sz w:val="20"/>
          <w:szCs w:val="20"/>
        </w:rPr>
      </w:pPr>
      <w:r w:rsidRPr="00714BF1">
        <w:rPr>
          <w:rFonts w:ascii="Verdana" w:hAnsi="Verdana"/>
          <w:sz w:val="20"/>
          <w:szCs w:val="20"/>
        </w:rPr>
        <w:t xml:space="preserve">Η πρόταση θα πρέπει ιδανικά να συνδυάζει δικαιούχους με συμπληρωματικές ικανότητες. Η περιγραφή θα πρέπει να τονίζει την προστιθέμενη αξία της επιλεγμένης συνεργασίας για την υλοποίηση των συγκεκριμένων εργασιών </w:t>
      </w:r>
      <w:r w:rsidR="00C44A60">
        <w:rPr>
          <w:rFonts w:ascii="Verdana" w:hAnsi="Verdana"/>
          <w:sz w:val="20"/>
          <w:szCs w:val="20"/>
        </w:rPr>
        <w:t>της Πράξης</w:t>
      </w:r>
      <w:r w:rsidRPr="00714BF1">
        <w:rPr>
          <w:rFonts w:ascii="Verdana" w:hAnsi="Verdana"/>
          <w:sz w:val="20"/>
          <w:szCs w:val="20"/>
        </w:rPr>
        <w:t xml:space="preserve"> που έχουν οργανωθεί σε πακέτα εργασίας.</w:t>
      </w:r>
    </w:p>
    <w:p w14:paraId="2D83CE17" w14:textId="77777777" w:rsidR="00714BF1" w:rsidRDefault="00714BF1" w:rsidP="00F349D6">
      <w:pPr>
        <w:spacing w:before="60" w:line="360" w:lineRule="auto"/>
        <w:ind w:left="567" w:right="414"/>
        <w:rPr>
          <w:rFonts w:ascii="Verdana" w:hAnsi="Verdana"/>
          <w:sz w:val="20"/>
          <w:szCs w:val="20"/>
        </w:rPr>
      </w:pPr>
      <w:r>
        <w:rPr>
          <w:rFonts w:ascii="Verdana" w:hAnsi="Verdana"/>
          <w:sz w:val="20"/>
          <w:szCs w:val="20"/>
        </w:rPr>
        <w:sym w:font="Wingdings 2" w:char="F050"/>
      </w:r>
      <w:r w:rsidRPr="00714BF1">
        <w:rPr>
          <w:rFonts w:ascii="Verdana" w:hAnsi="Verdana"/>
          <w:sz w:val="20"/>
          <w:szCs w:val="20"/>
        </w:rPr>
        <w:t xml:space="preserve"> Κοινό</w:t>
      </w:r>
      <w:r>
        <w:rPr>
          <w:rFonts w:ascii="Verdana" w:hAnsi="Verdana"/>
          <w:sz w:val="20"/>
          <w:szCs w:val="20"/>
        </w:rPr>
        <w:t>ς</w:t>
      </w:r>
      <w:r w:rsidRPr="00714BF1">
        <w:rPr>
          <w:rFonts w:ascii="Verdana" w:hAnsi="Verdana"/>
          <w:sz w:val="20"/>
          <w:szCs w:val="20"/>
        </w:rPr>
        <w:t xml:space="preserve"> χαρακτήρας </w:t>
      </w:r>
      <w:r w:rsidR="00C44A60">
        <w:rPr>
          <w:rFonts w:ascii="Verdana" w:hAnsi="Verdana"/>
          <w:sz w:val="20"/>
          <w:szCs w:val="20"/>
        </w:rPr>
        <w:t>της Πράξης</w:t>
      </w:r>
      <w:r w:rsidRPr="00714BF1">
        <w:rPr>
          <w:rFonts w:ascii="Verdana" w:hAnsi="Verdana"/>
          <w:sz w:val="20"/>
          <w:szCs w:val="20"/>
        </w:rPr>
        <w:t xml:space="preserve"> </w:t>
      </w:r>
    </w:p>
    <w:p w14:paraId="34860BA4" w14:textId="77777777" w:rsidR="00714BF1" w:rsidRPr="00714BF1" w:rsidRDefault="00714BF1" w:rsidP="00F349D6">
      <w:pPr>
        <w:spacing w:before="60" w:line="360" w:lineRule="auto"/>
        <w:ind w:left="567" w:right="414"/>
        <w:rPr>
          <w:rFonts w:ascii="Verdana" w:hAnsi="Verdana"/>
          <w:sz w:val="20"/>
          <w:szCs w:val="20"/>
        </w:rPr>
      </w:pPr>
      <w:r>
        <w:rPr>
          <w:rFonts w:ascii="Verdana" w:hAnsi="Verdana"/>
          <w:sz w:val="20"/>
          <w:szCs w:val="20"/>
        </w:rPr>
        <w:t>Ο</w:t>
      </w:r>
      <w:r w:rsidRPr="00714BF1">
        <w:rPr>
          <w:rFonts w:ascii="Verdana" w:hAnsi="Verdana"/>
          <w:sz w:val="20"/>
          <w:szCs w:val="20"/>
        </w:rPr>
        <w:t xml:space="preserve"> χαρακτήρας συνεργασίας των δραστηριοτήτων είναι ένα βασικό χαρακτηριστικό </w:t>
      </w:r>
      <w:r w:rsidR="00C44A60">
        <w:rPr>
          <w:rFonts w:ascii="Verdana" w:hAnsi="Verdana"/>
          <w:sz w:val="20"/>
          <w:szCs w:val="20"/>
        </w:rPr>
        <w:t>της Πράξης</w:t>
      </w:r>
      <w:r w:rsidRPr="00714BF1">
        <w:rPr>
          <w:rFonts w:ascii="Verdana" w:hAnsi="Verdana"/>
          <w:sz w:val="20"/>
          <w:szCs w:val="20"/>
        </w:rPr>
        <w:t xml:space="preserve">. Ιδανικά, οι δικαιούχοι θα πρέπει να συμμετέχουν σε όλα τα στάδια του κύκλου ζωής </w:t>
      </w:r>
      <w:r w:rsidR="00C44A60">
        <w:rPr>
          <w:rFonts w:ascii="Verdana" w:hAnsi="Verdana"/>
          <w:sz w:val="20"/>
          <w:szCs w:val="20"/>
        </w:rPr>
        <w:t>της Πράξης</w:t>
      </w:r>
      <w:r w:rsidRPr="00714BF1">
        <w:rPr>
          <w:rFonts w:ascii="Verdana" w:hAnsi="Verdana"/>
          <w:sz w:val="20"/>
          <w:szCs w:val="20"/>
        </w:rPr>
        <w:t xml:space="preserve">, συμπεριλαμβανομένου του σχεδιασμού των δραστηριοτήτων. </w:t>
      </w:r>
      <w:r w:rsidR="00B27AA4">
        <w:rPr>
          <w:rFonts w:ascii="Verdana" w:hAnsi="Verdana"/>
          <w:sz w:val="20"/>
          <w:szCs w:val="20"/>
        </w:rPr>
        <w:t>Οι δραστηριότητες</w:t>
      </w:r>
      <w:r w:rsidRPr="00714BF1">
        <w:rPr>
          <w:rFonts w:ascii="Verdana" w:hAnsi="Verdana"/>
          <w:sz w:val="20"/>
          <w:szCs w:val="20"/>
        </w:rPr>
        <w:t xml:space="preserve"> θα πρέπει να </w:t>
      </w:r>
      <w:r w:rsidR="00B27AA4">
        <w:rPr>
          <w:rFonts w:ascii="Verdana" w:hAnsi="Verdana"/>
          <w:sz w:val="20"/>
          <w:szCs w:val="20"/>
        </w:rPr>
        <w:t>εκτελούνται</w:t>
      </w:r>
      <w:r w:rsidRPr="00714BF1">
        <w:rPr>
          <w:rFonts w:ascii="Verdana" w:hAnsi="Verdana"/>
          <w:sz w:val="20"/>
          <w:szCs w:val="20"/>
        </w:rPr>
        <w:t xml:space="preserve"> ταυτόχρονα και στις δύο χώρες, προκειμένου να μεγιστοποιηθεί </w:t>
      </w:r>
      <w:r w:rsidR="00B27AA4">
        <w:rPr>
          <w:rFonts w:ascii="Verdana" w:hAnsi="Verdana"/>
          <w:sz w:val="20"/>
          <w:szCs w:val="20"/>
        </w:rPr>
        <w:t xml:space="preserve">ο διασυνοριακός αντίκτυπος </w:t>
      </w:r>
      <w:r w:rsidR="00C44A60">
        <w:rPr>
          <w:rFonts w:ascii="Verdana" w:hAnsi="Verdana"/>
          <w:sz w:val="20"/>
          <w:szCs w:val="20"/>
        </w:rPr>
        <w:t>της Πράξης</w:t>
      </w:r>
      <w:r w:rsidR="00B27AA4">
        <w:rPr>
          <w:rFonts w:ascii="Verdana" w:hAnsi="Verdana"/>
          <w:sz w:val="20"/>
          <w:szCs w:val="20"/>
        </w:rPr>
        <w:t>.</w:t>
      </w:r>
    </w:p>
    <w:p w14:paraId="157970C4" w14:textId="77777777" w:rsidR="00714BF1" w:rsidRDefault="00714BF1" w:rsidP="00F349D6">
      <w:pPr>
        <w:pStyle w:val="z-"/>
        <w:ind w:left="567" w:right="414"/>
      </w:pPr>
      <w:r>
        <w:t>Αρχή φόρμας</w:t>
      </w:r>
    </w:p>
    <w:p w14:paraId="6EE7CF0A" w14:textId="77777777" w:rsidR="00714BF1" w:rsidRPr="00714BF1" w:rsidRDefault="00714BF1" w:rsidP="00F349D6">
      <w:pPr>
        <w:spacing w:before="60" w:line="360" w:lineRule="auto"/>
        <w:ind w:left="567" w:right="414"/>
        <w:rPr>
          <w:rFonts w:ascii="Verdana" w:hAnsi="Verdana" w:cs="Arial"/>
          <w:b/>
          <w:sz w:val="20"/>
          <w:szCs w:val="20"/>
        </w:rPr>
      </w:pPr>
    </w:p>
    <w:p w14:paraId="4DFEA98B" w14:textId="77777777" w:rsidR="003A2436" w:rsidRPr="007A1962" w:rsidRDefault="007A1962" w:rsidP="00F349D6">
      <w:pPr>
        <w:spacing w:before="60" w:line="360" w:lineRule="auto"/>
        <w:ind w:left="567" w:right="414"/>
        <w:rPr>
          <w:rFonts w:ascii="Verdana" w:hAnsi="Verdana" w:cs="Arial"/>
          <w:b/>
          <w:sz w:val="20"/>
          <w:szCs w:val="20"/>
        </w:rPr>
      </w:pPr>
      <w:r>
        <w:rPr>
          <w:rFonts w:ascii="Verdana" w:hAnsi="Verdana" w:cs="Arial"/>
          <w:b/>
          <w:sz w:val="20"/>
          <w:szCs w:val="20"/>
        </w:rPr>
        <w:t>Αναλυτική στρατηγική επικοινωνίας</w:t>
      </w:r>
    </w:p>
    <w:p w14:paraId="3DBB1D87" w14:textId="77777777" w:rsidR="003A2436" w:rsidRPr="003A2436" w:rsidRDefault="003A2436" w:rsidP="00F349D6">
      <w:pPr>
        <w:spacing w:before="60" w:line="360" w:lineRule="auto"/>
        <w:ind w:left="567" w:right="414"/>
        <w:rPr>
          <w:rFonts w:ascii="Verdana" w:hAnsi="Verdana"/>
          <w:sz w:val="20"/>
          <w:szCs w:val="20"/>
        </w:rPr>
      </w:pPr>
      <w:r w:rsidRPr="00AE5E6A">
        <w:rPr>
          <w:rFonts w:ascii="Verdana" w:hAnsi="Verdana"/>
          <w:sz w:val="20"/>
          <w:szCs w:val="20"/>
        </w:rPr>
        <w:t xml:space="preserve">Η </w:t>
      </w:r>
      <w:r w:rsidRPr="003A2436">
        <w:rPr>
          <w:rFonts w:ascii="Verdana" w:hAnsi="Verdana"/>
          <w:sz w:val="20"/>
          <w:szCs w:val="20"/>
        </w:rPr>
        <w:t xml:space="preserve">ανάγκη για ένα σχέδιο επικοινωνίας για </w:t>
      </w:r>
      <w:r w:rsidR="00361E10">
        <w:rPr>
          <w:rFonts w:ascii="Verdana" w:hAnsi="Verdana"/>
          <w:sz w:val="20"/>
          <w:szCs w:val="20"/>
        </w:rPr>
        <w:t>τις πράξεις</w:t>
      </w:r>
      <w:r w:rsidRPr="003A2436">
        <w:rPr>
          <w:rFonts w:ascii="Verdana" w:hAnsi="Verdana"/>
          <w:sz w:val="20"/>
          <w:szCs w:val="20"/>
        </w:rPr>
        <w:t xml:space="preserve"> πηγάζει από τους στόχους επικοινωνίας του Προγράμματος. Οι υποψήφιοι καλούνται να συμβουλευτούν το Πρόγραμμα </w:t>
      </w:r>
      <w:r w:rsidR="00AE5E6A">
        <w:rPr>
          <w:rFonts w:ascii="Verdana" w:hAnsi="Verdana"/>
          <w:sz w:val="20"/>
          <w:szCs w:val="20"/>
        </w:rPr>
        <w:t xml:space="preserve">Συνεργασίας </w:t>
      </w:r>
      <w:r w:rsidRPr="003A2436">
        <w:rPr>
          <w:rFonts w:ascii="Verdana" w:hAnsi="Verdana"/>
          <w:sz w:val="20"/>
          <w:szCs w:val="20"/>
        </w:rPr>
        <w:t xml:space="preserve">και την Στρατηγική Επικοινωνίας του προτού συντάξουν το σχέδιο επικοινωνίας </w:t>
      </w:r>
      <w:r w:rsidR="00A201CF">
        <w:rPr>
          <w:rFonts w:ascii="Verdana" w:hAnsi="Verdana"/>
          <w:sz w:val="20"/>
          <w:szCs w:val="20"/>
        </w:rPr>
        <w:t>της Πράξης</w:t>
      </w:r>
      <w:r w:rsidRPr="003A2436">
        <w:rPr>
          <w:rFonts w:ascii="Verdana" w:hAnsi="Verdana"/>
          <w:sz w:val="20"/>
          <w:szCs w:val="20"/>
        </w:rPr>
        <w:t xml:space="preserve">. </w:t>
      </w:r>
      <w:r w:rsidR="00A201CF">
        <w:rPr>
          <w:rFonts w:ascii="Verdana" w:hAnsi="Verdana"/>
          <w:sz w:val="20"/>
          <w:szCs w:val="20"/>
        </w:rPr>
        <w:t>Οι Πράξεις</w:t>
      </w:r>
      <w:r w:rsidRPr="003A2436">
        <w:rPr>
          <w:rFonts w:ascii="Verdana" w:hAnsi="Verdana"/>
          <w:sz w:val="20"/>
          <w:szCs w:val="20"/>
        </w:rPr>
        <w:t xml:space="preserve"> θα συμβάλλουν στην επίτευξη των επικοινωνιακών στόχων του Προγράμματος, και οι σχετικές δραστηριότητες θα πρέπει να προγραμματίζονται και να υλοποιούνται ανάλογα.</w:t>
      </w:r>
    </w:p>
    <w:p w14:paraId="4E688A53" w14:textId="77777777" w:rsidR="00A201CF" w:rsidRDefault="00A201CF" w:rsidP="00F349D6">
      <w:pPr>
        <w:pStyle w:val="21"/>
        <w:spacing w:after="0" w:line="360" w:lineRule="auto"/>
        <w:ind w:left="567" w:right="414"/>
        <w:rPr>
          <w:rFonts w:ascii="Verdana" w:hAnsi="Verdana"/>
          <w:b/>
          <w:sz w:val="20"/>
          <w:szCs w:val="20"/>
        </w:rPr>
      </w:pPr>
    </w:p>
    <w:p w14:paraId="1B8F7A88" w14:textId="77777777" w:rsidR="003A2436" w:rsidRPr="00D94721" w:rsidRDefault="003A2436" w:rsidP="00F349D6">
      <w:pPr>
        <w:pStyle w:val="21"/>
        <w:spacing w:after="0" w:line="360" w:lineRule="auto"/>
        <w:ind w:left="567" w:right="414"/>
        <w:rPr>
          <w:rFonts w:ascii="Verdana" w:hAnsi="Verdana"/>
          <w:b/>
          <w:sz w:val="20"/>
          <w:szCs w:val="20"/>
        </w:rPr>
      </w:pPr>
      <w:r w:rsidRPr="00D94721">
        <w:rPr>
          <w:rFonts w:ascii="Verdana" w:hAnsi="Verdana"/>
          <w:b/>
          <w:sz w:val="20"/>
          <w:szCs w:val="20"/>
        </w:rPr>
        <w:lastRenderedPageBreak/>
        <w:t xml:space="preserve">Συμβουλές για την ανάπτυξη μιας καλής πρότασης </w:t>
      </w:r>
      <w:r w:rsidR="00A201CF">
        <w:rPr>
          <w:rFonts w:ascii="Verdana" w:hAnsi="Verdana"/>
          <w:b/>
          <w:sz w:val="20"/>
          <w:szCs w:val="20"/>
        </w:rPr>
        <w:t>Πράξης</w:t>
      </w:r>
      <w:r w:rsidRPr="00D94721">
        <w:rPr>
          <w:rFonts w:ascii="Verdana" w:hAnsi="Verdana"/>
          <w:b/>
          <w:sz w:val="20"/>
          <w:szCs w:val="20"/>
        </w:rPr>
        <w:t>:</w:t>
      </w:r>
    </w:p>
    <w:p w14:paraId="6A5C67DB" w14:textId="77777777" w:rsidR="001D6DDD" w:rsidRPr="00D94721" w:rsidRDefault="003A2436" w:rsidP="00F349D6">
      <w:pPr>
        <w:pStyle w:val="21"/>
        <w:spacing w:after="0" w:line="360" w:lineRule="auto"/>
        <w:ind w:left="567" w:right="414"/>
        <w:rPr>
          <w:rFonts w:ascii="Verdana" w:hAnsi="Verdana"/>
          <w:b/>
          <w:sz w:val="20"/>
          <w:szCs w:val="20"/>
        </w:rPr>
      </w:pPr>
      <w:r w:rsidRPr="00D94721">
        <w:rPr>
          <w:rFonts w:ascii="Verdana" w:hAnsi="Verdana"/>
          <w:b/>
          <w:sz w:val="20"/>
          <w:szCs w:val="20"/>
        </w:rPr>
        <w:t xml:space="preserve">• </w:t>
      </w:r>
      <w:r w:rsidR="00A201CF">
        <w:rPr>
          <w:rFonts w:ascii="Verdana" w:hAnsi="Verdana"/>
          <w:b/>
          <w:sz w:val="20"/>
          <w:szCs w:val="20"/>
        </w:rPr>
        <w:t>Μία καλή Πράξη</w:t>
      </w:r>
      <w:r w:rsidRPr="00D94721">
        <w:rPr>
          <w:rFonts w:ascii="Verdana" w:hAnsi="Verdana"/>
          <w:b/>
          <w:sz w:val="20"/>
          <w:szCs w:val="20"/>
        </w:rPr>
        <w:t xml:space="preserve"> έχει μια σαφή και σχετική </w:t>
      </w:r>
      <w:r w:rsidR="00B27AA4">
        <w:rPr>
          <w:rFonts w:ascii="Verdana" w:hAnsi="Verdana"/>
          <w:b/>
          <w:sz w:val="20"/>
          <w:szCs w:val="20"/>
        </w:rPr>
        <w:t xml:space="preserve">με το Πρόγραμμα </w:t>
      </w:r>
      <w:r w:rsidRPr="00D94721">
        <w:rPr>
          <w:rFonts w:ascii="Verdana" w:hAnsi="Verdana"/>
          <w:b/>
          <w:sz w:val="20"/>
          <w:szCs w:val="20"/>
        </w:rPr>
        <w:t xml:space="preserve">λογική παρέμβασης </w:t>
      </w:r>
    </w:p>
    <w:p w14:paraId="76091C17" w14:textId="77777777" w:rsidR="001D6DDD" w:rsidRDefault="003A2436" w:rsidP="00F349D6">
      <w:pPr>
        <w:spacing w:before="60" w:line="360" w:lineRule="auto"/>
        <w:ind w:left="567" w:right="414"/>
        <w:rPr>
          <w:rFonts w:ascii="Verdana" w:hAnsi="Verdana"/>
          <w:sz w:val="20"/>
          <w:szCs w:val="20"/>
        </w:rPr>
      </w:pPr>
      <w:r w:rsidRPr="003A2436">
        <w:rPr>
          <w:rFonts w:ascii="Verdana" w:hAnsi="Verdana"/>
          <w:sz w:val="20"/>
          <w:szCs w:val="20"/>
        </w:rPr>
        <w:t xml:space="preserve">Κάθε </w:t>
      </w:r>
      <w:r w:rsidR="00361E10">
        <w:rPr>
          <w:rFonts w:ascii="Verdana" w:hAnsi="Verdana"/>
          <w:sz w:val="20"/>
          <w:szCs w:val="20"/>
        </w:rPr>
        <w:t>πράξη</w:t>
      </w:r>
      <w:r w:rsidRPr="003A2436">
        <w:rPr>
          <w:rFonts w:ascii="Verdana" w:hAnsi="Verdana"/>
          <w:sz w:val="20"/>
          <w:szCs w:val="20"/>
        </w:rPr>
        <w:t xml:space="preserve"> πρέπει να αντιμετωπίζει με σαφήνεια τις εδαφικές προκλήσεις και ανάγκες της περιοχής του προγράμματος και ιδιαίτερα των εμπλεκόμενων περιοχών και να συνεισφέρει στην επίτευξη ενός από τους ειδικούς στόχους του προγράμματος. Το Πρόγραμμα δεν υποστηρίζει προτάσεις </w:t>
      </w:r>
      <w:r w:rsidR="00A201CF">
        <w:rPr>
          <w:rFonts w:ascii="Verdana" w:hAnsi="Verdana"/>
          <w:sz w:val="20"/>
          <w:szCs w:val="20"/>
        </w:rPr>
        <w:t>Πράξεων</w:t>
      </w:r>
      <w:r w:rsidRPr="003A2436">
        <w:rPr>
          <w:rFonts w:ascii="Verdana" w:hAnsi="Verdana"/>
          <w:sz w:val="20"/>
          <w:szCs w:val="20"/>
        </w:rPr>
        <w:t xml:space="preserve"> που δεν </w:t>
      </w:r>
      <w:r w:rsidR="00361E10">
        <w:rPr>
          <w:rFonts w:ascii="Verdana" w:hAnsi="Verdana"/>
          <w:sz w:val="20"/>
          <w:szCs w:val="20"/>
        </w:rPr>
        <w:t>συμβάλλουν</w:t>
      </w:r>
      <w:r w:rsidRPr="003A2436">
        <w:rPr>
          <w:rFonts w:ascii="Verdana" w:hAnsi="Verdana"/>
          <w:sz w:val="20"/>
          <w:szCs w:val="20"/>
        </w:rPr>
        <w:t xml:space="preserve"> με σαφήνεια στους στόχους και τα αποτελέσματ</w:t>
      </w:r>
      <w:r w:rsidR="00361E10">
        <w:rPr>
          <w:rFonts w:ascii="Verdana" w:hAnsi="Verdana"/>
          <w:sz w:val="20"/>
          <w:szCs w:val="20"/>
        </w:rPr>
        <w:t>ά</w:t>
      </w:r>
      <w:r w:rsidRPr="003A2436">
        <w:rPr>
          <w:rFonts w:ascii="Verdana" w:hAnsi="Verdana"/>
          <w:sz w:val="20"/>
          <w:szCs w:val="20"/>
        </w:rPr>
        <w:t xml:space="preserve"> του και δεν αποδεικνύουν την ανάγκη και τη σχετικότητά τους για τις εμπλεκόμενες περιοχές. </w:t>
      </w:r>
    </w:p>
    <w:p w14:paraId="56878EE6" w14:textId="77777777" w:rsidR="001D6DDD" w:rsidRDefault="003A2436" w:rsidP="00F349D6">
      <w:pPr>
        <w:spacing w:before="60" w:line="360" w:lineRule="auto"/>
        <w:ind w:left="567" w:right="414"/>
        <w:rPr>
          <w:rFonts w:ascii="Verdana" w:hAnsi="Verdana"/>
          <w:sz w:val="20"/>
          <w:szCs w:val="20"/>
        </w:rPr>
      </w:pPr>
      <w:r w:rsidRPr="003A2436">
        <w:rPr>
          <w:rFonts w:ascii="Verdana" w:hAnsi="Verdana"/>
          <w:sz w:val="20"/>
          <w:szCs w:val="20"/>
        </w:rPr>
        <w:t xml:space="preserve">• </w:t>
      </w:r>
      <w:r w:rsidR="00A201CF">
        <w:rPr>
          <w:rFonts w:ascii="Verdana" w:hAnsi="Verdana" w:cs="Times New Roman"/>
          <w:b/>
          <w:sz w:val="20"/>
          <w:szCs w:val="20"/>
        </w:rPr>
        <w:t>Μία καλή Πράξη</w:t>
      </w:r>
      <w:r w:rsidRPr="00D94721">
        <w:rPr>
          <w:rFonts w:ascii="Verdana" w:hAnsi="Verdana" w:cs="Times New Roman"/>
          <w:b/>
          <w:sz w:val="20"/>
          <w:szCs w:val="20"/>
        </w:rPr>
        <w:t xml:space="preserve"> δείχνει σαφή προστιθέμενη αξία της διασυνοριακής συνεργασίας</w:t>
      </w:r>
      <w:r w:rsidRPr="003A2436">
        <w:rPr>
          <w:rFonts w:ascii="Verdana" w:hAnsi="Verdana"/>
          <w:sz w:val="20"/>
          <w:szCs w:val="20"/>
        </w:rPr>
        <w:t xml:space="preserve"> </w:t>
      </w:r>
    </w:p>
    <w:p w14:paraId="2981E0CD" w14:textId="77777777" w:rsidR="001D6DDD" w:rsidRDefault="003A2436" w:rsidP="00F349D6">
      <w:pPr>
        <w:spacing w:before="60" w:line="360" w:lineRule="auto"/>
        <w:ind w:left="567" w:right="414"/>
        <w:rPr>
          <w:rFonts w:ascii="Verdana" w:hAnsi="Verdana"/>
          <w:sz w:val="20"/>
          <w:szCs w:val="20"/>
        </w:rPr>
      </w:pPr>
      <w:r w:rsidRPr="003A2436">
        <w:rPr>
          <w:rFonts w:ascii="Verdana" w:hAnsi="Verdana"/>
          <w:sz w:val="20"/>
          <w:szCs w:val="20"/>
        </w:rPr>
        <w:t xml:space="preserve">Η διασυνοριακή συνεργασία πρέπει να βρίσκεται στην καρδιά κάθε </w:t>
      </w:r>
      <w:r w:rsidR="00361E10">
        <w:rPr>
          <w:rFonts w:ascii="Verdana" w:hAnsi="Verdana"/>
          <w:sz w:val="20"/>
          <w:szCs w:val="20"/>
        </w:rPr>
        <w:t>πράξης</w:t>
      </w:r>
      <w:r w:rsidRPr="003A2436">
        <w:rPr>
          <w:rFonts w:ascii="Verdana" w:hAnsi="Verdana"/>
          <w:sz w:val="20"/>
          <w:szCs w:val="20"/>
        </w:rPr>
        <w:t xml:space="preserve">. Αυτό σημαίνει ότι </w:t>
      </w:r>
      <w:r w:rsidR="00361E10">
        <w:rPr>
          <w:rFonts w:ascii="Verdana" w:hAnsi="Verdana"/>
          <w:sz w:val="20"/>
          <w:szCs w:val="20"/>
        </w:rPr>
        <w:t xml:space="preserve">η προσέγγιση </w:t>
      </w:r>
      <w:r w:rsidRPr="003A2436">
        <w:rPr>
          <w:rFonts w:ascii="Verdana" w:hAnsi="Verdana"/>
          <w:sz w:val="20"/>
          <w:szCs w:val="20"/>
        </w:rPr>
        <w:t xml:space="preserve"> και ο σχεδιασμός </w:t>
      </w:r>
      <w:r w:rsidR="00A201CF">
        <w:rPr>
          <w:rFonts w:ascii="Verdana" w:hAnsi="Verdana"/>
          <w:sz w:val="20"/>
          <w:szCs w:val="20"/>
        </w:rPr>
        <w:t>της Πράξης</w:t>
      </w:r>
      <w:r w:rsidRPr="003A2436">
        <w:rPr>
          <w:rFonts w:ascii="Verdana" w:hAnsi="Verdana"/>
          <w:sz w:val="20"/>
          <w:szCs w:val="20"/>
        </w:rPr>
        <w:t xml:space="preserve"> πρέπει να δείχνουν ότι οι προκλήσεις που αντιμετωπίζονται δεν μπορούν να επιλυθούν αποτελεσματικά από μεμονωμένες περιοχές ή χώρες μόνες τους. Η συνεργασία </w:t>
      </w:r>
      <w:r w:rsidR="00B27AA4">
        <w:rPr>
          <w:rFonts w:ascii="Verdana" w:hAnsi="Verdana"/>
          <w:sz w:val="20"/>
          <w:szCs w:val="20"/>
        </w:rPr>
        <w:t>στο πλαίσιο της</w:t>
      </w:r>
      <w:r w:rsidR="00361E10">
        <w:rPr>
          <w:rFonts w:ascii="Verdana" w:hAnsi="Verdana"/>
          <w:sz w:val="20"/>
          <w:szCs w:val="20"/>
        </w:rPr>
        <w:t xml:space="preserve"> πράξη</w:t>
      </w:r>
      <w:r w:rsidR="00B27AA4">
        <w:rPr>
          <w:rFonts w:ascii="Verdana" w:hAnsi="Verdana"/>
          <w:sz w:val="20"/>
          <w:szCs w:val="20"/>
        </w:rPr>
        <w:t>ς</w:t>
      </w:r>
      <w:r w:rsidRPr="003A2436">
        <w:rPr>
          <w:rFonts w:ascii="Verdana" w:hAnsi="Verdana"/>
          <w:sz w:val="20"/>
          <w:szCs w:val="20"/>
        </w:rPr>
        <w:t xml:space="preserve"> πρέπει να </w:t>
      </w:r>
      <w:r w:rsidR="00361E10">
        <w:rPr>
          <w:rFonts w:ascii="Verdana" w:hAnsi="Verdana"/>
          <w:sz w:val="20"/>
          <w:szCs w:val="20"/>
        </w:rPr>
        <w:t xml:space="preserve">προσδίδει </w:t>
      </w:r>
      <w:r w:rsidRPr="003A2436">
        <w:rPr>
          <w:rFonts w:ascii="Verdana" w:hAnsi="Verdana"/>
          <w:sz w:val="20"/>
          <w:szCs w:val="20"/>
        </w:rPr>
        <w:t xml:space="preserve">μια σαφή </w:t>
      </w:r>
      <w:r w:rsidR="00B27AA4">
        <w:rPr>
          <w:rFonts w:ascii="Verdana" w:hAnsi="Verdana"/>
          <w:sz w:val="20"/>
          <w:szCs w:val="20"/>
        </w:rPr>
        <w:t xml:space="preserve"> διασυνοριακή </w:t>
      </w:r>
      <w:r w:rsidRPr="003A2436">
        <w:rPr>
          <w:rFonts w:ascii="Verdana" w:hAnsi="Verdana"/>
          <w:sz w:val="20"/>
          <w:szCs w:val="20"/>
        </w:rPr>
        <w:t xml:space="preserve">προστιθέμενη αξία </w:t>
      </w:r>
      <w:r w:rsidR="00361E10">
        <w:rPr>
          <w:rFonts w:ascii="Verdana" w:hAnsi="Verdana"/>
          <w:sz w:val="20"/>
          <w:szCs w:val="20"/>
        </w:rPr>
        <w:t>σε σύγκριση</w:t>
      </w:r>
      <w:r w:rsidRPr="003A2436">
        <w:rPr>
          <w:rFonts w:ascii="Verdana" w:hAnsi="Verdana"/>
          <w:sz w:val="20"/>
          <w:szCs w:val="20"/>
        </w:rPr>
        <w:t xml:space="preserve"> με περιφερειακές ή εθνικές προσεγγίσεις. </w:t>
      </w:r>
    </w:p>
    <w:p w14:paraId="7699EABE" w14:textId="77777777" w:rsidR="00B27AA4" w:rsidRDefault="003A2436" w:rsidP="00F349D6">
      <w:pPr>
        <w:spacing w:before="60" w:line="360" w:lineRule="auto"/>
        <w:ind w:left="567" w:right="414"/>
        <w:rPr>
          <w:rFonts w:ascii="Verdana" w:hAnsi="Verdana" w:cs="Times New Roman"/>
          <w:b/>
          <w:sz w:val="20"/>
          <w:szCs w:val="20"/>
        </w:rPr>
      </w:pPr>
      <w:r w:rsidRPr="003A2436">
        <w:rPr>
          <w:rFonts w:ascii="Verdana" w:hAnsi="Verdana" w:cs="Times New Roman"/>
          <w:b/>
          <w:sz w:val="20"/>
          <w:szCs w:val="20"/>
        </w:rPr>
        <w:t xml:space="preserve">• </w:t>
      </w:r>
      <w:r w:rsidR="00A201CF">
        <w:rPr>
          <w:rFonts w:ascii="Verdana" w:hAnsi="Verdana" w:cs="Times New Roman"/>
          <w:b/>
          <w:sz w:val="20"/>
          <w:szCs w:val="20"/>
        </w:rPr>
        <w:t>Μία καλή Πράξη</w:t>
      </w:r>
      <w:r w:rsidRPr="003A2436">
        <w:rPr>
          <w:rFonts w:ascii="Verdana" w:hAnsi="Verdana" w:cs="Times New Roman"/>
          <w:b/>
          <w:sz w:val="20"/>
          <w:szCs w:val="20"/>
        </w:rPr>
        <w:t xml:space="preserve"> είναι εστιασμέν</w:t>
      </w:r>
      <w:r w:rsidR="00A201CF">
        <w:rPr>
          <w:rFonts w:ascii="Verdana" w:hAnsi="Verdana" w:cs="Times New Roman"/>
          <w:b/>
          <w:sz w:val="20"/>
          <w:szCs w:val="20"/>
        </w:rPr>
        <w:t>η</w:t>
      </w:r>
      <w:r w:rsidRPr="003A2436">
        <w:rPr>
          <w:rFonts w:ascii="Verdana" w:hAnsi="Verdana" w:cs="Times New Roman"/>
          <w:b/>
          <w:sz w:val="20"/>
          <w:szCs w:val="20"/>
        </w:rPr>
        <w:t xml:space="preserve"> με έναν ισχυρό και ώριμο προγραμματισμό </w:t>
      </w:r>
    </w:p>
    <w:p w14:paraId="09CF65CD" w14:textId="77777777" w:rsidR="001D6DDD" w:rsidRDefault="00361E10" w:rsidP="00F349D6">
      <w:pPr>
        <w:spacing w:before="60" w:line="360" w:lineRule="auto"/>
        <w:ind w:left="567" w:right="414"/>
        <w:rPr>
          <w:rFonts w:ascii="Verdana" w:hAnsi="Verdana"/>
          <w:sz w:val="20"/>
          <w:szCs w:val="20"/>
        </w:rPr>
      </w:pPr>
      <w:r>
        <w:rPr>
          <w:rFonts w:ascii="Verdana" w:hAnsi="Verdana"/>
          <w:sz w:val="20"/>
          <w:szCs w:val="20"/>
        </w:rPr>
        <w:t>Οι πράξεις</w:t>
      </w:r>
      <w:r w:rsidR="003A2436" w:rsidRPr="003A2436">
        <w:rPr>
          <w:rFonts w:ascii="Verdana" w:hAnsi="Verdana"/>
          <w:sz w:val="20"/>
          <w:szCs w:val="20"/>
        </w:rPr>
        <w:t xml:space="preserve"> πρέπει να </w:t>
      </w:r>
      <w:r>
        <w:rPr>
          <w:rFonts w:ascii="Verdana" w:hAnsi="Verdana"/>
          <w:sz w:val="20"/>
          <w:szCs w:val="20"/>
        </w:rPr>
        <w:t>υιοθετούν μια μεθοδολογική προσέγγιση</w:t>
      </w:r>
      <w:r w:rsidR="003A2436" w:rsidRPr="003A2436">
        <w:rPr>
          <w:rFonts w:ascii="Verdana" w:hAnsi="Verdana"/>
          <w:sz w:val="20"/>
          <w:szCs w:val="20"/>
        </w:rPr>
        <w:t xml:space="preserve">, που είναι κατάλληλη και ρεαλιστική για την επίτευξη των συγκεκριμένων </w:t>
      </w:r>
      <w:r w:rsidR="00B27AA4">
        <w:rPr>
          <w:rFonts w:ascii="Verdana" w:hAnsi="Verdana"/>
          <w:sz w:val="20"/>
          <w:szCs w:val="20"/>
        </w:rPr>
        <w:t>εκροών</w:t>
      </w:r>
      <w:r w:rsidR="003A2436" w:rsidRPr="003A2436">
        <w:rPr>
          <w:rFonts w:ascii="Verdana" w:hAnsi="Verdana"/>
          <w:sz w:val="20"/>
          <w:szCs w:val="20"/>
        </w:rPr>
        <w:t xml:space="preserve"> </w:t>
      </w:r>
      <w:r w:rsidR="00A201CF">
        <w:rPr>
          <w:rFonts w:ascii="Verdana" w:hAnsi="Verdana"/>
          <w:sz w:val="20"/>
          <w:szCs w:val="20"/>
        </w:rPr>
        <w:t>της Πράξης</w:t>
      </w:r>
      <w:r w:rsidR="003A2436" w:rsidRPr="003A2436">
        <w:rPr>
          <w:rFonts w:ascii="Verdana" w:hAnsi="Verdana"/>
          <w:sz w:val="20"/>
          <w:szCs w:val="20"/>
        </w:rPr>
        <w:t xml:space="preserve"> και των αναμενόμενων αποτελεσμάτων. Αυτό πρέπει να αντανακλάται στα πακέτα εργασίας με λογικό και συνεπή τρόπο. Ο προγραμματισμός των εργασιών πρέπει να δείχνει την πρακτική διαδικασία </w:t>
      </w:r>
      <w:r>
        <w:rPr>
          <w:rFonts w:ascii="Verdana" w:hAnsi="Verdana"/>
          <w:sz w:val="20"/>
          <w:szCs w:val="20"/>
        </w:rPr>
        <w:t>υλοποίησης</w:t>
      </w:r>
      <w:r w:rsidR="003A2436" w:rsidRPr="003A2436">
        <w:rPr>
          <w:rFonts w:ascii="Verdana" w:hAnsi="Verdana"/>
          <w:sz w:val="20"/>
          <w:szCs w:val="20"/>
        </w:rPr>
        <w:t xml:space="preserve"> </w:t>
      </w:r>
      <w:r w:rsidR="00A201CF">
        <w:rPr>
          <w:rFonts w:ascii="Verdana" w:hAnsi="Verdana"/>
          <w:sz w:val="20"/>
          <w:szCs w:val="20"/>
        </w:rPr>
        <w:t>της Πράξης</w:t>
      </w:r>
      <w:r w:rsidR="003A2436" w:rsidRPr="003A2436">
        <w:rPr>
          <w:rFonts w:ascii="Verdana" w:hAnsi="Verdana"/>
          <w:sz w:val="20"/>
          <w:szCs w:val="20"/>
        </w:rPr>
        <w:t xml:space="preserve"> και να επικεντρώνεται στα πιο σημαντικά βήματα εφαρμογής. </w:t>
      </w:r>
    </w:p>
    <w:p w14:paraId="748116CD" w14:textId="77777777" w:rsidR="00B27AA4" w:rsidRDefault="003A2436" w:rsidP="00B27AA4">
      <w:pPr>
        <w:spacing w:before="60" w:line="360" w:lineRule="auto"/>
        <w:ind w:left="567" w:right="414"/>
        <w:rPr>
          <w:rFonts w:ascii="Verdana" w:hAnsi="Verdana"/>
          <w:sz w:val="20"/>
          <w:szCs w:val="20"/>
        </w:rPr>
      </w:pPr>
      <w:r w:rsidRPr="003A2436">
        <w:rPr>
          <w:rFonts w:ascii="Verdana" w:hAnsi="Verdana"/>
          <w:sz w:val="20"/>
          <w:szCs w:val="20"/>
        </w:rPr>
        <w:t xml:space="preserve">• </w:t>
      </w:r>
      <w:r w:rsidR="00A201CF">
        <w:rPr>
          <w:rFonts w:ascii="Verdana" w:hAnsi="Verdana" w:cs="Times New Roman"/>
          <w:b/>
          <w:sz w:val="20"/>
          <w:szCs w:val="20"/>
        </w:rPr>
        <w:t>Μία καλή Πράξη</w:t>
      </w:r>
      <w:r w:rsidRPr="003A2436">
        <w:rPr>
          <w:rFonts w:ascii="Verdana" w:hAnsi="Verdana" w:cs="Times New Roman"/>
          <w:b/>
          <w:sz w:val="20"/>
          <w:szCs w:val="20"/>
        </w:rPr>
        <w:t xml:space="preserve"> </w:t>
      </w:r>
      <w:r w:rsidR="00B27AA4">
        <w:rPr>
          <w:rFonts w:ascii="Verdana" w:hAnsi="Verdana" w:cs="Times New Roman"/>
          <w:b/>
          <w:sz w:val="20"/>
          <w:szCs w:val="20"/>
        </w:rPr>
        <w:t>διακρίνεται για τη σχετικότητα, επάρκεια και αφοσίωση των εταίρων του σχήματος</w:t>
      </w:r>
      <w:r w:rsidR="001C5700">
        <w:rPr>
          <w:rFonts w:ascii="Verdana" w:hAnsi="Verdana" w:cs="Times New Roman"/>
          <w:b/>
          <w:sz w:val="20"/>
          <w:szCs w:val="20"/>
        </w:rPr>
        <w:t xml:space="preserve"> συνεργασίας</w:t>
      </w:r>
      <w:r w:rsidR="00B27AA4">
        <w:rPr>
          <w:rFonts w:ascii="Verdana" w:hAnsi="Verdana" w:cs="Times New Roman"/>
          <w:b/>
          <w:sz w:val="20"/>
          <w:szCs w:val="20"/>
        </w:rPr>
        <w:t xml:space="preserve"> </w:t>
      </w:r>
      <w:r w:rsidRPr="003A2436">
        <w:rPr>
          <w:rFonts w:ascii="Verdana" w:hAnsi="Verdana" w:cs="Times New Roman"/>
          <w:b/>
          <w:sz w:val="20"/>
          <w:szCs w:val="20"/>
        </w:rPr>
        <w:t xml:space="preserve"> </w:t>
      </w:r>
    </w:p>
    <w:p w14:paraId="1754B28F" w14:textId="77777777" w:rsidR="001D6DDD" w:rsidRDefault="003A2436" w:rsidP="00F349D6">
      <w:pPr>
        <w:spacing w:before="60" w:line="360" w:lineRule="auto"/>
        <w:ind w:left="567" w:right="414"/>
        <w:rPr>
          <w:rFonts w:ascii="Verdana" w:hAnsi="Verdana"/>
          <w:sz w:val="20"/>
          <w:szCs w:val="20"/>
        </w:rPr>
      </w:pPr>
      <w:r w:rsidRPr="003A2436">
        <w:rPr>
          <w:rFonts w:ascii="Verdana" w:hAnsi="Verdana"/>
          <w:sz w:val="20"/>
          <w:szCs w:val="20"/>
        </w:rPr>
        <w:t xml:space="preserve">Για να επιτευχθούν αποτελεσματικά οι </w:t>
      </w:r>
      <w:r w:rsidR="00B27AA4">
        <w:rPr>
          <w:rFonts w:ascii="Verdana" w:hAnsi="Verdana"/>
          <w:sz w:val="20"/>
          <w:szCs w:val="20"/>
        </w:rPr>
        <w:t>εκροές</w:t>
      </w:r>
      <w:r w:rsidRPr="003A2436">
        <w:rPr>
          <w:rFonts w:ascii="Verdana" w:hAnsi="Verdana"/>
          <w:sz w:val="20"/>
          <w:szCs w:val="20"/>
        </w:rPr>
        <w:t xml:space="preserve"> </w:t>
      </w:r>
      <w:r w:rsidR="00A207BB">
        <w:rPr>
          <w:rFonts w:ascii="Verdana" w:hAnsi="Verdana"/>
          <w:sz w:val="20"/>
          <w:szCs w:val="20"/>
        </w:rPr>
        <w:t>της Πράξης</w:t>
      </w:r>
      <w:r w:rsidRPr="003A2436">
        <w:rPr>
          <w:rFonts w:ascii="Verdana" w:hAnsi="Verdana"/>
          <w:sz w:val="20"/>
          <w:szCs w:val="20"/>
        </w:rPr>
        <w:t xml:space="preserve"> και να διασφαλιστεί η βιωσιμότητα των αποτελεσμάτων τ</w:t>
      </w:r>
      <w:r w:rsidR="00A207BB">
        <w:rPr>
          <w:rFonts w:ascii="Verdana" w:hAnsi="Verdana"/>
          <w:sz w:val="20"/>
          <w:szCs w:val="20"/>
        </w:rPr>
        <w:t>ης</w:t>
      </w:r>
      <w:r w:rsidRPr="003A2436">
        <w:rPr>
          <w:rFonts w:ascii="Verdana" w:hAnsi="Verdana"/>
          <w:sz w:val="20"/>
          <w:szCs w:val="20"/>
        </w:rPr>
        <w:t xml:space="preserve">, είναι κρίσιμο να υπάρχουν οι </w:t>
      </w:r>
      <w:r w:rsidR="00B27AA4">
        <w:rPr>
          <w:rFonts w:ascii="Verdana" w:hAnsi="Verdana"/>
          <w:sz w:val="20"/>
          <w:szCs w:val="20"/>
        </w:rPr>
        <w:t>κατάλληλοι</w:t>
      </w:r>
      <w:r w:rsidRPr="003A2436">
        <w:rPr>
          <w:rFonts w:ascii="Verdana" w:hAnsi="Verdana"/>
          <w:sz w:val="20"/>
          <w:szCs w:val="20"/>
        </w:rPr>
        <w:t xml:space="preserve"> εταίροι</w:t>
      </w:r>
      <w:r w:rsidR="00A207BB">
        <w:rPr>
          <w:rFonts w:ascii="Verdana" w:hAnsi="Verdana"/>
          <w:sz w:val="20"/>
          <w:szCs w:val="20"/>
        </w:rPr>
        <w:t>.</w:t>
      </w:r>
      <w:r w:rsidRPr="003A2436">
        <w:rPr>
          <w:rFonts w:ascii="Verdana" w:hAnsi="Verdana"/>
          <w:sz w:val="20"/>
          <w:szCs w:val="20"/>
        </w:rPr>
        <w:t xml:space="preserve"> Για το λόγο αυτό, κατά τη δημιουργία της </w:t>
      </w:r>
      <w:r w:rsidR="00361E10">
        <w:rPr>
          <w:rFonts w:ascii="Verdana" w:hAnsi="Verdana"/>
          <w:sz w:val="20"/>
          <w:szCs w:val="20"/>
        </w:rPr>
        <w:t>εταιρικής σχέσης</w:t>
      </w:r>
      <w:r w:rsidRPr="003A2436">
        <w:rPr>
          <w:rFonts w:ascii="Verdana" w:hAnsi="Verdana"/>
          <w:sz w:val="20"/>
          <w:szCs w:val="20"/>
        </w:rPr>
        <w:t xml:space="preserve">, πρέπει να ληφθούν υπόψη </w:t>
      </w:r>
      <w:r w:rsidR="005624C5">
        <w:rPr>
          <w:rFonts w:ascii="Verdana" w:hAnsi="Verdana"/>
          <w:sz w:val="20"/>
          <w:szCs w:val="20"/>
        </w:rPr>
        <w:t xml:space="preserve"> η </w:t>
      </w:r>
      <w:r w:rsidR="005624C5" w:rsidRPr="005624C5">
        <w:rPr>
          <w:rFonts w:ascii="Verdana" w:hAnsi="Verdana"/>
          <w:sz w:val="20"/>
          <w:szCs w:val="20"/>
        </w:rPr>
        <w:t xml:space="preserve">εμπειρία, </w:t>
      </w:r>
      <w:r w:rsidR="005624C5">
        <w:rPr>
          <w:rFonts w:ascii="Verdana" w:hAnsi="Verdana"/>
          <w:sz w:val="20"/>
          <w:szCs w:val="20"/>
        </w:rPr>
        <w:t>η</w:t>
      </w:r>
      <w:r w:rsidR="005624C5" w:rsidRPr="005624C5">
        <w:rPr>
          <w:rFonts w:ascii="Verdana" w:hAnsi="Verdana"/>
          <w:sz w:val="20"/>
          <w:szCs w:val="20"/>
        </w:rPr>
        <w:t xml:space="preserve"> γνώση και </w:t>
      </w:r>
      <w:r w:rsidR="005624C5">
        <w:rPr>
          <w:rFonts w:ascii="Verdana" w:hAnsi="Verdana"/>
          <w:sz w:val="20"/>
          <w:szCs w:val="20"/>
        </w:rPr>
        <w:t>η</w:t>
      </w:r>
      <w:r w:rsidR="005624C5" w:rsidRPr="005624C5">
        <w:rPr>
          <w:rFonts w:ascii="Verdana" w:hAnsi="Verdana"/>
          <w:sz w:val="20"/>
          <w:szCs w:val="20"/>
        </w:rPr>
        <w:t xml:space="preserve"> εξειδίκευσ</w:t>
      </w:r>
      <w:r w:rsidR="005624C5">
        <w:rPr>
          <w:rFonts w:ascii="Verdana" w:hAnsi="Verdana"/>
          <w:sz w:val="20"/>
          <w:szCs w:val="20"/>
        </w:rPr>
        <w:t>η</w:t>
      </w:r>
      <w:r w:rsidR="005624C5" w:rsidRPr="005624C5">
        <w:rPr>
          <w:rFonts w:ascii="Verdana" w:hAnsi="Verdana"/>
          <w:sz w:val="20"/>
          <w:szCs w:val="20"/>
        </w:rPr>
        <w:t xml:space="preserve"> στο επιλεγμένο πεδίο, </w:t>
      </w:r>
      <w:r w:rsidR="005624C5">
        <w:rPr>
          <w:rFonts w:ascii="Verdana" w:hAnsi="Verdana"/>
          <w:sz w:val="20"/>
          <w:szCs w:val="20"/>
        </w:rPr>
        <w:t>η</w:t>
      </w:r>
      <w:r w:rsidR="005624C5" w:rsidRPr="005624C5">
        <w:rPr>
          <w:rFonts w:ascii="Verdana" w:hAnsi="Verdana"/>
          <w:sz w:val="20"/>
          <w:szCs w:val="20"/>
        </w:rPr>
        <w:t xml:space="preserve"> συμπληρωματικότητά τους, η οποία στηρίζει και εγγυάται την ανταλλαγή τεχνογνωσίας, των κοινών τους αναγκών, της δέσμευσής τους –ακόμα και από τα πρώτα βήματα της δημιουργίας και ανάπτυξης </w:t>
      </w:r>
      <w:r w:rsidR="00A207BB">
        <w:rPr>
          <w:rFonts w:ascii="Verdana" w:hAnsi="Verdana"/>
          <w:sz w:val="20"/>
          <w:szCs w:val="20"/>
        </w:rPr>
        <w:t>της Πράξης</w:t>
      </w:r>
      <w:r w:rsidR="005624C5">
        <w:rPr>
          <w:rFonts w:ascii="Verdana" w:hAnsi="Verdana"/>
          <w:sz w:val="20"/>
          <w:szCs w:val="20"/>
        </w:rPr>
        <w:t xml:space="preserve">.  </w:t>
      </w:r>
      <w:r w:rsidRPr="003A2436">
        <w:rPr>
          <w:rFonts w:ascii="Verdana" w:hAnsi="Verdana"/>
          <w:sz w:val="20"/>
          <w:szCs w:val="20"/>
        </w:rPr>
        <w:t xml:space="preserve">Ανάλογα με τους στόχους και το θεματικό πεδίο </w:t>
      </w:r>
      <w:r w:rsidR="00A207BB">
        <w:rPr>
          <w:rFonts w:ascii="Verdana" w:hAnsi="Verdana"/>
          <w:sz w:val="20"/>
          <w:szCs w:val="20"/>
        </w:rPr>
        <w:t>της Πράξης</w:t>
      </w:r>
      <w:r w:rsidRPr="003A2436">
        <w:rPr>
          <w:rFonts w:ascii="Verdana" w:hAnsi="Verdana"/>
          <w:sz w:val="20"/>
          <w:szCs w:val="20"/>
        </w:rPr>
        <w:t>, αυτ</w:t>
      </w:r>
      <w:r w:rsidR="00A207BB">
        <w:rPr>
          <w:rFonts w:ascii="Verdana" w:hAnsi="Verdana"/>
          <w:sz w:val="20"/>
          <w:szCs w:val="20"/>
        </w:rPr>
        <w:t>ή</w:t>
      </w:r>
      <w:r w:rsidRPr="003A2436">
        <w:rPr>
          <w:rFonts w:ascii="Verdana" w:hAnsi="Verdana"/>
          <w:sz w:val="20"/>
          <w:szCs w:val="20"/>
        </w:rPr>
        <w:t xml:space="preserve"> μπορεί να περιλαμβάνει τη συμμετοχή διαφορετικών επιπέδων διακυβέρνησης (εθνικοί, περιφερειακοί και τοπικοί φορείς) καθώς και άλλες οργανώσεις, όπως ιδρύματα έρευνας, υπηρεσίες, επιχειρήσεις ή σχετικούς ενδιαφερόμενους και τελικούς χρήστες. Οι </w:t>
      </w:r>
      <w:r w:rsidR="005624C5">
        <w:rPr>
          <w:rFonts w:ascii="Verdana" w:hAnsi="Verdana"/>
          <w:sz w:val="20"/>
          <w:szCs w:val="20"/>
        </w:rPr>
        <w:t>δικαιούχοι</w:t>
      </w:r>
      <w:r w:rsidRPr="003A2436">
        <w:rPr>
          <w:rFonts w:ascii="Verdana" w:hAnsi="Verdana"/>
          <w:sz w:val="20"/>
          <w:szCs w:val="20"/>
        </w:rPr>
        <w:t xml:space="preserve"> στο σχήμα συνεργασίας πρέπει </w:t>
      </w:r>
      <w:r w:rsidR="005624C5">
        <w:rPr>
          <w:rFonts w:ascii="Verdana" w:hAnsi="Verdana"/>
          <w:sz w:val="20"/>
          <w:szCs w:val="20"/>
        </w:rPr>
        <w:t xml:space="preserve">να συνδυάζουν </w:t>
      </w:r>
      <w:r w:rsidRPr="003A2436">
        <w:rPr>
          <w:rFonts w:ascii="Verdana" w:hAnsi="Verdana"/>
          <w:sz w:val="20"/>
          <w:szCs w:val="20"/>
        </w:rPr>
        <w:t xml:space="preserve">διαφορετικές εμπειρίες και δεξιότητες για να επιτρέψουν ολοκληρωμένες προσεγγίσεις και να επιτύχουν τα καλύτερα αποτελέσματα στις εμπλεκόμενες περιοχές. Ωστόσο, </w:t>
      </w:r>
      <w:r w:rsidR="005624C5">
        <w:rPr>
          <w:rFonts w:ascii="Verdana" w:hAnsi="Verdana"/>
          <w:sz w:val="20"/>
          <w:szCs w:val="20"/>
        </w:rPr>
        <w:t>τα εταιρικά σχήματα</w:t>
      </w:r>
      <w:r w:rsidRPr="003A2436">
        <w:rPr>
          <w:rFonts w:ascii="Verdana" w:hAnsi="Verdana"/>
          <w:sz w:val="20"/>
          <w:szCs w:val="20"/>
        </w:rPr>
        <w:t xml:space="preserve"> δεν απαιτείται να είναι απαραίτητα μεγάλ</w:t>
      </w:r>
      <w:r w:rsidR="005624C5">
        <w:rPr>
          <w:rFonts w:ascii="Verdana" w:hAnsi="Verdana"/>
          <w:sz w:val="20"/>
          <w:szCs w:val="20"/>
        </w:rPr>
        <w:t>α</w:t>
      </w:r>
      <w:r w:rsidRPr="003A2436">
        <w:rPr>
          <w:rFonts w:ascii="Verdana" w:hAnsi="Verdana"/>
          <w:sz w:val="20"/>
          <w:szCs w:val="20"/>
        </w:rPr>
        <w:t>. Πρέπει να παραμείνουν εστιασμέν</w:t>
      </w:r>
      <w:r w:rsidR="005624C5">
        <w:rPr>
          <w:rFonts w:ascii="Verdana" w:hAnsi="Verdana"/>
          <w:sz w:val="20"/>
          <w:szCs w:val="20"/>
        </w:rPr>
        <w:t>α</w:t>
      </w:r>
      <w:r w:rsidRPr="003A2436">
        <w:rPr>
          <w:rFonts w:ascii="Verdana" w:hAnsi="Verdana"/>
          <w:sz w:val="20"/>
          <w:szCs w:val="20"/>
        </w:rPr>
        <w:t xml:space="preserve"> και </w:t>
      </w:r>
      <w:proofErr w:type="spellStart"/>
      <w:r w:rsidRPr="003A2436">
        <w:rPr>
          <w:rFonts w:ascii="Verdana" w:hAnsi="Verdana"/>
          <w:sz w:val="20"/>
          <w:szCs w:val="20"/>
        </w:rPr>
        <w:t>διαχειρίσιμ</w:t>
      </w:r>
      <w:r w:rsidR="005624C5">
        <w:rPr>
          <w:rFonts w:ascii="Verdana" w:hAnsi="Verdana"/>
          <w:sz w:val="20"/>
          <w:szCs w:val="20"/>
        </w:rPr>
        <w:t>α</w:t>
      </w:r>
      <w:proofErr w:type="spellEnd"/>
      <w:r w:rsidRPr="003A2436">
        <w:rPr>
          <w:rFonts w:ascii="Verdana" w:hAnsi="Verdana"/>
          <w:sz w:val="20"/>
          <w:szCs w:val="20"/>
        </w:rPr>
        <w:t xml:space="preserve">, με κάθε εταίρο να έχει </w:t>
      </w:r>
      <w:r w:rsidR="005624C5">
        <w:rPr>
          <w:rFonts w:ascii="Verdana" w:hAnsi="Verdana"/>
          <w:sz w:val="20"/>
          <w:szCs w:val="20"/>
        </w:rPr>
        <w:t xml:space="preserve">έναν </w:t>
      </w:r>
      <w:r w:rsidRPr="003A2436">
        <w:rPr>
          <w:rFonts w:ascii="Verdana" w:hAnsi="Verdana"/>
          <w:sz w:val="20"/>
          <w:szCs w:val="20"/>
        </w:rPr>
        <w:t>συγκεκριμέν</w:t>
      </w:r>
      <w:r w:rsidR="001C5700">
        <w:rPr>
          <w:rFonts w:ascii="Verdana" w:hAnsi="Verdana"/>
          <w:sz w:val="20"/>
          <w:szCs w:val="20"/>
        </w:rPr>
        <w:t>ο</w:t>
      </w:r>
      <w:r w:rsidRPr="003A2436">
        <w:rPr>
          <w:rFonts w:ascii="Verdana" w:hAnsi="Verdana"/>
          <w:sz w:val="20"/>
          <w:szCs w:val="20"/>
        </w:rPr>
        <w:t xml:space="preserve"> ρόλο. Όλοι οι εταίροι πρέπει να εμπλακούν ενεργά κατά τρόπο που δείχνει την κοινή εφαρμογή και το διασυνοριακό χαρακτήρα συνεργασίας </w:t>
      </w:r>
      <w:r w:rsidR="00A207BB">
        <w:rPr>
          <w:rFonts w:ascii="Verdana" w:hAnsi="Verdana"/>
          <w:sz w:val="20"/>
          <w:szCs w:val="20"/>
        </w:rPr>
        <w:t>της Πράξης</w:t>
      </w:r>
      <w:r w:rsidRPr="003A2436">
        <w:rPr>
          <w:rFonts w:ascii="Verdana" w:hAnsi="Verdana"/>
          <w:sz w:val="20"/>
          <w:szCs w:val="20"/>
        </w:rPr>
        <w:t xml:space="preserve">. </w:t>
      </w:r>
    </w:p>
    <w:p w14:paraId="2752C3A2" w14:textId="77777777" w:rsidR="00A207BB" w:rsidRDefault="00A207BB" w:rsidP="00F349D6">
      <w:pPr>
        <w:spacing w:before="60" w:line="360" w:lineRule="auto"/>
        <w:ind w:left="567" w:right="414"/>
        <w:rPr>
          <w:rFonts w:ascii="Verdana" w:hAnsi="Verdana"/>
          <w:sz w:val="20"/>
          <w:szCs w:val="20"/>
        </w:rPr>
      </w:pPr>
    </w:p>
    <w:p w14:paraId="2D27F3B9" w14:textId="77777777" w:rsidR="001D6DDD" w:rsidRDefault="003A2436" w:rsidP="00F349D6">
      <w:pPr>
        <w:spacing w:before="60" w:line="360" w:lineRule="auto"/>
        <w:ind w:left="567" w:right="414"/>
        <w:rPr>
          <w:rFonts w:ascii="Verdana" w:hAnsi="Verdana"/>
          <w:sz w:val="20"/>
          <w:szCs w:val="20"/>
        </w:rPr>
      </w:pPr>
      <w:r w:rsidRPr="003A2436">
        <w:rPr>
          <w:rFonts w:ascii="Verdana" w:hAnsi="Verdana"/>
          <w:sz w:val="20"/>
          <w:szCs w:val="20"/>
        </w:rPr>
        <w:t xml:space="preserve">• </w:t>
      </w:r>
      <w:r w:rsidR="00A207BB">
        <w:rPr>
          <w:rFonts w:ascii="Verdana" w:hAnsi="Verdana"/>
          <w:b/>
          <w:bCs/>
          <w:sz w:val="20"/>
          <w:szCs w:val="20"/>
        </w:rPr>
        <w:t>Μία καλή Πράξη</w:t>
      </w:r>
      <w:r w:rsidRPr="003A2436">
        <w:rPr>
          <w:rFonts w:ascii="Verdana" w:hAnsi="Verdana"/>
          <w:b/>
          <w:bCs/>
          <w:sz w:val="20"/>
          <w:szCs w:val="20"/>
        </w:rPr>
        <w:t xml:space="preserve"> διαθέτει μια ισχυρή διαχείριση που διασφαλίζει υψηλής ποιότητας </w:t>
      </w:r>
      <w:r w:rsidR="005624C5">
        <w:rPr>
          <w:rFonts w:ascii="Verdana" w:hAnsi="Verdana"/>
          <w:b/>
          <w:bCs/>
          <w:sz w:val="20"/>
          <w:szCs w:val="20"/>
        </w:rPr>
        <w:t>παραδοτέα</w:t>
      </w:r>
      <w:r w:rsidRPr="003A2436">
        <w:rPr>
          <w:rFonts w:ascii="Verdana" w:hAnsi="Verdana"/>
          <w:b/>
          <w:bCs/>
          <w:sz w:val="20"/>
          <w:szCs w:val="20"/>
        </w:rPr>
        <w:t xml:space="preserve"> και αποτελέσματα και μειώνει τους κινδύνους σε συνεργασία με τους εταίρους</w:t>
      </w:r>
      <w:r w:rsidRPr="003A2436">
        <w:rPr>
          <w:rFonts w:ascii="Verdana" w:hAnsi="Verdana"/>
          <w:sz w:val="20"/>
          <w:szCs w:val="20"/>
        </w:rPr>
        <w:t xml:space="preserve"> </w:t>
      </w:r>
    </w:p>
    <w:p w14:paraId="70BDB9D3" w14:textId="77777777" w:rsidR="001D6DDD" w:rsidRDefault="003A2436" w:rsidP="00F349D6">
      <w:pPr>
        <w:spacing w:before="60" w:line="360" w:lineRule="auto"/>
        <w:ind w:left="567" w:right="414"/>
        <w:rPr>
          <w:rFonts w:ascii="Verdana" w:hAnsi="Verdana"/>
          <w:sz w:val="20"/>
          <w:szCs w:val="20"/>
        </w:rPr>
      </w:pPr>
      <w:r w:rsidRPr="003A2436">
        <w:rPr>
          <w:rFonts w:ascii="Verdana" w:hAnsi="Verdana"/>
          <w:sz w:val="20"/>
          <w:szCs w:val="20"/>
        </w:rPr>
        <w:t xml:space="preserve"> Η υλοποίηση </w:t>
      </w:r>
      <w:r w:rsidR="00A207BB">
        <w:rPr>
          <w:rFonts w:ascii="Verdana" w:hAnsi="Verdana"/>
          <w:sz w:val="20"/>
          <w:szCs w:val="20"/>
        </w:rPr>
        <w:t>μίας Πράξης</w:t>
      </w:r>
      <w:r w:rsidR="005624C5">
        <w:rPr>
          <w:rFonts w:ascii="Verdana" w:hAnsi="Verdana"/>
          <w:sz w:val="20"/>
          <w:szCs w:val="20"/>
        </w:rPr>
        <w:t xml:space="preserve"> </w:t>
      </w:r>
      <w:r w:rsidRPr="003A2436">
        <w:rPr>
          <w:rFonts w:ascii="Verdana" w:hAnsi="Verdana"/>
          <w:sz w:val="20"/>
          <w:szCs w:val="20"/>
        </w:rPr>
        <w:t xml:space="preserve"> διασυνοριακ</w:t>
      </w:r>
      <w:r w:rsidR="005624C5">
        <w:rPr>
          <w:rFonts w:ascii="Verdana" w:hAnsi="Verdana"/>
          <w:sz w:val="20"/>
          <w:szCs w:val="20"/>
        </w:rPr>
        <w:t>ής</w:t>
      </w:r>
      <w:r w:rsidRPr="003A2436">
        <w:rPr>
          <w:rFonts w:ascii="Verdana" w:hAnsi="Verdana"/>
          <w:sz w:val="20"/>
          <w:szCs w:val="20"/>
        </w:rPr>
        <w:t xml:space="preserve"> </w:t>
      </w:r>
      <w:r w:rsidR="005624C5">
        <w:rPr>
          <w:rFonts w:ascii="Verdana" w:hAnsi="Verdana"/>
          <w:sz w:val="20"/>
          <w:szCs w:val="20"/>
        </w:rPr>
        <w:t>συνεργασίας</w:t>
      </w:r>
      <w:r w:rsidRPr="003A2436">
        <w:rPr>
          <w:rFonts w:ascii="Verdana" w:hAnsi="Verdana"/>
          <w:sz w:val="20"/>
          <w:szCs w:val="20"/>
        </w:rPr>
        <w:t xml:space="preserve"> με εταίρους από δύο χώρες, με διαφορετικά υπόβαθρα μπορεί να αποτελέσει πρόκληση. Επομένως, μια αποτελεσματική δομή διαχείρισης </w:t>
      </w:r>
      <w:r w:rsidR="00A207BB">
        <w:rPr>
          <w:rFonts w:ascii="Verdana" w:hAnsi="Verdana"/>
          <w:sz w:val="20"/>
          <w:szCs w:val="20"/>
        </w:rPr>
        <w:t>της Πράξης</w:t>
      </w:r>
      <w:r w:rsidRPr="003A2436">
        <w:rPr>
          <w:rFonts w:ascii="Verdana" w:hAnsi="Verdana"/>
          <w:sz w:val="20"/>
          <w:szCs w:val="20"/>
        </w:rPr>
        <w:t xml:space="preserve"> με σαφείς διαδικασίες λήψης αποφάσεων καθώς και σαφή ορισμό και κατανομή ρόλων είναι ουσιαστικά. </w:t>
      </w:r>
      <w:r w:rsidR="00A207BB">
        <w:rPr>
          <w:rFonts w:ascii="Verdana" w:hAnsi="Verdana"/>
          <w:sz w:val="20"/>
          <w:szCs w:val="20"/>
        </w:rPr>
        <w:t>Μία καλή Πράξη</w:t>
      </w:r>
      <w:r w:rsidRPr="003A2436">
        <w:rPr>
          <w:rFonts w:ascii="Verdana" w:hAnsi="Verdana"/>
          <w:sz w:val="20"/>
          <w:szCs w:val="20"/>
        </w:rPr>
        <w:t xml:space="preserve"> </w:t>
      </w:r>
      <w:r w:rsidR="00B67078">
        <w:rPr>
          <w:rFonts w:ascii="Verdana" w:hAnsi="Verdana"/>
          <w:sz w:val="20"/>
          <w:szCs w:val="20"/>
        </w:rPr>
        <w:t xml:space="preserve">παρουσιάζει τη βέλτιστη σχέση μεταξύ του ποσού της </w:t>
      </w:r>
      <w:r w:rsidR="001C5700">
        <w:rPr>
          <w:rFonts w:ascii="Verdana" w:hAnsi="Verdana"/>
          <w:sz w:val="20"/>
          <w:szCs w:val="20"/>
        </w:rPr>
        <w:t xml:space="preserve"> χρηματοδοτικής </w:t>
      </w:r>
      <w:r w:rsidR="00B67078">
        <w:rPr>
          <w:rFonts w:ascii="Verdana" w:hAnsi="Verdana"/>
          <w:sz w:val="20"/>
          <w:szCs w:val="20"/>
        </w:rPr>
        <w:t>στήριξης, των δραστηριοτήτων που αναλαμβάνονται και της επίτευξης των στόχων.</w:t>
      </w:r>
      <w:r w:rsidRPr="003A2436">
        <w:rPr>
          <w:rFonts w:ascii="Verdana" w:hAnsi="Verdana"/>
          <w:sz w:val="20"/>
          <w:szCs w:val="20"/>
        </w:rPr>
        <w:t xml:space="preserve"> </w:t>
      </w:r>
    </w:p>
    <w:p w14:paraId="398EC7A4" w14:textId="77777777" w:rsidR="001D6DDD" w:rsidRDefault="003A2436" w:rsidP="00F349D6">
      <w:pPr>
        <w:spacing w:before="60" w:line="360" w:lineRule="auto"/>
        <w:ind w:left="567" w:right="414"/>
        <w:rPr>
          <w:rFonts w:ascii="Verdana" w:hAnsi="Verdana"/>
          <w:sz w:val="20"/>
          <w:szCs w:val="20"/>
        </w:rPr>
      </w:pPr>
      <w:r w:rsidRPr="003A2436">
        <w:rPr>
          <w:rFonts w:ascii="Verdana" w:hAnsi="Verdana"/>
          <w:sz w:val="20"/>
          <w:szCs w:val="20"/>
        </w:rPr>
        <w:t xml:space="preserve">• </w:t>
      </w:r>
      <w:r w:rsidR="00A207BB">
        <w:rPr>
          <w:rFonts w:ascii="Verdana" w:hAnsi="Verdana"/>
          <w:b/>
          <w:bCs/>
          <w:sz w:val="20"/>
          <w:szCs w:val="20"/>
        </w:rPr>
        <w:t>Μία καλή Πράξη</w:t>
      </w:r>
      <w:r w:rsidRPr="003A2436">
        <w:rPr>
          <w:rFonts w:ascii="Verdana" w:hAnsi="Verdana"/>
          <w:b/>
          <w:bCs/>
          <w:sz w:val="20"/>
          <w:szCs w:val="20"/>
        </w:rPr>
        <w:t xml:space="preserve"> </w:t>
      </w:r>
      <w:r w:rsidR="005624C5">
        <w:rPr>
          <w:rFonts w:ascii="Verdana" w:hAnsi="Verdana"/>
          <w:b/>
          <w:bCs/>
          <w:sz w:val="20"/>
          <w:szCs w:val="20"/>
        </w:rPr>
        <w:t>δια</w:t>
      </w:r>
      <w:r w:rsidRPr="003A2436">
        <w:rPr>
          <w:rFonts w:ascii="Verdana" w:hAnsi="Verdana"/>
          <w:b/>
          <w:bCs/>
          <w:sz w:val="20"/>
          <w:szCs w:val="20"/>
        </w:rPr>
        <w:t>σφαλίζει την υιοθέτηση των αποτελεσμάτων τ</w:t>
      </w:r>
      <w:r w:rsidR="00A207BB">
        <w:rPr>
          <w:rFonts w:ascii="Verdana" w:hAnsi="Verdana"/>
          <w:b/>
          <w:bCs/>
          <w:sz w:val="20"/>
          <w:szCs w:val="20"/>
        </w:rPr>
        <w:t>ης</w:t>
      </w:r>
      <w:r w:rsidRPr="003A2436">
        <w:rPr>
          <w:rFonts w:ascii="Verdana" w:hAnsi="Verdana"/>
          <w:b/>
          <w:bCs/>
          <w:sz w:val="20"/>
          <w:szCs w:val="20"/>
        </w:rPr>
        <w:t xml:space="preserve"> δημιουργώντας μια διαρκή αλλαγή και οφέλη για τις συγκεκριμένες ομάδες στόχου και τις εμπλεκόμενες περιοχές</w:t>
      </w:r>
      <w:r w:rsidRPr="003A2436">
        <w:rPr>
          <w:rFonts w:ascii="Verdana" w:hAnsi="Verdana"/>
          <w:sz w:val="20"/>
          <w:szCs w:val="20"/>
        </w:rPr>
        <w:t xml:space="preserve"> </w:t>
      </w:r>
    </w:p>
    <w:p w14:paraId="358DBF50" w14:textId="77777777" w:rsidR="003A2436" w:rsidRDefault="00DE3899" w:rsidP="00F349D6">
      <w:pPr>
        <w:spacing w:before="60" w:line="360" w:lineRule="auto"/>
        <w:ind w:left="567" w:right="414"/>
        <w:rPr>
          <w:rFonts w:ascii="Verdana" w:hAnsi="Verdana"/>
          <w:sz w:val="20"/>
          <w:szCs w:val="20"/>
        </w:rPr>
      </w:pPr>
      <w:r>
        <w:rPr>
          <w:rFonts w:ascii="Verdana" w:hAnsi="Verdana"/>
          <w:sz w:val="20"/>
          <w:szCs w:val="20"/>
        </w:rPr>
        <w:t>Οι Πράξεις</w:t>
      </w:r>
      <w:r w:rsidR="003A2436" w:rsidRPr="003A2436">
        <w:rPr>
          <w:rFonts w:ascii="Verdana" w:hAnsi="Verdana"/>
          <w:sz w:val="20"/>
          <w:szCs w:val="20"/>
        </w:rPr>
        <w:t xml:space="preserve"> αναμένεται να επιτύχουν </w:t>
      </w:r>
      <w:r w:rsidR="001C5700">
        <w:rPr>
          <w:rFonts w:ascii="Verdana" w:hAnsi="Verdana"/>
          <w:sz w:val="20"/>
          <w:szCs w:val="20"/>
        </w:rPr>
        <w:t>απτά</w:t>
      </w:r>
      <w:r w:rsidR="003A2436" w:rsidRPr="003A2436">
        <w:rPr>
          <w:rFonts w:ascii="Verdana" w:hAnsi="Verdana"/>
          <w:sz w:val="20"/>
          <w:szCs w:val="20"/>
        </w:rPr>
        <w:t xml:space="preserve"> και βιώσιμα αποτελέσματα που θα εφαρμόζονται από </w:t>
      </w:r>
      <w:r w:rsidR="001C5700">
        <w:rPr>
          <w:rFonts w:ascii="Verdana" w:hAnsi="Verdana"/>
          <w:sz w:val="20"/>
          <w:szCs w:val="20"/>
        </w:rPr>
        <w:t>τους οικείους φορείς</w:t>
      </w:r>
      <w:r w:rsidR="003A2436" w:rsidRPr="003A2436">
        <w:rPr>
          <w:rFonts w:ascii="Verdana" w:hAnsi="Verdana"/>
          <w:sz w:val="20"/>
          <w:szCs w:val="20"/>
        </w:rPr>
        <w:t xml:space="preserve">. </w:t>
      </w:r>
      <w:r>
        <w:rPr>
          <w:rFonts w:ascii="Verdana" w:hAnsi="Verdana"/>
          <w:sz w:val="20"/>
          <w:szCs w:val="20"/>
        </w:rPr>
        <w:t>Οι Πράξεις</w:t>
      </w:r>
      <w:r w:rsidR="003A2436" w:rsidRPr="003A2436">
        <w:rPr>
          <w:rFonts w:ascii="Verdana" w:hAnsi="Verdana"/>
          <w:sz w:val="20"/>
          <w:szCs w:val="20"/>
        </w:rPr>
        <w:t xml:space="preserve"> πρέπει να ορίζουν σαφώς </w:t>
      </w:r>
      <w:r w:rsidR="005624C5">
        <w:rPr>
          <w:rFonts w:ascii="Verdana" w:hAnsi="Verdana"/>
          <w:sz w:val="20"/>
          <w:szCs w:val="20"/>
        </w:rPr>
        <w:t xml:space="preserve">σε </w:t>
      </w:r>
      <w:r w:rsidR="003A2436" w:rsidRPr="003A2436">
        <w:rPr>
          <w:rFonts w:ascii="Verdana" w:hAnsi="Verdana"/>
          <w:sz w:val="20"/>
          <w:szCs w:val="20"/>
        </w:rPr>
        <w:t xml:space="preserve">ποιους θα </w:t>
      </w:r>
      <w:r w:rsidR="00810855" w:rsidRPr="003A2436">
        <w:rPr>
          <w:rFonts w:ascii="Verdana" w:hAnsi="Verdana"/>
          <w:sz w:val="20"/>
          <w:szCs w:val="20"/>
        </w:rPr>
        <w:t>απευθύν</w:t>
      </w:r>
      <w:r w:rsidR="00810855">
        <w:rPr>
          <w:rFonts w:ascii="Verdana" w:hAnsi="Verdana"/>
          <w:sz w:val="20"/>
          <w:szCs w:val="20"/>
        </w:rPr>
        <w:t>ονται</w:t>
      </w:r>
      <w:r w:rsidR="00810855" w:rsidRPr="003A2436">
        <w:rPr>
          <w:rFonts w:ascii="Verdana" w:hAnsi="Verdana"/>
          <w:sz w:val="20"/>
          <w:szCs w:val="20"/>
        </w:rPr>
        <w:t xml:space="preserve"> </w:t>
      </w:r>
      <w:r w:rsidR="003A2436" w:rsidRPr="003A2436">
        <w:rPr>
          <w:rFonts w:ascii="Verdana" w:hAnsi="Verdana"/>
          <w:sz w:val="20"/>
          <w:szCs w:val="20"/>
        </w:rPr>
        <w:t>και ποιοι θα επωφεληθούν από τα αποτελέσματ</w:t>
      </w:r>
      <w:r w:rsidR="001C5700">
        <w:rPr>
          <w:rFonts w:ascii="Verdana" w:hAnsi="Verdana"/>
          <w:sz w:val="20"/>
          <w:szCs w:val="20"/>
        </w:rPr>
        <w:t>ά</w:t>
      </w:r>
      <w:r w:rsidR="003A2436" w:rsidRPr="003A2436">
        <w:rPr>
          <w:rFonts w:ascii="Verdana" w:hAnsi="Verdana"/>
          <w:sz w:val="20"/>
          <w:szCs w:val="20"/>
        </w:rPr>
        <w:t xml:space="preserve"> του</w:t>
      </w:r>
      <w:r w:rsidR="00810855">
        <w:rPr>
          <w:rFonts w:ascii="Verdana" w:hAnsi="Verdana"/>
          <w:sz w:val="20"/>
          <w:szCs w:val="20"/>
        </w:rPr>
        <w:t>ς</w:t>
      </w:r>
      <w:r w:rsidR="003A2436" w:rsidRPr="003A2436">
        <w:rPr>
          <w:rFonts w:ascii="Verdana" w:hAnsi="Verdana"/>
          <w:sz w:val="20"/>
          <w:szCs w:val="20"/>
        </w:rPr>
        <w:t xml:space="preserve">. Είναι συνεπώς ουσιαστικό να λαμβάνονται υπόψη οι ανάγκες </w:t>
      </w:r>
      <w:r w:rsidR="00B83A8D">
        <w:rPr>
          <w:rFonts w:ascii="Verdana" w:hAnsi="Verdana"/>
          <w:sz w:val="20"/>
          <w:szCs w:val="20"/>
        </w:rPr>
        <w:t>των ομάδων στόχου</w:t>
      </w:r>
      <w:r w:rsidR="003A2436" w:rsidRPr="003A2436">
        <w:rPr>
          <w:rFonts w:ascii="Verdana" w:hAnsi="Verdana"/>
          <w:sz w:val="20"/>
          <w:szCs w:val="20"/>
        </w:rPr>
        <w:t xml:space="preserve"> </w:t>
      </w:r>
      <w:r w:rsidR="00B83A8D">
        <w:rPr>
          <w:rFonts w:ascii="Verdana" w:hAnsi="Verdana"/>
          <w:sz w:val="20"/>
          <w:szCs w:val="20"/>
        </w:rPr>
        <w:t>οι οποίες πρέπει</w:t>
      </w:r>
      <w:r w:rsidR="00B83A8D" w:rsidRPr="003A2436">
        <w:rPr>
          <w:rFonts w:ascii="Verdana" w:hAnsi="Verdana"/>
          <w:sz w:val="20"/>
          <w:szCs w:val="20"/>
        </w:rPr>
        <w:t xml:space="preserve"> </w:t>
      </w:r>
      <w:r w:rsidR="003A2436" w:rsidRPr="003A2436">
        <w:rPr>
          <w:rFonts w:ascii="Verdana" w:hAnsi="Verdana"/>
          <w:sz w:val="20"/>
          <w:szCs w:val="20"/>
        </w:rPr>
        <w:t xml:space="preserve">να εμπλέκονται ενεργά στον σχεδιασμό και την υλοποίηση </w:t>
      </w:r>
      <w:r>
        <w:rPr>
          <w:rFonts w:ascii="Verdana" w:hAnsi="Verdana"/>
          <w:sz w:val="20"/>
          <w:szCs w:val="20"/>
        </w:rPr>
        <w:t>της Πράξης</w:t>
      </w:r>
      <w:r w:rsidR="003A2436" w:rsidRPr="003A2436">
        <w:rPr>
          <w:rFonts w:ascii="Verdana" w:hAnsi="Verdana"/>
          <w:sz w:val="20"/>
          <w:szCs w:val="20"/>
        </w:rPr>
        <w:t>. Η υιοθέτηση και μεταφορά των αποτελεσμάτων</w:t>
      </w:r>
      <w:r w:rsidR="00DA4AB9">
        <w:rPr>
          <w:rFonts w:ascii="Verdana" w:hAnsi="Verdana"/>
          <w:sz w:val="20"/>
          <w:szCs w:val="20"/>
        </w:rPr>
        <w:t xml:space="preserve"> και </w:t>
      </w:r>
      <w:r w:rsidR="003A2436" w:rsidRPr="003A2436">
        <w:rPr>
          <w:rFonts w:ascii="Verdana" w:hAnsi="Verdana"/>
          <w:sz w:val="20"/>
          <w:szCs w:val="20"/>
        </w:rPr>
        <w:t xml:space="preserve">η εφαρμογή </w:t>
      </w:r>
      <w:r w:rsidR="00DA4AB9">
        <w:rPr>
          <w:rFonts w:ascii="Verdana" w:hAnsi="Verdana"/>
          <w:sz w:val="20"/>
          <w:szCs w:val="20"/>
        </w:rPr>
        <w:t xml:space="preserve">τους </w:t>
      </w:r>
      <w:r w:rsidR="003A2436" w:rsidRPr="003A2436">
        <w:rPr>
          <w:rFonts w:ascii="Verdana" w:hAnsi="Verdana"/>
          <w:sz w:val="20"/>
          <w:szCs w:val="20"/>
        </w:rPr>
        <w:t>σε μεγαλύτερη κλίμακα είναι, συνεπώς, ένας κρίσιμος παράγοντας επιτυχίας.</w:t>
      </w:r>
    </w:p>
    <w:p w14:paraId="19F126A6" w14:textId="77777777" w:rsidR="0058255B" w:rsidRDefault="0058255B" w:rsidP="00F349D6">
      <w:pPr>
        <w:spacing w:before="60" w:line="360" w:lineRule="auto"/>
        <w:ind w:left="567" w:right="414"/>
        <w:rPr>
          <w:rFonts w:ascii="Verdana" w:hAnsi="Verdana"/>
          <w:sz w:val="20"/>
          <w:szCs w:val="20"/>
        </w:rPr>
      </w:pPr>
    </w:p>
    <w:p w14:paraId="536465D3" w14:textId="77777777" w:rsidR="0058255B" w:rsidRPr="00114FF0" w:rsidRDefault="0058255B" w:rsidP="00F70D46">
      <w:pPr>
        <w:pStyle w:val="1"/>
      </w:pPr>
      <w:r w:rsidRPr="00114FF0">
        <w:t xml:space="preserve"> </w:t>
      </w:r>
      <w:bookmarkStart w:id="71" w:name="_Toc153191039"/>
      <w:bookmarkStart w:id="72" w:name="_Toc153191641"/>
      <w:r w:rsidRPr="00114FF0">
        <w:t xml:space="preserve">Υποβολή πρότασης </w:t>
      </w:r>
      <w:r w:rsidR="00DE3899">
        <w:t>Πράξης</w:t>
      </w:r>
      <w:bookmarkEnd w:id="71"/>
      <w:bookmarkEnd w:id="72"/>
    </w:p>
    <w:p w14:paraId="4DA34058" w14:textId="77777777" w:rsidR="00487C40" w:rsidRDefault="00487C40" w:rsidP="00F349D6">
      <w:pPr>
        <w:spacing w:before="60" w:line="360" w:lineRule="auto"/>
        <w:ind w:left="567" w:right="414"/>
        <w:rPr>
          <w:rFonts w:ascii="Verdana" w:hAnsi="Verdana"/>
          <w:sz w:val="20"/>
          <w:szCs w:val="20"/>
        </w:rPr>
      </w:pPr>
    </w:p>
    <w:p w14:paraId="0AE85101" w14:textId="77777777" w:rsidR="0058255B" w:rsidRPr="0058255B" w:rsidRDefault="00D94721" w:rsidP="00F349D6">
      <w:pPr>
        <w:spacing w:before="60" w:line="360" w:lineRule="auto"/>
        <w:ind w:left="567" w:right="414"/>
        <w:rPr>
          <w:rFonts w:ascii="Verdana" w:hAnsi="Verdana"/>
          <w:sz w:val="20"/>
          <w:szCs w:val="20"/>
        </w:rPr>
      </w:pPr>
      <w:r w:rsidRPr="009A3969">
        <w:rPr>
          <w:rFonts w:ascii="Verdana" w:hAnsi="Verdana"/>
          <w:sz w:val="20"/>
          <w:szCs w:val="20"/>
        </w:rPr>
        <w:t xml:space="preserve">Ο </w:t>
      </w:r>
      <w:r w:rsidR="001C5700">
        <w:rPr>
          <w:rFonts w:ascii="Verdana" w:hAnsi="Verdana"/>
          <w:sz w:val="20"/>
          <w:szCs w:val="20"/>
        </w:rPr>
        <w:t>Φ</w:t>
      </w:r>
      <w:r w:rsidRPr="009A3969">
        <w:rPr>
          <w:rFonts w:ascii="Verdana" w:hAnsi="Verdana"/>
          <w:sz w:val="20"/>
          <w:szCs w:val="20"/>
        </w:rPr>
        <w:t xml:space="preserve">άκελος </w:t>
      </w:r>
      <w:r w:rsidR="001C5700">
        <w:rPr>
          <w:rFonts w:ascii="Verdana" w:hAnsi="Verdana"/>
          <w:sz w:val="20"/>
          <w:szCs w:val="20"/>
        </w:rPr>
        <w:t>Υ</w:t>
      </w:r>
      <w:r w:rsidRPr="009A3969">
        <w:rPr>
          <w:rFonts w:ascii="Verdana" w:hAnsi="Verdana"/>
          <w:sz w:val="20"/>
          <w:szCs w:val="20"/>
        </w:rPr>
        <w:t>ποψηφιότητας</w:t>
      </w:r>
      <w:r w:rsidR="0058255B" w:rsidRPr="0058255B">
        <w:rPr>
          <w:rFonts w:ascii="Verdana" w:hAnsi="Verdana"/>
          <w:sz w:val="20"/>
          <w:szCs w:val="20"/>
        </w:rPr>
        <w:t xml:space="preserve"> αποτελεί ένα έγγραφο </w:t>
      </w:r>
      <w:r w:rsidR="001C5700">
        <w:rPr>
          <w:rFonts w:ascii="Verdana" w:hAnsi="Verdana"/>
          <w:sz w:val="20"/>
          <w:szCs w:val="20"/>
        </w:rPr>
        <w:t xml:space="preserve">αναφοράς </w:t>
      </w:r>
      <w:r w:rsidR="0058255B" w:rsidRPr="0058255B">
        <w:rPr>
          <w:rFonts w:ascii="Verdana" w:hAnsi="Verdana"/>
          <w:sz w:val="20"/>
          <w:szCs w:val="20"/>
        </w:rPr>
        <w:t>για όλ</w:t>
      </w:r>
      <w:r w:rsidR="001C5700">
        <w:rPr>
          <w:rFonts w:ascii="Verdana" w:hAnsi="Verdana"/>
          <w:sz w:val="20"/>
          <w:szCs w:val="20"/>
        </w:rPr>
        <w:t>ους</w:t>
      </w:r>
      <w:r w:rsidR="0058255B" w:rsidRPr="0058255B">
        <w:rPr>
          <w:rFonts w:ascii="Verdana" w:hAnsi="Verdana"/>
          <w:sz w:val="20"/>
          <w:szCs w:val="20"/>
        </w:rPr>
        <w:t xml:space="preserve"> </w:t>
      </w:r>
      <w:r w:rsidR="00546647">
        <w:rPr>
          <w:rFonts w:ascii="Verdana" w:hAnsi="Verdana"/>
          <w:sz w:val="20"/>
          <w:szCs w:val="20"/>
        </w:rPr>
        <w:t>τους φορείς</w:t>
      </w:r>
      <w:r w:rsidR="0058255B" w:rsidRPr="0058255B">
        <w:rPr>
          <w:rFonts w:ascii="Verdana" w:hAnsi="Verdana"/>
          <w:sz w:val="20"/>
          <w:szCs w:val="20"/>
        </w:rPr>
        <w:t xml:space="preserve"> που ενδιαφέρονται να υποβάλουν αίτηση για χρηματοδότηση </w:t>
      </w:r>
      <w:r w:rsidR="00546647">
        <w:rPr>
          <w:rFonts w:ascii="Verdana" w:hAnsi="Verdana"/>
          <w:sz w:val="20"/>
          <w:szCs w:val="20"/>
        </w:rPr>
        <w:t>στις Προσκλήσεις Υποβολής</w:t>
      </w:r>
      <w:r w:rsidR="0058255B" w:rsidRPr="0058255B">
        <w:rPr>
          <w:rFonts w:ascii="Verdana" w:hAnsi="Verdana"/>
          <w:sz w:val="20"/>
          <w:szCs w:val="20"/>
        </w:rPr>
        <w:t xml:space="preserve"> Προτάσεων εντός του πλαισίου </w:t>
      </w:r>
      <w:r w:rsidR="001C5700">
        <w:rPr>
          <w:rFonts w:ascii="Verdana" w:hAnsi="Verdana"/>
          <w:sz w:val="20"/>
          <w:szCs w:val="20"/>
        </w:rPr>
        <w:t>του Προγράμματος</w:t>
      </w:r>
      <w:r w:rsidR="0058255B" w:rsidRPr="0058255B">
        <w:rPr>
          <w:rFonts w:ascii="Verdana" w:hAnsi="Verdana"/>
          <w:sz w:val="20"/>
          <w:szCs w:val="20"/>
        </w:rPr>
        <w:t xml:space="preserve"> Συνεργασίας Interreg VI-A</w:t>
      </w:r>
      <w:r w:rsidR="001C5700">
        <w:rPr>
          <w:rFonts w:ascii="Verdana" w:hAnsi="Verdana"/>
          <w:sz w:val="20"/>
          <w:szCs w:val="20"/>
        </w:rPr>
        <w:t xml:space="preserve"> Ελλάδα-Κύπρος 2021-2027.</w:t>
      </w:r>
      <w:r w:rsidR="0058255B" w:rsidRPr="0058255B">
        <w:rPr>
          <w:rFonts w:ascii="Verdana" w:hAnsi="Verdana"/>
          <w:sz w:val="20"/>
          <w:szCs w:val="20"/>
        </w:rPr>
        <w:t xml:space="preserve"> </w:t>
      </w:r>
    </w:p>
    <w:p w14:paraId="0D784F76" w14:textId="77777777" w:rsidR="0058255B" w:rsidRPr="0058255B" w:rsidRDefault="005624C5" w:rsidP="00F349D6">
      <w:pPr>
        <w:spacing w:before="60" w:line="360" w:lineRule="auto"/>
        <w:ind w:left="567" w:right="414"/>
        <w:rPr>
          <w:rFonts w:ascii="Verdana" w:hAnsi="Verdana"/>
          <w:sz w:val="20"/>
          <w:szCs w:val="20"/>
        </w:rPr>
      </w:pPr>
      <w:r>
        <w:rPr>
          <w:rFonts w:ascii="Verdana" w:hAnsi="Verdana"/>
          <w:sz w:val="20"/>
          <w:szCs w:val="20"/>
        </w:rPr>
        <w:t xml:space="preserve">Ο </w:t>
      </w:r>
      <w:r w:rsidR="001C5700">
        <w:rPr>
          <w:rFonts w:ascii="Verdana" w:hAnsi="Verdana"/>
          <w:sz w:val="20"/>
          <w:szCs w:val="20"/>
        </w:rPr>
        <w:t>Φ</w:t>
      </w:r>
      <w:r>
        <w:rPr>
          <w:rFonts w:ascii="Verdana" w:hAnsi="Verdana"/>
          <w:sz w:val="20"/>
          <w:szCs w:val="20"/>
        </w:rPr>
        <w:t xml:space="preserve">άκελος </w:t>
      </w:r>
      <w:r w:rsidR="001C5700">
        <w:rPr>
          <w:rFonts w:ascii="Verdana" w:hAnsi="Verdana"/>
          <w:sz w:val="20"/>
          <w:szCs w:val="20"/>
        </w:rPr>
        <w:t>Υ</w:t>
      </w:r>
      <w:r>
        <w:rPr>
          <w:rFonts w:ascii="Verdana" w:hAnsi="Verdana"/>
          <w:sz w:val="20"/>
          <w:szCs w:val="20"/>
        </w:rPr>
        <w:t>ποψηφιότητας</w:t>
      </w:r>
      <w:r w:rsidR="0058255B" w:rsidRPr="0058255B">
        <w:rPr>
          <w:rFonts w:ascii="Verdana" w:hAnsi="Verdana"/>
          <w:sz w:val="20"/>
          <w:szCs w:val="20"/>
        </w:rPr>
        <w:t xml:space="preserve"> περιλαμβάνει πληροφορίες σχετικά με:</w:t>
      </w:r>
    </w:p>
    <w:p w14:paraId="5B8D08E7" w14:textId="77777777" w:rsidR="0058255B" w:rsidRDefault="0058255B" w:rsidP="00F349D6">
      <w:pPr>
        <w:spacing w:before="60" w:line="360" w:lineRule="auto"/>
        <w:ind w:left="567" w:right="414"/>
        <w:rPr>
          <w:rFonts w:ascii="Verdana" w:hAnsi="Verdana"/>
          <w:sz w:val="20"/>
          <w:szCs w:val="20"/>
        </w:rPr>
      </w:pPr>
      <w:r w:rsidRPr="0058255B">
        <w:rPr>
          <w:rFonts w:ascii="Verdana" w:hAnsi="Verdana"/>
          <w:sz w:val="20"/>
          <w:szCs w:val="20"/>
        </w:rPr>
        <w:t xml:space="preserve">• Το Πρόγραμμα </w:t>
      </w:r>
    </w:p>
    <w:p w14:paraId="4C9B781C" w14:textId="77777777" w:rsidR="0058255B" w:rsidRDefault="0058255B" w:rsidP="00F349D6">
      <w:pPr>
        <w:spacing w:before="60" w:line="360" w:lineRule="auto"/>
        <w:ind w:left="567" w:right="414"/>
        <w:rPr>
          <w:rFonts w:ascii="Verdana" w:hAnsi="Verdana"/>
          <w:sz w:val="20"/>
          <w:szCs w:val="20"/>
        </w:rPr>
      </w:pPr>
      <w:r w:rsidRPr="0058255B">
        <w:rPr>
          <w:rFonts w:ascii="Verdana" w:hAnsi="Verdana"/>
          <w:sz w:val="20"/>
          <w:szCs w:val="20"/>
        </w:rPr>
        <w:t xml:space="preserve">• Τη διαδικασία υποβολής </w:t>
      </w:r>
      <w:r w:rsidR="009525D9">
        <w:rPr>
          <w:rFonts w:ascii="Verdana" w:hAnsi="Verdana"/>
          <w:sz w:val="20"/>
          <w:szCs w:val="20"/>
        </w:rPr>
        <w:t xml:space="preserve">της Αίτησης Χρηματοδότησης </w:t>
      </w:r>
      <w:r w:rsidRPr="0058255B">
        <w:rPr>
          <w:rFonts w:ascii="Verdana" w:hAnsi="Verdana"/>
          <w:sz w:val="20"/>
          <w:szCs w:val="20"/>
        </w:rPr>
        <w:t>και τα απαιτούμενα</w:t>
      </w:r>
      <w:r w:rsidR="009525D9">
        <w:rPr>
          <w:rFonts w:ascii="Verdana" w:hAnsi="Verdana"/>
          <w:sz w:val="20"/>
          <w:szCs w:val="20"/>
        </w:rPr>
        <w:t xml:space="preserve"> επισυναπτόμενα</w:t>
      </w:r>
      <w:r w:rsidRPr="0058255B">
        <w:rPr>
          <w:rFonts w:ascii="Verdana" w:hAnsi="Verdana"/>
          <w:sz w:val="20"/>
          <w:szCs w:val="20"/>
        </w:rPr>
        <w:t xml:space="preserve"> έγγραφα </w:t>
      </w:r>
    </w:p>
    <w:p w14:paraId="035B9D1F" w14:textId="77777777" w:rsidR="0058255B" w:rsidRDefault="0058255B" w:rsidP="00F349D6">
      <w:pPr>
        <w:spacing w:before="60" w:line="360" w:lineRule="auto"/>
        <w:ind w:left="567" w:right="414"/>
        <w:rPr>
          <w:rFonts w:ascii="Verdana" w:hAnsi="Verdana"/>
          <w:sz w:val="20"/>
          <w:szCs w:val="20"/>
        </w:rPr>
      </w:pPr>
      <w:r w:rsidRPr="0058255B">
        <w:rPr>
          <w:rFonts w:ascii="Verdana" w:hAnsi="Verdana"/>
          <w:sz w:val="20"/>
          <w:szCs w:val="20"/>
        </w:rPr>
        <w:t xml:space="preserve">• </w:t>
      </w:r>
      <w:r w:rsidR="009525D9">
        <w:rPr>
          <w:rFonts w:ascii="Verdana" w:hAnsi="Verdana"/>
          <w:sz w:val="20"/>
          <w:szCs w:val="20"/>
        </w:rPr>
        <w:t xml:space="preserve">Τη μεθοδολογία και τα </w:t>
      </w:r>
      <w:r w:rsidRPr="0058255B">
        <w:rPr>
          <w:rFonts w:ascii="Verdana" w:hAnsi="Verdana"/>
          <w:sz w:val="20"/>
          <w:szCs w:val="20"/>
        </w:rPr>
        <w:t xml:space="preserve">Κριτήρια επιλογής </w:t>
      </w:r>
      <w:r w:rsidR="009525D9">
        <w:rPr>
          <w:rFonts w:ascii="Verdana" w:hAnsi="Verdana"/>
          <w:sz w:val="20"/>
          <w:szCs w:val="20"/>
        </w:rPr>
        <w:t>Πράξεων</w:t>
      </w:r>
    </w:p>
    <w:p w14:paraId="6CA764A8" w14:textId="77777777" w:rsidR="0058255B" w:rsidRDefault="0058255B" w:rsidP="00F349D6">
      <w:pPr>
        <w:spacing w:before="60" w:line="360" w:lineRule="auto"/>
        <w:ind w:left="567" w:right="414"/>
        <w:rPr>
          <w:rFonts w:ascii="Verdana" w:hAnsi="Verdana"/>
          <w:sz w:val="20"/>
          <w:szCs w:val="20"/>
        </w:rPr>
      </w:pPr>
      <w:r w:rsidRPr="0058255B">
        <w:rPr>
          <w:rFonts w:ascii="Verdana" w:hAnsi="Verdana"/>
          <w:sz w:val="20"/>
          <w:szCs w:val="20"/>
        </w:rPr>
        <w:t xml:space="preserve">• </w:t>
      </w:r>
      <w:r w:rsidR="00351439">
        <w:rPr>
          <w:rFonts w:ascii="Verdana" w:hAnsi="Verdana"/>
          <w:sz w:val="20"/>
          <w:szCs w:val="20"/>
        </w:rPr>
        <w:t>Οδηγίες για τ</w:t>
      </w:r>
      <w:r w:rsidR="009525D9">
        <w:rPr>
          <w:rFonts w:ascii="Verdana" w:hAnsi="Verdana"/>
          <w:sz w:val="20"/>
          <w:szCs w:val="20"/>
        </w:rPr>
        <w:t xml:space="preserve">η </w:t>
      </w:r>
      <w:r w:rsidRPr="0058255B">
        <w:rPr>
          <w:rFonts w:ascii="Verdana" w:hAnsi="Verdana"/>
          <w:sz w:val="20"/>
          <w:szCs w:val="20"/>
        </w:rPr>
        <w:t xml:space="preserve">Συμπλήρωση της Αίτησης </w:t>
      </w:r>
      <w:r w:rsidR="005624C5">
        <w:rPr>
          <w:rFonts w:ascii="Verdana" w:hAnsi="Verdana"/>
          <w:sz w:val="20"/>
          <w:szCs w:val="20"/>
        </w:rPr>
        <w:t>Χρηματοδότησης</w:t>
      </w:r>
      <w:r w:rsidR="009525D9">
        <w:rPr>
          <w:rFonts w:ascii="Verdana" w:hAnsi="Verdana"/>
          <w:sz w:val="20"/>
          <w:szCs w:val="20"/>
        </w:rPr>
        <w:t xml:space="preserve"> στο ΟΠΣ</w:t>
      </w:r>
    </w:p>
    <w:p w14:paraId="6CCD7C49" w14:textId="77777777" w:rsidR="0058255B" w:rsidRDefault="0058255B" w:rsidP="00F349D6">
      <w:pPr>
        <w:spacing w:before="60" w:line="360" w:lineRule="auto"/>
        <w:ind w:left="567" w:right="414"/>
        <w:rPr>
          <w:rFonts w:ascii="Verdana" w:hAnsi="Verdana"/>
          <w:sz w:val="20"/>
          <w:szCs w:val="20"/>
        </w:rPr>
      </w:pPr>
      <w:r w:rsidRPr="0058255B">
        <w:rPr>
          <w:rFonts w:ascii="Verdana" w:hAnsi="Verdana"/>
          <w:sz w:val="20"/>
          <w:szCs w:val="20"/>
        </w:rPr>
        <w:t xml:space="preserve">• </w:t>
      </w:r>
      <w:r w:rsidR="009525D9">
        <w:rPr>
          <w:rFonts w:ascii="Verdana" w:hAnsi="Verdana"/>
          <w:sz w:val="20"/>
          <w:szCs w:val="20"/>
        </w:rPr>
        <w:t xml:space="preserve">Την </w:t>
      </w:r>
      <w:proofErr w:type="spellStart"/>
      <w:r w:rsidRPr="0058255B">
        <w:rPr>
          <w:rFonts w:ascii="Verdana" w:hAnsi="Verdana"/>
          <w:sz w:val="20"/>
          <w:szCs w:val="20"/>
        </w:rPr>
        <w:t>Επιλεξιμότητα</w:t>
      </w:r>
      <w:proofErr w:type="spellEnd"/>
      <w:r w:rsidRPr="0058255B">
        <w:rPr>
          <w:rFonts w:ascii="Verdana" w:hAnsi="Verdana"/>
          <w:sz w:val="20"/>
          <w:szCs w:val="20"/>
        </w:rPr>
        <w:t xml:space="preserve"> Δαπανών και </w:t>
      </w:r>
      <w:r w:rsidR="009525D9">
        <w:rPr>
          <w:rFonts w:ascii="Verdana" w:hAnsi="Verdana"/>
          <w:sz w:val="20"/>
          <w:szCs w:val="20"/>
        </w:rPr>
        <w:t xml:space="preserve">τις </w:t>
      </w:r>
      <w:r w:rsidRPr="0058255B">
        <w:rPr>
          <w:rFonts w:ascii="Verdana" w:hAnsi="Verdana"/>
          <w:sz w:val="20"/>
          <w:szCs w:val="20"/>
        </w:rPr>
        <w:t xml:space="preserve">Κατηγορίες Προϋπολογισμού </w:t>
      </w:r>
    </w:p>
    <w:p w14:paraId="2225F515" w14:textId="77777777" w:rsidR="0058255B" w:rsidRPr="0058255B" w:rsidRDefault="0058255B" w:rsidP="00F349D6">
      <w:pPr>
        <w:spacing w:before="60" w:line="360" w:lineRule="auto"/>
        <w:ind w:left="567" w:right="414"/>
        <w:rPr>
          <w:rFonts w:ascii="Verdana" w:hAnsi="Verdana"/>
          <w:sz w:val="20"/>
          <w:szCs w:val="20"/>
        </w:rPr>
      </w:pPr>
      <w:r w:rsidRPr="0058255B">
        <w:rPr>
          <w:rFonts w:ascii="Verdana" w:hAnsi="Verdana"/>
          <w:sz w:val="20"/>
          <w:szCs w:val="20"/>
        </w:rPr>
        <w:t xml:space="preserve">• </w:t>
      </w:r>
      <w:r w:rsidR="009525D9">
        <w:rPr>
          <w:rFonts w:ascii="Verdana" w:hAnsi="Verdana"/>
          <w:sz w:val="20"/>
          <w:szCs w:val="20"/>
        </w:rPr>
        <w:t xml:space="preserve">Τις διαδικασίες </w:t>
      </w:r>
      <w:r w:rsidRPr="0058255B">
        <w:rPr>
          <w:rFonts w:ascii="Verdana" w:hAnsi="Verdana"/>
          <w:sz w:val="20"/>
          <w:szCs w:val="20"/>
        </w:rPr>
        <w:t>Υλοποίηση</w:t>
      </w:r>
      <w:r w:rsidR="009525D9">
        <w:rPr>
          <w:rFonts w:ascii="Verdana" w:hAnsi="Verdana"/>
          <w:sz w:val="20"/>
          <w:szCs w:val="20"/>
        </w:rPr>
        <w:t>ς</w:t>
      </w:r>
      <w:r w:rsidRPr="0058255B">
        <w:rPr>
          <w:rFonts w:ascii="Verdana" w:hAnsi="Verdana"/>
          <w:sz w:val="20"/>
          <w:szCs w:val="20"/>
        </w:rPr>
        <w:t xml:space="preserve"> εγκεκριμένων </w:t>
      </w:r>
      <w:r w:rsidR="00DE3899">
        <w:rPr>
          <w:rFonts w:ascii="Verdana" w:hAnsi="Verdana"/>
          <w:sz w:val="20"/>
          <w:szCs w:val="20"/>
        </w:rPr>
        <w:t>Πράξεων</w:t>
      </w:r>
    </w:p>
    <w:p w14:paraId="2537E426" w14:textId="77777777" w:rsidR="000A6CE7" w:rsidRDefault="000A6CE7" w:rsidP="00F349D6">
      <w:pPr>
        <w:spacing w:before="60" w:line="360" w:lineRule="auto"/>
        <w:ind w:left="567" w:right="414"/>
        <w:rPr>
          <w:rFonts w:ascii="Verdana" w:hAnsi="Verdana"/>
          <w:sz w:val="20"/>
          <w:szCs w:val="20"/>
        </w:rPr>
      </w:pPr>
    </w:p>
    <w:p w14:paraId="6C383E26" w14:textId="77777777" w:rsidR="0058255B" w:rsidRPr="0058255B" w:rsidRDefault="0058255B" w:rsidP="00F349D6">
      <w:pPr>
        <w:spacing w:before="60" w:line="360" w:lineRule="auto"/>
        <w:ind w:left="567" w:right="414"/>
        <w:rPr>
          <w:rFonts w:ascii="Verdana" w:hAnsi="Verdana"/>
          <w:sz w:val="20"/>
          <w:szCs w:val="20"/>
        </w:rPr>
      </w:pPr>
      <w:r w:rsidRPr="0058255B">
        <w:rPr>
          <w:rFonts w:ascii="Verdana" w:hAnsi="Verdana"/>
          <w:sz w:val="20"/>
          <w:szCs w:val="20"/>
        </w:rPr>
        <w:lastRenderedPageBreak/>
        <w:t>Η Αίτηση</w:t>
      </w:r>
      <w:r w:rsidR="005624C5">
        <w:rPr>
          <w:rFonts w:ascii="Verdana" w:hAnsi="Verdana"/>
          <w:sz w:val="20"/>
          <w:szCs w:val="20"/>
        </w:rPr>
        <w:t xml:space="preserve"> Χρηματοδότησης</w:t>
      </w:r>
      <w:r w:rsidRPr="0058255B">
        <w:rPr>
          <w:rFonts w:ascii="Verdana" w:hAnsi="Verdana"/>
          <w:sz w:val="20"/>
          <w:szCs w:val="20"/>
        </w:rPr>
        <w:t xml:space="preserve"> πρέπει να συμπληρωθεί και να υποβληθεί μέσω του</w:t>
      </w:r>
      <w:r w:rsidR="005624C5">
        <w:rPr>
          <w:rFonts w:ascii="Verdana" w:hAnsi="Verdana"/>
          <w:sz w:val="20"/>
          <w:szCs w:val="20"/>
        </w:rPr>
        <w:t xml:space="preserve"> Ολοκληρωμένου Πληροφοριακού Σύστηματος (ΟΠΣ)</w:t>
      </w:r>
      <w:r w:rsidRPr="0058255B">
        <w:rPr>
          <w:rFonts w:ascii="Verdana" w:hAnsi="Verdana"/>
          <w:sz w:val="20"/>
          <w:szCs w:val="20"/>
        </w:rPr>
        <w:t xml:space="preserve">. Ο </w:t>
      </w:r>
      <w:r w:rsidR="005624C5">
        <w:rPr>
          <w:rFonts w:ascii="Verdana" w:hAnsi="Verdana"/>
          <w:sz w:val="20"/>
          <w:szCs w:val="20"/>
        </w:rPr>
        <w:t xml:space="preserve">Επικεφαλής </w:t>
      </w:r>
      <w:r w:rsidRPr="0058255B">
        <w:rPr>
          <w:rFonts w:ascii="Verdana" w:hAnsi="Verdana"/>
          <w:sz w:val="20"/>
          <w:szCs w:val="20"/>
        </w:rPr>
        <w:t xml:space="preserve">Εταίρος είναι αυτός που θα αποκτήσει πρόσβαση στο </w:t>
      </w:r>
      <w:r w:rsidR="005624C5">
        <w:rPr>
          <w:rFonts w:ascii="Verdana" w:hAnsi="Verdana"/>
          <w:sz w:val="20"/>
          <w:szCs w:val="20"/>
        </w:rPr>
        <w:t>ΟΠΣ</w:t>
      </w:r>
      <w:r w:rsidRPr="0058255B">
        <w:rPr>
          <w:rFonts w:ascii="Verdana" w:hAnsi="Verdana"/>
          <w:sz w:val="20"/>
          <w:szCs w:val="20"/>
        </w:rPr>
        <w:t xml:space="preserve"> μέσω ενός προσωπικού λογαριασμού χρήστη, προκειμένου να συμπληρώσει όλα τα πεδία της Αίτησης </w:t>
      </w:r>
      <w:r w:rsidR="005624C5">
        <w:rPr>
          <w:rFonts w:ascii="Verdana" w:hAnsi="Verdana"/>
          <w:sz w:val="20"/>
          <w:szCs w:val="20"/>
        </w:rPr>
        <w:t xml:space="preserve">Χρηματοδότησης </w:t>
      </w:r>
      <w:r w:rsidRPr="0058255B">
        <w:rPr>
          <w:rFonts w:ascii="Verdana" w:hAnsi="Verdana"/>
          <w:sz w:val="20"/>
          <w:szCs w:val="20"/>
        </w:rPr>
        <w:t>εκ μέρους όλων των εταίρων. Μετά την επιβεβαίωση από τους υπόλοιπους</w:t>
      </w:r>
      <w:r w:rsidR="00351439">
        <w:rPr>
          <w:rFonts w:ascii="Verdana" w:hAnsi="Verdana"/>
          <w:sz w:val="20"/>
          <w:szCs w:val="20"/>
        </w:rPr>
        <w:t xml:space="preserve"> εταίρους</w:t>
      </w:r>
      <w:r w:rsidRPr="0058255B">
        <w:rPr>
          <w:rFonts w:ascii="Verdana" w:hAnsi="Verdana"/>
          <w:sz w:val="20"/>
          <w:szCs w:val="20"/>
        </w:rPr>
        <w:t xml:space="preserve">, ο </w:t>
      </w:r>
      <w:r w:rsidR="005624C5">
        <w:rPr>
          <w:rFonts w:ascii="Verdana" w:hAnsi="Verdana"/>
          <w:sz w:val="20"/>
          <w:szCs w:val="20"/>
        </w:rPr>
        <w:t>Επικεφαλής</w:t>
      </w:r>
      <w:r w:rsidRPr="0058255B">
        <w:rPr>
          <w:rFonts w:ascii="Verdana" w:hAnsi="Verdana"/>
          <w:sz w:val="20"/>
          <w:szCs w:val="20"/>
        </w:rPr>
        <w:t xml:space="preserve"> Εταίρος είναι αυτός που υποβάλλει τη</w:t>
      </w:r>
      <w:r w:rsidR="005624C5">
        <w:rPr>
          <w:rFonts w:ascii="Verdana" w:hAnsi="Verdana"/>
          <w:sz w:val="20"/>
          <w:szCs w:val="20"/>
        </w:rPr>
        <w:t xml:space="preserve">ν </w:t>
      </w:r>
      <w:r w:rsidRPr="0058255B">
        <w:rPr>
          <w:rFonts w:ascii="Verdana" w:hAnsi="Verdana"/>
          <w:sz w:val="20"/>
          <w:szCs w:val="20"/>
        </w:rPr>
        <w:t xml:space="preserve"> Αίτηση</w:t>
      </w:r>
      <w:r w:rsidR="005624C5">
        <w:rPr>
          <w:rFonts w:ascii="Verdana" w:hAnsi="Verdana"/>
          <w:sz w:val="20"/>
          <w:szCs w:val="20"/>
        </w:rPr>
        <w:t xml:space="preserve"> Χρηματοδότησης</w:t>
      </w:r>
      <w:r w:rsidRPr="0058255B">
        <w:rPr>
          <w:rFonts w:ascii="Verdana" w:hAnsi="Verdana"/>
          <w:sz w:val="20"/>
          <w:szCs w:val="20"/>
        </w:rPr>
        <w:t xml:space="preserve"> μέσω του </w:t>
      </w:r>
      <w:r w:rsidR="005624C5">
        <w:rPr>
          <w:rFonts w:ascii="Verdana" w:hAnsi="Verdana"/>
          <w:sz w:val="20"/>
          <w:szCs w:val="20"/>
        </w:rPr>
        <w:t>ΟΠΣ</w:t>
      </w:r>
      <w:r w:rsidRPr="0058255B">
        <w:rPr>
          <w:rFonts w:ascii="Verdana" w:hAnsi="Verdana"/>
          <w:sz w:val="20"/>
          <w:szCs w:val="20"/>
        </w:rPr>
        <w:t>.</w:t>
      </w:r>
    </w:p>
    <w:p w14:paraId="44B5286C" w14:textId="77777777" w:rsidR="0063390D" w:rsidRPr="003D5222" w:rsidRDefault="000A6CE7" w:rsidP="00F349D6">
      <w:pPr>
        <w:spacing w:line="360" w:lineRule="auto"/>
        <w:ind w:left="567" w:right="414"/>
        <w:rPr>
          <w:rFonts w:ascii="Verdana" w:hAnsi="Verdana"/>
          <w:sz w:val="20"/>
          <w:szCs w:val="20"/>
        </w:rPr>
      </w:pPr>
      <w:r w:rsidRPr="009A3969">
        <w:rPr>
          <w:rFonts w:ascii="Verdana" w:hAnsi="Verdana"/>
          <w:sz w:val="20"/>
          <w:szCs w:val="20"/>
        </w:rPr>
        <w:t>Λ</w:t>
      </w:r>
      <w:r w:rsidR="0058255B" w:rsidRPr="009A3969">
        <w:rPr>
          <w:rFonts w:ascii="Verdana" w:hAnsi="Verdana"/>
          <w:sz w:val="20"/>
          <w:szCs w:val="20"/>
        </w:rPr>
        <w:t>επτομερείς οδηγίες σχετικά με τον τρόπο συμπλήρωσης της Αίτησης</w:t>
      </w:r>
      <w:r w:rsidR="005624C5" w:rsidRPr="009A3969">
        <w:rPr>
          <w:rFonts w:ascii="Verdana" w:hAnsi="Verdana"/>
          <w:sz w:val="20"/>
          <w:szCs w:val="20"/>
        </w:rPr>
        <w:t xml:space="preserve"> Χρηματοδότησης</w:t>
      </w:r>
      <w:r w:rsidR="0058255B" w:rsidRPr="009A3969">
        <w:rPr>
          <w:rFonts w:ascii="Verdana" w:hAnsi="Verdana"/>
          <w:sz w:val="20"/>
          <w:szCs w:val="20"/>
        </w:rPr>
        <w:t xml:space="preserve"> είναι διαθέσιμες στο </w:t>
      </w:r>
      <w:r w:rsidR="001C5700" w:rsidRPr="001C5700">
        <w:rPr>
          <w:rFonts w:ascii="Verdana" w:hAnsi="Verdana"/>
          <w:b/>
          <w:bCs/>
          <w:sz w:val="20"/>
          <w:szCs w:val="20"/>
        </w:rPr>
        <w:t>Π</w:t>
      </w:r>
      <w:r w:rsidR="0058255B" w:rsidRPr="001C5700">
        <w:rPr>
          <w:rFonts w:ascii="Verdana" w:hAnsi="Verdana"/>
          <w:b/>
          <w:bCs/>
          <w:sz w:val="20"/>
          <w:szCs w:val="20"/>
        </w:rPr>
        <w:t xml:space="preserve">αράρτημα </w:t>
      </w:r>
      <w:r w:rsidR="0063390D" w:rsidRPr="001C5700">
        <w:rPr>
          <w:rFonts w:ascii="Verdana" w:hAnsi="Verdana"/>
          <w:b/>
          <w:bCs/>
          <w:sz w:val="20"/>
          <w:szCs w:val="20"/>
        </w:rPr>
        <w:t xml:space="preserve">16. </w:t>
      </w:r>
      <w:r w:rsidR="00351439">
        <w:rPr>
          <w:rFonts w:ascii="Verdana" w:hAnsi="Verdana"/>
          <w:b/>
          <w:bCs/>
          <w:sz w:val="20"/>
          <w:szCs w:val="20"/>
        </w:rPr>
        <w:t>«</w:t>
      </w:r>
      <w:r w:rsidR="0063390D" w:rsidRPr="001C5700">
        <w:rPr>
          <w:rFonts w:ascii="Verdana" w:hAnsi="Verdana"/>
          <w:b/>
          <w:bCs/>
          <w:sz w:val="20"/>
          <w:szCs w:val="20"/>
        </w:rPr>
        <w:t>Οδηγίες συμπλήρωσης αίτησης χρηματοδότησης στο ΟΠΣ</w:t>
      </w:r>
      <w:r w:rsidR="00351439">
        <w:rPr>
          <w:rFonts w:ascii="Verdana" w:hAnsi="Verdana"/>
          <w:b/>
          <w:bCs/>
          <w:sz w:val="20"/>
          <w:szCs w:val="20"/>
        </w:rPr>
        <w:t>»</w:t>
      </w:r>
      <w:r w:rsidR="001C5700">
        <w:rPr>
          <w:rFonts w:ascii="Verdana" w:hAnsi="Verdana"/>
          <w:b/>
          <w:bCs/>
          <w:sz w:val="20"/>
          <w:szCs w:val="20"/>
        </w:rPr>
        <w:t>.</w:t>
      </w:r>
    </w:p>
    <w:p w14:paraId="74DC915F" w14:textId="77777777" w:rsidR="0058255B" w:rsidRPr="0058255B" w:rsidRDefault="0058255B" w:rsidP="00F349D6">
      <w:pPr>
        <w:spacing w:before="60" w:line="360" w:lineRule="auto"/>
        <w:ind w:left="567" w:right="414"/>
        <w:rPr>
          <w:rFonts w:ascii="Verdana" w:hAnsi="Verdana"/>
          <w:sz w:val="20"/>
          <w:szCs w:val="20"/>
        </w:rPr>
      </w:pPr>
      <w:r w:rsidRPr="0058255B">
        <w:rPr>
          <w:rFonts w:ascii="Verdana" w:hAnsi="Verdana"/>
          <w:sz w:val="20"/>
          <w:szCs w:val="20"/>
        </w:rPr>
        <w:t xml:space="preserve">Συνιστάται σε όσους ενδιαφέρονται να υποβάλουν πρόταση να </w:t>
      </w:r>
      <w:r w:rsidR="005624C5">
        <w:rPr>
          <w:rFonts w:ascii="Verdana" w:hAnsi="Verdana"/>
          <w:sz w:val="20"/>
          <w:szCs w:val="20"/>
        </w:rPr>
        <w:t>μελετήσουν</w:t>
      </w:r>
      <w:r w:rsidRPr="0058255B">
        <w:rPr>
          <w:rFonts w:ascii="Verdana" w:hAnsi="Verdana"/>
          <w:sz w:val="20"/>
          <w:szCs w:val="20"/>
        </w:rPr>
        <w:t xml:space="preserve"> προσεκτικά - εκτός από το παρόν εγχειρίδιο - το </w:t>
      </w:r>
      <w:r w:rsidR="005624C5">
        <w:rPr>
          <w:rFonts w:ascii="Verdana" w:hAnsi="Verdana"/>
          <w:sz w:val="20"/>
          <w:szCs w:val="20"/>
        </w:rPr>
        <w:t xml:space="preserve"> Προγραμματικό </w:t>
      </w:r>
      <w:r w:rsidRPr="0058255B">
        <w:rPr>
          <w:rFonts w:ascii="Verdana" w:hAnsi="Verdana"/>
          <w:sz w:val="20"/>
          <w:szCs w:val="20"/>
        </w:rPr>
        <w:t xml:space="preserve">Έγγραφο. Χρήσιμες πληροφορίες είναι επίσης διαθέσιμες στην ιστοσελίδα της </w:t>
      </w:r>
      <w:r w:rsidR="005624C5">
        <w:rPr>
          <w:rFonts w:ascii="Verdana" w:hAnsi="Verdana"/>
          <w:sz w:val="20"/>
          <w:szCs w:val="20"/>
        </w:rPr>
        <w:t>Διαχειριστικής Αρχής</w:t>
      </w:r>
      <w:r w:rsidRPr="0058255B">
        <w:rPr>
          <w:rFonts w:ascii="Verdana" w:hAnsi="Verdana"/>
          <w:sz w:val="20"/>
          <w:szCs w:val="20"/>
        </w:rPr>
        <w:t xml:space="preserve"> στη διεύθυνση </w:t>
      </w:r>
      <w:hyperlink r:id="rId18" w:tgtFrame="_new" w:history="1">
        <w:r w:rsidRPr="0058255B">
          <w:rPr>
            <w:rFonts w:ascii="Verdana" w:hAnsi="Verdana"/>
            <w:sz w:val="20"/>
            <w:szCs w:val="20"/>
          </w:rPr>
          <w:t>www.interreg.gr</w:t>
        </w:r>
      </w:hyperlink>
      <w:r w:rsidRPr="0058255B">
        <w:rPr>
          <w:rFonts w:ascii="Verdana" w:hAnsi="Verdana"/>
          <w:sz w:val="20"/>
          <w:szCs w:val="20"/>
        </w:rPr>
        <w:t xml:space="preserve"> και στην </w:t>
      </w:r>
      <w:r w:rsidRPr="0035263E">
        <w:rPr>
          <w:rFonts w:ascii="Verdana" w:hAnsi="Verdana"/>
          <w:sz w:val="20"/>
          <w:szCs w:val="20"/>
        </w:rPr>
        <w:t>ιστοσελίδα του Προγράμματος Συνεργασίας στη διεύθυνση</w:t>
      </w:r>
      <w:r w:rsidR="005624C5" w:rsidRPr="0035263E">
        <w:rPr>
          <w:rFonts w:ascii="Verdana" w:hAnsi="Verdana"/>
          <w:sz w:val="20"/>
          <w:szCs w:val="20"/>
        </w:rPr>
        <w:t xml:space="preserve"> </w:t>
      </w:r>
      <w:hyperlink r:id="rId19" w:history="1">
        <w:r w:rsidR="005624C5" w:rsidRPr="001C5700">
          <w:t>https://greece-cyprus.eu</w:t>
        </w:r>
        <w:r w:rsidRPr="001C5700">
          <w:t>.</w:t>
        </w:r>
      </w:hyperlink>
    </w:p>
    <w:p w14:paraId="4CC1D70E" w14:textId="77777777" w:rsidR="00CB7952" w:rsidRDefault="0058255B" w:rsidP="001C5700">
      <w:pPr>
        <w:spacing w:before="60" w:line="360" w:lineRule="auto"/>
        <w:ind w:left="567" w:right="414"/>
        <w:rPr>
          <w:rFonts w:ascii="Verdana" w:hAnsi="Verdana"/>
          <w:sz w:val="20"/>
          <w:szCs w:val="20"/>
        </w:rPr>
      </w:pPr>
      <w:r w:rsidRPr="0058255B">
        <w:rPr>
          <w:rFonts w:ascii="Verdana" w:hAnsi="Verdana"/>
          <w:sz w:val="20"/>
          <w:szCs w:val="20"/>
        </w:rPr>
        <w:t>Επιπλέον, κατά την προετοιμασία της πρότασης, οι ενδιαφερόμενοι φορείς μπορούν να επικοινωνήσουν με τ</w:t>
      </w:r>
      <w:r w:rsidR="00C4730C">
        <w:rPr>
          <w:rFonts w:ascii="Verdana" w:hAnsi="Verdana"/>
          <w:sz w:val="20"/>
          <w:szCs w:val="20"/>
        </w:rPr>
        <w:t>ην</w:t>
      </w:r>
      <w:r w:rsidRPr="0058255B">
        <w:rPr>
          <w:rFonts w:ascii="Verdana" w:hAnsi="Verdana"/>
          <w:sz w:val="20"/>
          <w:szCs w:val="20"/>
        </w:rPr>
        <w:t xml:space="preserve"> Κοιν</w:t>
      </w:r>
      <w:r w:rsidR="00C4730C">
        <w:rPr>
          <w:rFonts w:ascii="Verdana" w:hAnsi="Verdana"/>
          <w:sz w:val="20"/>
          <w:szCs w:val="20"/>
        </w:rPr>
        <w:t>ή</w:t>
      </w:r>
      <w:r w:rsidRPr="0058255B">
        <w:rPr>
          <w:rFonts w:ascii="Verdana" w:hAnsi="Verdana"/>
          <w:sz w:val="20"/>
          <w:szCs w:val="20"/>
        </w:rPr>
        <w:t xml:space="preserve"> </w:t>
      </w:r>
      <w:r w:rsidR="00C4730C">
        <w:rPr>
          <w:rFonts w:ascii="Verdana" w:hAnsi="Verdana"/>
          <w:sz w:val="20"/>
          <w:szCs w:val="20"/>
        </w:rPr>
        <w:t>Γραμματεία του Προγράμματος</w:t>
      </w:r>
      <w:r w:rsidRPr="0058255B">
        <w:rPr>
          <w:rFonts w:ascii="Verdana" w:hAnsi="Verdana"/>
          <w:sz w:val="20"/>
          <w:szCs w:val="20"/>
        </w:rPr>
        <w:t xml:space="preserve">, </w:t>
      </w:r>
      <w:r w:rsidRPr="00C4730C">
        <w:rPr>
          <w:rFonts w:ascii="Verdana" w:hAnsi="Verdana"/>
          <w:sz w:val="20"/>
          <w:szCs w:val="20"/>
        </w:rPr>
        <w:t xml:space="preserve">καθώς και με το </w:t>
      </w:r>
      <w:r w:rsidR="00C4730C" w:rsidRPr="00C4730C">
        <w:rPr>
          <w:rFonts w:ascii="Verdana" w:hAnsi="Verdana"/>
          <w:sz w:val="20"/>
          <w:szCs w:val="20"/>
        </w:rPr>
        <w:t>Γ</w:t>
      </w:r>
      <w:r w:rsidRPr="00C4730C">
        <w:rPr>
          <w:rFonts w:ascii="Verdana" w:hAnsi="Verdana"/>
          <w:sz w:val="20"/>
          <w:szCs w:val="20"/>
        </w:rPr>
        <w:t xml:space="preserve">ραφείο </w:t>
      </w:r>
      <w:r w:rsidR="00C4730C" w:rsidRPr="00C4730C">
        <w:rPr>
          <w:rFonts w:ascii="Verdana" w:hAnsi="Verdana"/>
          <w:sz w:val="20"/>
          <w:szCs w:val="20"/>
        </w:rPr>
        <w:t>Πληροφόρησης (Λευκωσία)</w:t>
      </w:r>
    </w:p>
    <w:p w14:paraId="43642381" w14:textId="77777777" w:rsidR="00577F9C" w:rsidRPr="001C5700" w:rsidRDefault="00577F9C" w:rsidP="001C5700">
      <w:pPr>
        <w:spacing w:before="60" w:line="360" w:lineRule="auto"/>
        <w:ind w:left="567" w:right="414"/>
        <w:rPr>
          <w:rFonts w:ascii="Verdana" w:hAnsi="Verdana"/>
          <w:sz w:val="20"/>
          <w:szCs w:val="20"/>
        </w:rPr>
      </w:pPr>
    </w:p>
    <w:p w14:paraId="73B2E985" w14:textId="77777777" w:rsidR="0058255B" w:rsidRPr="00351439" w:rsidRDefault="0058255B" w:rsidP="00351439">
      <w:pPr>
        <w:pStyle w:val="aa"/>
        <w:numPr>
          <w:ilvl w:val="0"/>
          <w:numId w:val="59"/>
        </w:numPr>
        <w:spacing w:before="60" w:line="360" w:lineRule="auto"/>
        <w:ind w:right="414"/>
        <w:rPr>
          <w:rFonts w:ascii="Verdana" w:hAnsi="Verdana"/>
          <w:b/>
          <w:sz w:val="20"/>
          <w:szCs w:val="20"/>
        </w:rPr>
      </w:pPr>
      <w:bookmarkStart w:id="73" w:name="_bookmark17"/>
      <w:bookmarkEnd w:id="73"/>
      <w:r w:rsidRPr="00351439">
        <w:rPr>
          <w:rFonts w:ascii="Verdana" w:hAnsi="Verdana"/>
          <w:b/>
          <w:sz w:val="20"/>
          <w:szCs w:val="20"/>
        </w:rPr>
        <w:t xml:space="preserve">Πλαίσιο </w:t>
      </w:r>
      <w:proofErr w:type="spellStart"/>
      <w:r w:rsidRPr="00351439">
        <w:rPr>
          <w:rFonts w:ascii="Verdana" w:hAnsi="Verdana"/>
          <w:b/>
          <w:sz w:val="20"/>
          <w:szCs w:val="20"/>
        </w:rPr>
        <w:t>Επιλεξιμότητας</w:t>
      </w:r>
      <w:proofErr w:type="spellEnd"/>
      <w:r w:rsidRPr="00351439">
        <w:rPr>
          <w:rFonts w:ascii="Verdana" w:hAnsi="Verdana"/>
          <w:b/>
          <w:sz w:val="20"/>
          <w:szCs w:val="20"/>
        </w:rPr>
        <w:t xml:space="preserve"> </w:t>
      </w:r>
    </w:p>
    <w:p w14:paraId="31B59578" w14:textId="77777777" w:rsidR="0058255B" w:rsidRPr="00351439" w:rsidRDefault="0058255B" w:rsidP="00351439">
      <w:pPr>
        <w:spacing w:before="60" w:line="360" w:lineRule="auto"/>
        <w:ind w:left="567" w:right="414"/>
        <w:rPr>
          <w:rFonts w:ascii="Verdana" w:hAnsi="Verdana"/>
          <w:sz w:val="20"/>
          <w:szCs w:val="20"/>
        </w:rPr>
      </w:pPr>
      <w:r w:rsidRPr="00351439">
        <w:rPr>
          <w:rFonts w:ascii="Verdana" w:hAnsi="Verdana"/>
          <w:sz w:val="20"/>
          <w:szCs w:val="20"/>
        </w:rPr>
        <w:t xml:space="preserve">Το θεσμικό πλαίσιο που καθορίζει τα γενικά κριτήρια </w:t>
      </w:r>
      <w:proofErr w:type="spellStart"/>
      <w:r w:rsidRPr="00351439">
        <w:rPr>
          <w:rFonts w:ascii="Verdana" w:hAnsi="Verdana"/>
          <w:sz w:val="20"/>
          <w:szCs w:val="20"/>
        </w:rPr>
        <w:t>επιλεξιμότητας</w:t>
      </w:r>
      <w:proofErr w:type="spellEnd"/>
      <w:r w:rsidRPr="00351439">
        <w:rPr>
          <w:rFonts w:ascii="Verdana" w:hAnsi="Verdana"/>
          <w:sz w:val="20"/>
          <w:szCs w:val="20"/>
        </w:rPr>
        <w:t xml:space="preserve"> είναι το ακόλουθο:</w:t>
      </w:r>
    </w:p>
    <w:p w14:paraId="1E33E3B4" w14:textId="77777777" w:rsidR="0058255B" w:rsidRDefault="0058255B" w:rsidP="00F349D6">
      <w:pPr>
        <w:spacing w:before="60" w:line="360" w:lineRule="auto"/>
        <w:ind w:left="567" w:right="414"/>
        <w:rPr>
          <w:rFonts w:ascii="Verdana" w:hAnsi="Verdana"/>
          <w:sz w:val="20"/>
          <w:szCs w:val="20"/>
        </w:rPr>
      </w:pPr>
      <w:r w:rsidRPr="0058255B">
        <w:rPr>
          <w:rFonts w:ascii="Verdana" w:hAnsi="Verdana"/>
          <w:sz w:val="20"/>
          <w:szCs w:val="20"/>
          <w:u w:val="single"/>
        </w:rPr>
        <w:t>Κανονισμοί της Ευρωπαϊκής Ένωσης:</w:t>
      </w:r>
      <w:r w:rsidRPr="0058255B">
        <w:rPr>
          <w:rFonts w:ascii="Verdana" w:hAnsi="Verdana"/>
          <w:sz w:val="20"/>
          <w:szCs w:val="20"/>
        </w:rPr>
        <w:t xml:space="preserve"> </w:t>
      </w:r>
    </w:p>
    <w:p w14:paraId="47B33254" w14:textId="77777777" w:rsidR="0058255B" w:rsidRDefault="0058255B" w:rsidP="00F349D6">
      <w:pPr>
        <w:pStyle w:val="aa"/>
        <w:numPr>
          <w:ilvl w:val="1"/>
          <w:numId w:val="27"/>
        </w:numPr>
        <w:spacing w:before="60" w:line="360" w:lineRule="auto"/>
        <w:ind w:left="567" w:right="414"/>
        <w:rPr>
          <w:rFonts w:ascii="Verdana" w:hAnsi="Verdana"/>
          <w:sz w:val="20"/>
          <w:szCs w:val="20"/>
        </w:rPr>
      </w:pPr>
      <w:r w:rsidRPr="0058255B">
        <w:rPr>
          <w:rFonts w:ascii="Verdana" w:hAnsi="Verdana"/>
          <w:sz w:val="20"/>
          <w:szCs w:val="20"/>
        </w:rPr>
        <w:t>Οι Κανονισμοί για τα Διαρθρωτικά και Επενδυτικά Ταμεία της Ευρωπαϊκής Ένωση</w:t>
      </w:r>
      <w:r w:rsidR="00546647">
        <w:rPr>
          <w:rFonts w:ascii="Verdana" w:hAnsi="Verdana"/>
          <w:sz w:val="20"/>
          <w:szCs w:val="20"/>
        </w:rPr>
        <w:t xml:space="preserve">ς  </w:t>
      </w:r>
      <w:r w:rsidRPr="0058255B">
        <w:rPr>
          <w:rFonts w:ascii="Verdana" w:hAnsi="Verdana"/>
          <w:sz w:val="20"/>
          <w:szCs w:val="20"/>
        </w:rPr>
        <w:t xml:space="preserve">για την περίοδο 2021-2027, ειδικότερα: </w:t>
      </w:r>
    </w:p>
    <w:p w14:paraId="409E945C" w14:textId="77777777" w:rsidR="00C4730C" w:rsidRDefault="00C4730C" w:rsidP="00F349D6">
      <w:pPr>
        <w:pStyle w:val="aa"/>
        <w:spacing w:before="60" w:line="360" w:lineRule="auto"/>
        <w:ind w:left="567" w:right="414"/>
        <w:rPr>
          <w:rFonts w:ascii="Verdana" w:hAnsi="Verdana"/>
          <w:sz w:val="20"/>
          <w:szCs w:val="20"/>
        </w:rPr>
      </w:pPr>
      <w:r>
        <w:rPr>
          <w:rFonts w:ascii="Verdana" w:hAnsi="Verdana"/>
          <w:sz w:val="20"/>
          <w:szCs w:val="20"/>
        </w:rPr>
        <w:sym w:font="Wingdings 2" w:char="F050"/>
      </w:r>
      <w:r w:rsidRPr="00C4730C">
        <w:rPr>
          <w:rFonts w:ascii="Verdana" w:hAnsi="Verdana"/>
          <w:sz w:val="20"/>
          <w:szCs w:val="20"/>
        </w:rPr>
        <w:t>Κανονισμό</w:t>
      </w:r>
      <w:r>
        <w:rPr>
          <w:rFonts w:ascii="Verdana" w:hAnsi="Verdana"/>
          <w:sz w:val="20"/>
          <w:szCs w:val="20"/>
        </w:rPr>
        <w:t>ς</w:t>
      </w:r>
      <w:r w:rsidRPr="00C4730C">
        <w:rPr>
          <w:rFonts w:ascii="Verdana" w:hAnsi="Verdana"/>
          <w:sz w:val="20"/>
          <w:szCs w:val="20"/>
        </w:rPr>
        <w:t xml:space="preserve"> (ΕΕ)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w:t>
      </w:r>
    </w:p>
    <w:p w14:paraId="1EAE7114" w14:textId="77777777" w:rsidR="00C4730C" w:rsidRPr="00C4730C" w:rsidRDefault="00C4730C" w:rsidP="00F349D6">
      <w:pPr>
        <w:pStyle w:val="aa"/>
        <w:spacing w:before="60" w:line="360" w:lineRule="auto"/>
        <w:ind w:left="567" w:right="414"/>
        <w:rPr>
          <w:rFonts w:ascii="Verdana" w:hAnsi="Verdana"/>
          <w:sz w:val="20"/>
          <w:szCs w:val="20"/>
        </w:rPr>
      </w:pPr>
      <w:r>
        <w:rPr>
          <w:rFonts w:ascii="Verdana" w:hAnsi="Verdana"/>
          <w:sz w:val="20"/>
          <w:szCs w:val="20"/>
        </w:rPr>
        <w:sym w:font="Wingdings 2" w:char="F050"/>
      </w:r>
      <w:r>
        <w:rPr>
          <w:rFonts w:ascii="Verdana" w:hAnsi="Verdana"/>
          <w:sz w:val="20"/>
          <w:szCs w:val="20"/>
        </w:rPr>
        <w:t xml:space="preserve"> </w:t>
      </w:r>
      <w:r w:rsidRPr="00C4730C">
        <w:rPr>
          <w:rFonts w:ascii="Verdana" w:hAnsi="Verdana"/>
          <w:sz w:val="20"/>
          <w:szCs w:val="20"/>
        </w:rPr>
        <w:t>Κανονισμός (ΕΕ) 2021/105</w:t>
      </w:r>
      <w:r>
        <w:rPr>
          <w:rFonts w:ascii="Verdana" w:hAnsi="Verdana"/>
          <w:sz w:val="20"/>
          <w:szCs w:val="20"/>
        </w:rPr>
        <w:t>8</w:t>
      </w:r>
      <w:r w:rsidRPr="00C4730C">
        <w:rPr>
          <w:rFonts w:ascii="Verdana" w:hAnsi="Verdana"/>
          <w:sz w:val="20"/>
          <w:szCs w:val="20"/>
        </w:rPr>
        <w:t xml:space="preserve"> του Ευρωπαϊκού Κοινοβουλίου και του Συμβουλίου, της 24ης Ιουνίου 2021, «για </w:t>
      </w:r>
      <w:r>
        <w:rPr>
          <w:rFonts w:ascii="Verdana" w:hAnsi="Verdana"/>
          <w:sz w:val="20"/>
          <w:szCs w:val="20"/>
        </w:rPr>
        <w:t>το Ευρωπαϊκό Ταμείο Περιφερειακής Ανάπτυξης</w:t>
      </w:r>
      <w:r w:rsidRPr="00C4730C">
        <w:rPr>
          <w:rFonts w:ascii="Verdana" w:hAnsi="Verdana"/>
          <w:sz w:val="20"/>
          <w:szCs w:val="20"/>
        </w:rPr>
        <w:t>».</w:t>
      </w:r>
    </w:p>
    <w:p w14:paraId="2534D612" w14:textId="77777777" w:rsidR="00C4730C" w:rsidRDefault="00C4730C" w:rsidP="00F349D6">
      <w:pPr>
        <w:pStyle w:val="aa"/>
        <w:spacing w:before="60" w:line="360" w:lineRule="auto"/>
        <w:ind w:left="567" w:right="414"/>
        <w:rPr>
          <w:rFonts w:ascii="Verdana" w:hAnsi="Verdana"/>
          <w:sz w:val="20"/>
          <w:szCs w:val="20"/>
        </w:rPr>
      </w:pPr>
      <w:r>
        <w:rPr>
          <w:rFonts w:ascii="Verdana" w:hAnsi="Verdana"/>
          <w:sz w:val="20"/>
          <w:szCs w:val="20"/>
        </w:rPr>
        <w:sym w:font="Wingdings 2" w:char="F050"/>
      </w:r>
      <w:r w:rsidRPr="00C4730C">
        <w:rPr>
          <w:rFonts w:ascii="Verdana" w:hAnsi="Verdana"/>
          <w:sz w:val="20"/>
          <w:szCs w:val="20"/>
        </w:rPr>
        <w:t xml:space="preserve"> Κανονισμό</w:t>
      </w:r>
      <w:r>
        <w:rPr>
          <w:rFonts w:ascii="Verdana" w:hAnsi="Verdana"/>
          <w:sz w:val="20"/>
          <w:szCs w:val="20"/>
        </w:rPr>
        <w:t>ς</w:t>
      </w:r>
      <w:r w:rsidRPr="00C4730C">
        <w:rPr>
          <w:rFonts w:ascii="Verdana" w:hAnsi="Verdana"/>
          <w:sz w:val="20"/>
          <w:szCs w:val="20"/>
        </w:rPr>
        <w:t xml:space="preserve"> (ΕΕ) 2021/1059 του Ευρωπαϊκού Κοινοβουλίου και του Συμβουλίου, της 24ης Ιουνίου 2021, «για τις ειδικές διατάξεις που διέπουν τον στόχο «Ευρωπαϊκή εδαφική συνεργασία» (Interreg), ο οποίος υποστηρίζεται από το Ευρωπαϊκό Ταμείο Περιφερειακής Ανάπτυξης και τους μηχανισμούς εξωτερικής χρηματοδότησης».</w:t>
      </w:r>
    </w:p>
    <w:p w14:paraId="77054727" w14:textId="77777777" w:rsidR="00C4730C" w:rsidRPr="00C4730C" w:rsidRDefault="00C4730C" w:rsidP="00F349D6">
      <w:pPr>
        <w:pStyle w:val="aa"/>
        <w:spacing w:before="60" w:line="360" w:lineRule="auto"/>
        <w:ind w:left="567" w:right="414"/>
        <w:rPr>
          <w:rFonts w:ascii="Verdana" w:hAnsi="Verdana"/>
          <w:sz w:val="20"/>
          <w:szCs w:val="20"/>
        </w:rPr>
      </w:pPr>
    </w:p>
    <w:p w14:paraId="2087A279" w14:textId="77777777" w:rsidR="0058255B" w:rsidRDefault="00C4730C" w:rsidP="00F349D6">
      <w:pPr>
        <w:pStyle w:val="aa"/>
        <w:spacing w:before="60" w:line="360" w:lineRule="auto"/>
        <w:ind w:left="567" w:right="414"/>
        <w:rPr>
          <w:rFonts w:ascii="Verdana" w:hAnsi="Verdana"/>
          <w:sz w:val="20"/>
          <w:szCs w:val="20"/>
        </w:rPr>
      </w:pPr>
      <w:r>
        <w:rPr>
          <w:rFonts w:ascii="Verdana" w:hAnsi="Verdana"/>
          <w:sz w:val="20"/>
          <w:szCs w:val="20"/>
          <w:u w:val="single"/>
        </w:rPr>
        <w:t>Εθνική Νομοθεσία</w:t>
      </w:r>
      <w:r w:rsidR="0058255B" w:rsidRPr="0058255B">
        <w:rPr>
          <w:rFonts w:ascii="Verdana" w:hAnsi="Verdana"/>
          <w:sz w:val="20"/>
          <w:szCs w:val="20"/>
        </w:rPr>
        <w:t xml:space="preserve">: </w:t>
      </w:r>
    </w:p>
    <w:p w14:paraId="0E70C6D0" w14:textId="77777777" w:rsidR="0058255B" w:rsidRDefault="0058255B" w:rsidP="00F349D6">
      <w:pPr>
        <w:pStyle w:val="aa"/>
        <w:numPr>
          <w:ilvl w:val="0"/>
          <w:numId w:val="28"/>
        </w:numPr>
        <w:spacing w:before="60" w:line="360" w:lineRule="auto"/>
        <w:ind w:left="567" w:right="414"/>
        <w:rPr>
          <w:rFonts w:ascii="Verdana" w:hAnsi="Verdana"/>
          <w:sz w:val="20"/>
          <w:szCs w:val="20"/>
        </w:rPr>
      </w:pPr>
      <w:r w:rsidRPr="0058255B">
        <w:rPr>
          <w:rFonts w:ascii="Verdana" w:hAnsi="Verdana"/>
          <w:sz w:val="20"/>
          <w:szCs w:val="20"/>
        </w:rPr>
        <w:lastRenderedPageBreak/>
        <w:t xml:space="preserve"> Ελληνική εθνική νομοθεσία, όπως ισχύει, ιδιαίτερα: </w:t>
      </w:r>
    </w:p>
    <w:p w14:paraId="1787DEA6" w14:textId="77777777" w:rsidR="00C4730C" w:rsidRDefault="00807D77" w:rsidP="00F349D6">
      <w:pPr>
        <w:pStyle w:val="aa"/>
        <w:spacing w:before="60" w:line="360" w:lineRule="auto"/>
        <w:ind w:left="567" w:right="414"/>
        <w:rPr>
          <w:rFonts w:ascii="Verdana" w:hAnsi="Verdana"/>
          <w:sz w:val="20"/>
          <w:szCs w:val="20"/>
        </w:rPr>
      </w:pPr>
      <w:r>
        <w:rPr>
          <w:rFonts w:ascii="Verdana" w:hAnsi="Verdana"/>
          <w:sz w:val="20"/>
          <w:szCs w:val="20"/>
        </w:rPr>
        <w:sym w:font="Wingdings 2" w:char="F050"/>
      </w:r>
      <w:r w:rsidR="00C4730C">
        <w:rPr>
          <w:rFonts w:ascii="Verdana" w:hAnsi="Verdana"/>
          <w:sz w:val="20"/>
          <w:szCs w:val="20"/>
        </w:rPr>
        <w:t>Νόμος</w:t>
      </w:r>
      <w:r w:rsidR="00C4730C" w:rsidRPr="00C4730C">
        <w:rPr>
          <w:rFonts w:ascii="Verdana" w:hAnsi="Verdana"/>
          <w:sz w:val="20"/>
          <w:szCs w:val="20"/>
        </w:rPr>
        <w:t xml:space="preserve"> 4914/2022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(ΦΕΚ 61/Α/21.3.2022), </w:t>
      </w:r>
    </w:p>
    <w:p w14:paraId="52754BEA" w14:textId="77777777" w:rsidR="0058255B" w:rsidRPr="00745C93" w:rsidRDefault="00745C93" w:rsidP="00F349D6">
      <w:pPr>
        <w:pStyle w:val="aa"/>
        <w:spacing w:before="60" w:line="360" w:lineRule="auto"/>
        <w:ind w:left="567" w:right="414"/>
        <w:rPr>
          <w:rFonts w:ascii="Verdana" w:hAnsi="Verdana"/>
          <w:sz w:val="20"/>
          <w:szCs w:val="20"/>
        </w:rPr>
      </w:pPr>
      <w:r>
        <w:rPr>
          <w:rFonts w:ascii="Verdana" w:hAnsi="Verdana"/>
          <w:sz w:val="20"/>
          <w:szCs w:val="20"/>
        </w:rPr>
        <w:sym w:font="Wingdings 2" w:char="F050"/>
      </w:r>
      <w:r w:rsidR="0058255B" w:rsidRPr="0058255B">
        <w:rPr>
          <w:rFonts w:ascii="Verdana" w:hAnsi="Verdana"/>
          <w:sz w:val="20"/>
          <w:szCs w:val="20"/>
        </w:rPr>
        <w:t>Υπουργική Απόφαση 45820/17-05-2023 "</w:t>
      </w:r>
      <w:r w:rsidRPr="00745C93">
        <w:rPr>
          <w:rFonts w:ascii="Verdana" w:hAnsi="Verdana"/>
          <w:sz w:val="20"/>
          <w:szCs w:val="20"/>
        </w:rPr>
        <w:t xml:space="preserve">Κανόνες </w:t>
      </w:r>
      <w:proofErr w:type="spellStart"/>
      <w:r w:rsidRPr="00745C93">
        <w:rPr>
          <w:rFonts w:ascii="Verdana" w:hAnsi="Verdana"/>
          <w:sz w:val="20"/>
          <w:szCs w:val="20"/>
        </w:rPr>
        <w:t>επιλεξιμότητας</w:t>
      </w:r>
      <w:proofErr w:type="spellEnd"/>
      <w:r w:rsidRPr="00745C93">
        <w:rPr>
          <w:rFonts w:ascii="Verdana" w:hAnsi="Verdana"/>
          <w:sz w:val="20"/>
          <w:szCs w:val="20"/>
        </w:rPr>
        <w:t xml:space="preserve"> δαπανών, διαδικασία ελέγχου δημοσίων συμβάσεων και διαδικασία υποβολής και αξιολόγησης ενστάσεων των δικαιούχων πράξεων των Προγραμμάτων INTERREG 2021-2027</w:t>
      </w:r>
      <w:r w:rsidR="0058255B" w:rsidRPr="00745C93">
        <w:rPr>
          <w:rFonts w:ascii="Verdana" w:hAnsi="Verdana"/>
          <w:sz w:val="20"/>
          <w:szCs w:val="20"/>
        </w:rPr>
        <w:t>",</w:t>
      </w:r>
      <w:r w:rsidRPr="00745C93">
        <w:rPr>
          <w:rFonts w:ascii="Verdana" w:hAnsi="Verdana"/>
          <w:sz w:val="20"/>
          <w:szCs w:val="20"/>
        </w:rPr>
        <w:t>(ΦΕΚ 3281/Β/17-05-2023),</w:t>
      </w:r>
      <w:r w:rsidR="0058255B" w:rsidRPr="00745C93">
        <w:rPr>
          <w:rFonts w:ascii="Verdana" w:hAnsi="Verdana"/>
          <w:sz w:val="20"/>
          <w:szCs w:val="20"/>
        </w:rPr>
        <w:t xml:space="preserve"> (μόνο για ελληνικούς δικαιούχους). </w:t>
      </w:r>
    </w:p>
    <w:p w14:paraId="78EE2007" w14:textId="77777777" w:rsidR="0058255B" w:rsidRPr="0044028A" w:rsidRDefault="00791238" w:rsidP="00F349D6">
      <w:pPr>
        <w:pStyle w:val="aa"/>
        <w:numPr>
          <w:ilvl w:val="0"/>
          <w:numId w:val="28"/>
        </w:numPr>
        <w:spacing w:before="60" w:line="360" w:lineRule="auto"/>
        <w:ind w:left="567" w:right="414"/>
        <w:rPr>
          <w:rFonts w:ascii="Verdana" w:hAnsi="Verdana"/>
          <w:sz w:val="20"/>
          <w:szCs w:val="20"/>
        </w:rPr>
      </w:pPr>
      <w:r w:rsidRPr="0044028A">
        <w:rPr>
          <w:rFonts w:ascii="Verdana" w:hAnsi="Verdana"/>
          <w:sz w:val="20"/>
          <w:szCs w:val="20"/>
        </w:rPr>
        <w:t xml:space="preserve">Κυπριακή </w:t>
      </w:r>
      <w:r w:rsidR="0058255B" w:rsidRPr="0044028A">
        <w:rPr>
          <w:rFonts w:ascii="Verdana" w:hAnsi="Verdana"/>
          <w:sz w:val="20"/>
          <w:szCs w:val="20"/>
        </w:rPr>
        <w:t>Εθνική νομοθεσία, όπως ισχύει</w:t>
      </w:r>
      <w:r w:rsidRPr="0044028A">
        <w:rPr>
          <w:rFonts w:ascii="Verdana" w:hAnsi="Verdana"/>
          <w:sz w:val="20"/>
          <w:szCs w:val="20"/>
        </w:rPr>
        <w:t xml:space="preserve"> και ιδιαίτερα:</w:t>
      </w:r>
    </w:p>
    <w:p w14:paraId="624FAC72" w14:textId="77777777" w:rsidR="00791238" w:rsidRDefault="00791238" w:rsidP="00F349D6">
      <w:pPr>
        <w:spacing w:before="60" w:line="360" w:lineRule="auto"/>
        <w:ind w:left="567" w:right="414"/>
        <w:rPr>
          <w:rFonts w:ascii="Verdana" w:hAnsi="Verdana"/>
          <w:sz w:val="20"/>
          <w:szCs w:val="20"/>
          <w:u w:val="single"/>
        </w:rPr>
      </w:pPr>
    </w:p>
    <w:p w14:paraId="25976DA7" w14:textId="77777777" w:rsidR="0058255B" w:rsidRDefault="0058255B" w:rsidP="00F349D6">
      <w:pPr>
        <w:spacing w:before="60" w:line="360" w:lineRule="auto"/>
        <w:ind w:left="567" w:right="414"/>
        <w:rPr>
          <w:rFonts w:ascii="Verdana" w:hAnsi="Verdana"/>
          <w:sz w:val="20"/>
          <w:szCs w:val="20"/>
        </w:rPr>
      </w:pPr>
      <w:r w:rsidRPr="0058255B">
        <w:rPr>
          <w:rFonts w:ascii="Verdana" w:hAnsi="Verdana"/>
          <w:sz w:val="20"/>
          <w:szCs w:val="20"/>
          <w:u w:val="single"/>
        </w:rPr>
        <w:t>Ειδικό Κανονιστικό Πλαίσιο:</w:t>
      </w:r>
      <w:r w:rsidRPr="0058255B">
        <w:rPr>
          <w:rFonts w:ascii="Verdana" w:hAnsi="Verdana"/>
          <w:sz w:val="20"/>
          <w:szCs w:val="20"/>
        </w:rPr>
        <w:t xml:space="preserve"> </w:t>
      </w:r>
    </w:p>
    <w:p w14:paraId="3D566A26" w14:textId="77777777" w:rsidR="0058255B" w:rsidRPr="0058255B" w:rsidRDefault="0058255B" w:rsidP="00F349D6">
      <w:pPr>
        <w:pStyle w:val="aa"/>
        <w:numPr>
          <w:ilvl w:val="0"/>
          <w:numId w:val="29"/>
        </w:numPr>
        <w:spacing w:before="60" w:line="360" w:lineRule="auto"/>
        <w:ind w:left="567" w:right="414"/>
        <w:rPr>
          <w:rFonts w:ascii="Verdana" w:hAnsi="Verdana"/>
          <w:sz w:val="20"/>
          <w:szCs w:val="20"/>
        </w:rPr>
      </w:pPr>
      <w:r w:rsidRPr="0058255B">
        <w:rPr>
          <w:rFonts w:ascii="Verdana" w:hAnsi="Verdana"/>
          <w:sz w:val="20"/>
          <w:szCs w:val="20"/>
        </w:rPr>
        <w:t xml:space="preserve">Δημόσιες συμβάσεις </w:t>
      </w:r>
    </w:p>
    <w:p w14:paraId="3732FC69" w14:textId="77777777" w:rsidR="0058255B" w:rsidRPr="0058255B" w:rsidRDefault="0058255B" w:rsidP="00F349D6">
      <w:pPr>
        <w:pStyle w:val="aa"/>
        <w:numPr>
          <w:ilvl w:val="0"/>
          <w:numId w:val="29"/>
        </w:numPr>
        <w:spacing w:before="60" w:line="360" w:lineRule="auto"/>
        <w:ind w:left="567" w:right="414"/>
        <w:rPr>
          <w:rFonts w:ascii="Verdana" w:hAnsi="Verdana"/>
          <w:sz w:val="20"/>
          <w:szCs w:val="20"/>
        </w:rPr>
      </w:pPr>
      <w:r w:rsidRPr="0058255B">
        <w:rPr>
          <w:rFonts w:ascii="Verdana" w:hAnsi="Verdana"/>
          <w:sz w:val="20"/>
          <w:szCs w:val="20"/>
        </w:rPr>
        <w:t xml:space="preserve">Κρατικές ενισχύσεις </w:t>
      </w:r>
    </w:p>
    <w:p w14:paraId="3A0A225C" w14:textId="77777777" w:rsidR="0058255B" w:rsidRPr="0058255B" w:rsidRDefault="0058255B" w:rsidP="00F349D6">
      <w:pPr>
        <w:pStyle w:val="aa"/>
        <w:numPr>
          <w:ilvl w:val="0"/>
          <w:numId w:val="29"/>
        </w:numPr>
        <w:spacing w:before="60" w:line="360" w:lineRule="auto"/>
        <w:ind w:left="567" w:right="414"/>
        <w:rPr>
          <w:rFonts w:ascii="Verdana" w:hAnsi="Verdana"/>
          <w:sz w:val="20"/>
          <w:szCs w:val="20"/>
        </w:rPr>
      </w:pPr>
      <w:r w:rsidRPr="0058255B">
        <w:rPr>
          <w:rFonts w:ascii="Verdana" w:hAnsi="Verdana"/>
          <w:sz w:val="20"/>
          <w:szCs w:val="20"/>
        </w:rPr>
        <w:t xml:space="preserve">Περιβαλλοντικοί νόμοι </w:t>
      </w:r>
    </w:p>
    <w:p w14:paraId="31D4F193" w14:textId="77777777" w:rsidR="0058255B" w:rsidRPr="0058255B" w:rsidRDefault="00745C93" w:rsidP="00F349D6">
      <w:pPr>
        <w:pStyle w:val="aa"/>
        <w:numPr>
          <w:ilvl w:val="0"/>
          <w:numId w:val="29"/>
        </w:numPr>
        <w:spacing w:before="60" w:line="360" w:lineRule="auto"/>
        <w:ind w:left="567" w:right="414"/>
        <w:rPr>
          <w:rFonts w:ascii="Verdana" w:hAnsi="Verdana"/>
          <w:sz w:val="20"/>
          <w:szCs w:val="20"/>
        </w:rPr>
      </w:pPr>
      <w:r>
        <w:rPr>
          <w:rFonts w:ascii="Verdana" w:hAnsi="Verdana"/>
          <w:sz w:val="20"/>
          <w:szCs w:val="20"/>
        </w:rPr>
        <w:t>Καταπολέμηση των διακρίσεων</w:t>
      </w:r>
      <w:r w:rsidR="0058255B" w:rsidRPr="0058255B">
        <w:rPr>
          <w:rFonts w:ascii="Verdana" w:hAnsi="Verdana"/>
          <w:sz w:val="20"/>
          <w:szCs w:val="20"/>
        </w:rPr>
        <w:t xml:space="preserve"> και ίσες ευκαιρίες </w:t>
      </w:r>
    </w:p>
    <w:p w14:paraId="51445930" w14:textId="77777777" w:rsidR="0058255B" w:rsidRPr="0058255B" w:rsidRDefault="0058255B" w:rsidP="00F349D6">
      <w:pPr>
        <w:pStyle w:val="aa"/>
        <w:numPr>
          <w:ilvl w:val="0"/>
          <w:numId w:val="29"/>
        </w:numPr>
        <w:spacing w:before="60" w:line="360" w:lineRule="auto"/>
        <w:ind w:left="567" w:right="414"/>
        <w:rPr>
          <w:rFonts w:ascii="Verdana" w:hAnsi="Verdana"/>
          <w:sz w:val="20"/>
          <w:szCs w:val="20"/>
        </w:rPr>
      </w:pPr>
      <w:r w:rsidRPr="0058255B">
        <w:rPr>
          <w:rFonts w:ascii="Verdana" w:hAnsi="Verdana"/>
          <w:sz w:val="20"/>
          <w:szCs w:val="20"/>
        </w:rPr>
        <w:t xml:space="preserve"> Πρόγραμμα, </w:t>
      </w:r>
      <w:r w:rsidR="00745C93">
        <w:rPr>
          <w:rFonts w:ascii="Verdana" w:hAnsi="Verdana"/>
          <w:sz w:val="20"/>
          <w:szCs w:val="20"/>
        </w:rPr>
        <w:t>Πρόσκληση</w:t>
      </w:r>
      <w:r w:rsidRPr="0058255B">
        <w:rPr>
          <w:rFonts w:ascii="Verdana" w:hAnsi="Verdana"/>
          <w:sz w:val="20"/>
          <w:szCs w:val="20"/>
        </w:rPr>
        <w:t xml:space="preserve"> υποβολής προτάσεων, </w:t>
      </w:r>
      <w:r w:rsidR="00745C93">
        <w:rPr>
          <w:rFonts w:ascii="Verdana" w:hAnsi="Verdana"/>
          <w:sz w:val="20"/>
          <w:szCs w:val="20"/>
        </w:rPr>
        <w:t>Οδηγός Υλοποίησης</w:t>
      </w:r>
      <w:r w:rsidRPr="0058255B">
        <w:rPr>
          <w:rFonts w:ascii="Verdana" w:hAnsi="Verdana"/>
          <w:sz w:val="20"/>
          <w:szCs w:val="20"/>
        </w:rPr>
        <w:t xml:space="preserve"> Προγράμματος και </w:t>
      </w:r>
      <w:r w:rsidR="00DE3899">
        <w:rPr>
          <w:rFonts w:ascii="Verdana" w:hAnsi="Verdana"/>
          <w:sz w:val="20"/>
          <w:szCs w:val="20"/>
        </w:rPr>
        <w:t>Πράξεων</w:t>
      </w:r>
      <w:r w:rsidRPr="0058255B">
        <w:rPr>
          <w:rFonts w:ascii="Verdana" w:hAnsi="Verdana"/>
          <w:sz w:val="20"/>
          <w:szCs w:val="20"/>
        </w:rPr>
        <w:t>, Οδηγίες για τον έλεγχο διαχείρισης κ.ά.</w:t>
      </w:r>
    </w:p>
    <w:p w14:paraId="461E5689" w14:textId="77777777" w:rsidR="0058255B" w:rsidRPr="0058255B" w:rsidRDefault="0058255B" w:rsidP="00F349D6">
      <w:pPr>
        <w:spacing w:before="60" w:line="360" w:lineRule="auto"/>
        <w:ind w:left="567" w:right="414"/>
        <w:rPr>
          <w:rFonts w:ascii="Verdana" w:hAnsi="Verdana"/>
          <w:sz w:val="20"/>
          <w:szCs w:val="20"/>
        </w:rPr>
      </w:pPr>
      <w:r w:rsidRPr="0058255B">
        <w:rPr>
          <w:rFonts w:ascii="Verdana" w:hAnsi="Verdana"/>
          <w:sz w:val="20"/>
          <w:szCs w:val="20"/>
        </w:rPr>
        <w:t>Συνιστάται έντονα σε όλους τους υποψηφίους να εξετάσουν αυτά τα έγγραφα πριν από την έναρξη της κατάρτισης των προτάσεών τους.</w:t>
      </w:r>
    </w:p>
    <w:p w14:paraId="14EAA648" w14:textId="77777777" w:rsidR="0058255B" w:rsidRDefault="0058255B" w:rsidP="00F349D6">
      <w:pPr>
        <w:pStyle w:val="z-"/>
        <w:ind w:left="567" w:right="414"/>
      </w:pPr>
      <w:r>
        <w:t>Αρχή φόρμας</w:t>
      </w:r>
    </w:p>
    <w:p w14:paraId="08F9C9D6" w14:textId="77777777" w:rsidR="00577F9C" w:rsidRPr="0058255B" w:rsidRDefault="00577F9C" w:rsidP="00F349D6">
      <w:pPr>
        <w:spacing w:before="100" w:beforeAutospacing="1" w:after="100" w:afterAutospacing="1" w:line="360" w:lineRule="auto"/>
        <w:ind w:left="567" w:right="414" w:firstLine="720"/>
        <w:jc w:val="left"/>
        <w:outlineLvl w:val="2"/>
      </w:pPr>
    </w:p>
    <w:p w14:paraId="71C0DAA0" w14:textId="77777777" w:rsidR="0071692D" w:rsidRPr="00D94721" w:rsidRDefault="0071692D" w:rsidP="00F349D6">
      <w:pPr>
        <w:pStyle w:val="Web"/>
        <w:pBdr>
          <w:top w:val="single" w:sz="2" w:space="0" w:color="D9D9E3"/>
          <w:left w:val="single" w:sz="2" w:space="0" w:color="D9D9E3"/>
          <w:bottom w:val="single" w:sz="2" w:space="0" w:color="D9D9E3"/>
          <w:right w:val="single" w:sz="2" w:space="0" w:color="D9D9E3"/>
        </w:pBdr>
        <w:spacing w:before="0" w:beforeAutospacing="0" w:after="300" w:afterAutospacing="0"/>
        <w:ind w:left="567" w:right="414"/>
        <w:rPr>
          <w:b/>
          <w:bCs/>
          <w:sz w:val="27"/>
          <w:szCs w:val="27"/>
        </w:rPr>
      </w:pPr>
      <w:r w:rsidRPr="00D94721">
        <w:rPr>
          <w:b/>
          <w:bCs/>
          <w:sz w:val="27"/>
          <w:szCs w:val="27"/>
        </w:rPr>
        <w:t>Διαδικασί</w:t>
      </w:r>
      <w:r w:rsidR="00546647">
        <w:rPr>
          <w:b/>
          <w:bCs/>
          <w:sz w:val="27"/>
          <w:szCs w:val="27"/>
        </w:rPr>
        <w:t>α</w:t>
      </w:r>
      <w:r w:rsidRPr="00D94721">
        <w:rPr>
          <w:b/>
          <w:bCs/>
          <w:sz w:val="27"/>
          <w:szCs w:val="27"/>
        </w:rPr>
        <w:t xml:space="preserve"> για τις </w:t>
      </w:r>
      <w:r w:rsidR="00546647">
        <w:rPr>
          <w:b/>
          <w:bCs/>
          <w:sz w:val="27"/>
          <w:szCs w:val="27"/>
        </w:rPr>
        <w:t xml:space="preserve">προσκλήσεις </w:t>
      </w:r>
      <w:r w:rsidRPr="00D94721">
        <w:rPr>
          <w:b/>
          <w:bCs/>
          <w:sz w:val="27"/>
          <w:szCs w:val="27"/>
        </w:rPr>
        <w:t>υποβολή</w:t>
      </w:r>
      <w:r w:rsidR="00546647">
        <w:rPr>
          <w:b/>
          <w:bCs/>
          <w:sz w:val="27"/>
          <w:szCs w:val="27"/>
        </w:rPr>
        <w:t>ς</w:t>
      </w:r>
      <w:r w:rsidRPr="00D94721">
        <w:rPr>
          <w:b/>
          <w:bCs/>
          <w:sz w:val="27"/>
          <w:szCs w:val="27"/>
        </w:rPr>
        <w:t xml:space="preserve"> προτάσεων</w:t>
      </w:r>
    </w:p>
    <w:p w14:paraId="0E901BB2" w14:textId="77777777" w:rsidR="0071692D" w:rsidRPr="0071692D" w:rsidRDefault="0071692D" w:rsidP="00F349D6">
      <w:pPr>
        <w:spacing w:before="60" w:line="360" w:lineRule="auto"/>
        <w:ind w:left="567" w:right="414"/>
        <w:rPr>
          <w:rFonts w:ascii="Verdana" w:hAnsi="Verdana"/>
          <w:sz w:val="20"/>
          <w:szCs w:val="20"/>
        </w:rPr>
      </w:pPr>
      <w:r w:rsidRPr="0071692D">
        <w:rPr>
          <w:rFonts w:ascii="Verdana" w:hAnsi="Verdana"/>
          <w:sz w:val="20"/>
          <w:szCs w:val="20"/>
        </w:rPr>
        <w:t xml:space="preserve">Οι </w:t>
      </w:r>
      <w:r w:rsidR="00546647">
        <w:rPr>
          <w:rFonts w:ascii="Verdana" w:hAnsi="Verdana"/>
          <w:sz w:val="20"/>
          <w:szCs w:val="20"/>
        </w:rPr>
        <w:t>προσκλήσεις για την</w:t>
      </w:r>
      <w:r w:rsidRPr="0071692D">
        <w:rPr>
          <w:rFonts w:ascii="Verdana" w:hAnsi="Verdana"/>
          <w:sz w:val="20"/>
          <w:szCs w:val="20"/>
        </w:rPr>
        <w:t xml:space="preserve"> υποβολή προτάσεων θα πραγματοποιούνται κατά τη διάρκεια της υλοποίησης του Προγράμματος. Θα λαμβάνουν υπόψη τις προκλήσεις και τις ανάγκες ανάπτυξης της Περιοχής του Προγράμματος. Οι Όροι Συμμετοχής της </w:t>
      </w:r>
      <w:r w:rsidR="00546647">
        <w:rPr>
          <w:rFonts w:ascii="Verdana" w:hAnsi="Verdana"/>
          <w:sz w:val="20"/>
          <w:szCs w:val="20"/>
        </w:rPr>
        <w:t>Πρόσκλησης</w:t>
      </w:r>
      <w:r w:rsidRPr="0071692D">
        <w:rPr>
          <w:rFonts w:ascii="Verdana" w:hAnsi="Verdana"/>
          <w:sz w:val="20"/>
          <w:szCs w:val="20"/>
        </w:rPr>
        <w:t xml:space="preserve"> υποβολή</w:t>
      </w:r>
      <w:r w:rsidR="00546647">
        <w:rPr>
          <w:rFonts w:ascii="Verdana" w:hAnsi="Verdana"/>
          <w:sz w:val="20"/>
          <w:szCs w:val="20"/>
        </w:rPr>
        <w:t>ς</w:t>
      </w:r>
      <w:r w:rsidRPr="0071692D">
        <w:rPr>
          <w:rFonts w:ascii="Verdana" w:hAnsi="Verdana"/>
          <w:sz w:val="20"/>
          <w:szCs w:val="20"/>
        </w:rPr>
        <w:t xml:space="preserve"> προτάσεων θα θέτουν λεπτομερείς κανόνες για τη συμμετοχή των δικαιούχων, καθώς και συγκεκριμένες απαιτήσεις </w:t>
      </w:r>
      <w:proofErr w:type="spellStart"/>
      <w:r w:rsidRPr="0071692D">
        <w:rPr>
          <w:rFonts w:ascii="Verdana" w:hAnsi="Verdana"/>
          <w:sz w:val="20"/>
          <w:szCs w:val="20"/>
        </w:rPr>
        <w:t>επιλεξιμότητας</w:t>
      </w:r>
      <w:proofErr w:type="spellEnd"/>
      <w:r w:rsidRPr="0071692D">
        <w:rPr>
          <w:rFonts w:ascii="Verdana" w:hAnsi="Verdana"/>
          <w:sz w:val="20"/>
          <w:szCs w:val="20"/>
        </w:rPr>
        <w:t>.</w:t>
      </w:r>
    </w:p>
    <w:p w14:paraId="498340F9" w14:textId="77777777" w:rsidR="0071692D" w:rsidRPr="0071692D" w:rsidRDefault="0071692D" w:rsidP="00F349D6">
      <w:pPr>
        <w:spacing w:before="60" w:line="360" w:lineRule="auto"/>
        <w:ind w:left="567" w:right="414"/>
        <w:rPr>
          <w:rFonts w:ascii="Verdana" w:hAnsi="Verdana"/>
          <w:sz w:val="20"/>
          <w:szCs w:val="20"/>
        </w:rPr>
      </w:pPr>
      <w:r w:rsidRPr="0071692D">
        <w:rPr>
          <w:rFonts w:ascii="Verdana" w:hAnsi="Verdana"/>
          <w:sz w:val="20"/>
          <w:szCs w:val="20"/>
        </w:rPr>
        <w:t xml:space="preserve">Αναμένεται να πραγματοποιηθούν διαφορετικοί τύποι </w:t>
      </w:r>
      <w:r w:rsidR="00546647">
        <w:rPr>
          <w:rFonts w:ascii="Verdana" w:hAnsi="Verdana"/>
          <w:sz w:val="20"/>
          <w:szCs w:val="20"/>
        </w:rPr>
        <w:t>προσ</w:t>
      </w:r>
      <w:r w:rsidRPr="0071692D">
        <w:rPr>
          <w:rFonts w:ascii="Verdana" w:hAnsi="Verdana"/>
          <w:sz w:val="20"/>
          <w:szCs w:val="20"/>
        </w:rPr>
        <w:t>κλήσεων εντός του Προγράμματος:</w:t>
      </w:r>
    </w:p>
    <w:p w14:paraId="4B606AF8" w14:textId="77777777" w:rsidR="0071692D" w:rsidRPr="0071692D" w:rsidRDefault="00546647" w:rsidP="00F349D6">
      <w:pPr>
        <w:pStyle w:val="aa"/>
        <w:numPr>
          <w:ilvl w:val="0"/>
          <w:numId w:val="30"/>
        </w:numPr>
        <w:spacing w:before="60" w:line="360" w:lineRule="auto"/>
        <w:ind w:left="567" w:right="414"/>
        <w:rPr>
          <w:rFonts w:ascii="Verdana" w:hAnsi="Verdana"/>
          <w:sz w:val="20"/>
          <w:szCs w:val="20"/>
        </w:rPr>
      </w:pPr>
      <w:r>
        <w:rPr>
          <w:rFonts w:ascii="Verdana" w:hAnsi="Verdana"/>
          <w:b/>
          <w:bCs/>
          <w:sz w:val="20"/>
          <w:szCs w:val="20"/>
        </w:rPr>
        <w:t>Προσκλήσεις</w:t>
      </w:r>
      <w:r w:rsidR="0071692D" w:rsidRPr="0071692D">
        <w:rPr>
          <w:rFonts w:ascii="Verdana" w:hAnsi="Verdana"/>
          <w:b/>
          <w:bCs/>
          <w:sz w:val="20"/>
          <w:szCs w:val="20"/>
        </w:rPr>
        <w:t xml:space="preserve"> για κοινά έργα</w:t>
      </w:r>
    </w:p>
    <w:p w14:paraId="4CF4961E" w14:textId="77777777" w:rsidR="0071692D" w:rsidRPr="0071692D" w:rsidRDefault="00546647" w:rsidP="00F349D6">
      <w:pPr>
        <w:pStyle w:val="aa"/>
        <w:numPr>
          <w:ilvl w:val="0"/>
          <w:numId w:val="30"/>
        </w:numPr>
        <w:spacing w:before="60" w:line="360" w:lineRule="auto"/>
        <w:ind w:left="567" w:right="414"/>
        <w:rPr>
          <w:rFonts w:ascii="Verdana" w:hAnsi="Verdana"/>
          <w:sz w:val="20"/>
          <w:szCs w:val="20"/>
        </w:rPr>
      </w:pPr>
      <w:r>
        <w:rPr>
          <w:rFonts w:ascii="Verdana" w:hAnsi="Verdana"/>
          <w:b/>
          <w:bCs/>
          <w:sz w:val="20"/>
          <w:szCs w:val="20"/>
        </w:rPr>
        <w:t>Προσκλήσεις</w:t>
      </w:r>
      <w:r w:rsidR="0071692D" w:rsidRPr="0071692D">
        <w:rPr>
          <w:rFonts w:ascii="Verdana" w:hAnsi="Verdana"/>
          <w:b/>
          <w:bCs/>
          <w:sz w:val="20"/>
          <w:szCs w:val="20"/>
        </w:rPr>
        <w:t xml:space="preserve"> για </w:t>
      </w:r>
      <w:r w:rsidR="00DE3899">
        <w:rPr>
          <w:rFonts w:ascii="Verdana" w:hAnsi="Verdana"/>
          <w:b/>
          <w:bCs/>
          <w:sz w:val="20"/>
          <w:szCs w:val="20"/>
        </w:rPr>
        <w:t>μικρά έργα</w:t>
      </w:r>
      <w:r w:rsidR="0071692D" w:rsidRPr="0071692D">
        <w:rPr>
          <w:rFonts w:ascii="Verdana" w:hAnsi="Verdana"/>
          <w:sz w:val="20"/>
          <w:szCs w:val="20"/>
        </w:rPr>
        <w:t xml:space="preserve"> </w:t>
      </w:r>
    </w:p>
    <w:p w14:paraId="5E2FD78F" w14:textId="77777777" w:rsidR="001C5700" w:rsidRDefault="00546647" w:rsidP="00F349D6">
      <w:pPr>
        <w:pStyle w:val="aa"/>
        <w:numPr>
          <w:ilvl w:val="0"/>
          <w:numId w:val="30"/>
        </w:numPr>
        <w:spacing w:before="60" w:line="360" w:lineRule="auto"/>
        <w:ind w:left="567" w:right="414"/>
        <w:rPr>
          <w:rFonts w:ascii="Verdana" w:hAnsi="Verdana"/>
          <w:sz w:val="20"/>
          <w:szCs w:val="20"/>
        </w:rPr>
      </w:pPr>
      <w:r>
        <w:rPr>
          <w:rFonts w:ascii="Verdana" w:hAnsi="Verdana"/>
          <w:b/>
          <w:bCs/>
          <w:sz w:val="20"/>
          <w:szCs w:val="20"/>
        </w:rPr>
        <w:t>Προσκλήσεις</w:t>
      </w:r>
      <w:r w:rsidR="0071692D" w:rsidRPr="0071692D">
        <w:rPr>
          <w:rFonts w:ascii="Verdana" w:hAnsi="Verdana"/>
          <w:b/>
          <w:bCs/>
          <w:sz w:val="20"/>
          <w:szCs w:val="20"/>
        </w:rPr>
        <w:t xml:space="preserve"> για στρατηγικά έργα</w:t>
      </w:r>
      <w:r w:rsidR="0071692D" w:rsidRPr="0071692D">
        <w:rPr>
          <w:rFonts w:ascii="Verdana" w:hAnsi="Verdana"/>
          <w:sz w:val="20"/>
          <w:szCs w:val="20"/>
        </w:rPr>
        <w:t xml:space="preserve"> </w:t>
      </w:r>
    </w:p>
    <w:p w14:paraId="6C6D80E8" w14:textId="77777777" w:rsidR="0071692D" w:rsidRDefault="0071692D" w:rsidP="00F349D6">
      <w:pPr>
        <w:spacing w:before="60" w:line="360" w:lineRule="auto"/>
        <w:ind w:left="567" w:right="414"/>
        <w:rPr>
          <w:rFonts w:ascii="Verdana" w:hAnsi="Verdana"/>
          <w:sz w:val="20"/>
          <w:szCs w:val="20"/>
        </w:rPr>
      </w:pPr>
      <w:r w:rsidRPr="0071692D">
        <w:rPr>
          <w:rFonts w:ascii="Verdana" w:hAnsi="Verdana"/>
          <w:sz w:val="20"/>
          <w:szCs w:val="20"/>
        </w:rPr>
        <w:t xml:space="preserve">Οι </w:t>
      </w:r>
      <w:r w:rsidR="00546647">
        <w:rPr>
          <w:rFonts w:ascii="Verdana" w:hAnsi="Verdana"/>
          <w:sz w:val="20"/>
          <w:szCs w:val="20"/>
        </w:rPr>
        <w:t>Προσκλήσεις</w:t>
      </w:r>
      <w:r w:rsidRPr="0071692D">
        <w:rPr>
          <w:rFonts w:ascii="Verdana" w:hAnsi="Verdana"/>
          <w:sz w:val="20"/>
          <w:szCs w:val="20"/>
        </w:rPr>
        <w:t xml:space="preserve"> υποβολή</w:t>
      </w:r>
      <w:r w:rsidR="00546647">
        <w:rPr>
          <w:rFonts w:ascii="Verdana" w:hAnsi="Verdana"/>
          <w:sz w:val="20"/>
          <w:szCs w:val="20"/>
        </w:rPr>
        <w:t>ς</w:t>
      </w:r>
      <w:r w:rsidRPr="0071692D">
        <w:rPr>
          <w:rFonts w:ascii="Verdana" w:hAnsi="Verdana"/>
          <w:sz w:val="20"/>
          <w:szCs w:val="20"/>
        </w:rPr>
        <w:t xml:space="preserve"> προτάσεων είναι ανταγωνιστικές. </w:t>
      </w:r>
    </w:p>
    <w:p w14:paraId="3FF73D11" w14:textId="77777777" w:rsidR="0071692D" w:rsidRPr="0071692D" w:rsidRDefault="0071692D" w:rsidP="00F349D6">
      <w:pPr>
        <w:spacing w:before="60" w:line="360" w:lineRule="auto"/>
        <w:ind w:left="567" w:right="414"/>
        <w:rPr>
          <w:rFonts w:ascii="Verdana" w:hAnsi="Verdana"/>
          <w:sz w:val="20"/>
          <w:szCs w:val="20"/>
        </w:rPr>
      </w:pPr>
      <w:r w:rsidRPr="0071692D">
        <w:rPr>
          <w:rFonts w:ascii="Verdana" w:hAnsi="Verdana"/>
          <w:sz w:val="20"/>
          <w:szCs w:val="20"/>
        </w:rPr>
        <w:t xml:space="preserve">Θα αναπτυχθούν διαδικασίες υποβολής </w:t>
      </w:r>
      <w:r w:rsidR="00332853">
        <w:rPr>
          <w:rFonts w:ascii="Verdana" w:hAnsi="Verdana"/>
          <w:sz w:val="20"/>
          <w:szCs w:val="20"/>
          <w:lang w:val="en-US"/>
        </w:rPr>
        <w:t>A</w:t>
      </w:r>
      <w:proofErr w:type="spellStart"/>
      <w:r w:rsidRPr="0071692D">
        <w:rPr>
          <w:rFonts w:ascii="Verdana" w:hAnsi="Verdana"/>
          <w:sz w:val="20"/>
          <w:szCs w:val="20"/>
        </w:rPr>
        <w:t>ιτήσεων</w:t>
      </w:r>
      <w:proofErr w:type="spellEnd"/>
      <w:r w:rsidR="00546647">
        <w:rPr>
          <w:rFonts w:ascii="Verdana" w:hAnsi="Verdana"/>
          <w:sz w:val="20"/>
          <w:szCs w:val="20"/>
        </w:rPr>
        <w:t xml:space="preserve"> </w:t>
      </w:r>
      <w:r w:rsidR="00332853">
        <w:rPr>
          <w:rFonts w:ascii="Verdana" w:hAnsi="Verdana"/>
          <w:sz w:val="20"/>
          <w:szCs w:val="20"/>
          <w:lang w:val="en-US"/>
        </w:rPr>
        <w:t>X</w:t>
      </w:r>
      <w:proofErr w:type="spellStart"/>
      <w:r w:rsidR="00546647">
        <w:rPr>
          <w:rFonts w:ascii="Verdana" w:hAnsi="Verdana"/>
          <w:sz w:val="20"/>
          <w:szCs w:val="20"/>
        </w:rPr>
        <w:t>ρηματοδότησης</w:t>
      </w:r>
      <w:proofErr w:type="spellEnd"/>
      <w:r w:rsidRPr="0071692D">
        <w:rPr>
          <w:rFonts w:ascii="Verdana" w:hAnsi="Verdana"/>
          <w:sz w:val="20"/>
          <w:szCs w:val="20"/>
        </w:rPr>
        <w:t xml:space="preserve"> και πρότυπα για κάθε </w:t>
      </w:r>
      <w:r w:rsidR="00546647">
        <w:rPr>
          <w:rFonts w:ascii="Verdana" w:hAnsi="Verdana"/>
          <w:sz w:val="20"/>
          <w:szCs w:val="20"/>
        </w:rPr>
        <w:t>πρόσκληση</w:t>
      </w:r>
      <w:r w:rsidRPr="0071692D">
        <w:rPr>
          <w:rFonts w:ascii="Verdana" w:hAnsi="Verdana"/>
          <w:sz w:val="20"/>
          <w:szCs w:val="20"/>
        </w:rPr>
        <w:t xml:space="preserve"> υποβολή</w:t>
      </w:r>
      <w:r w:rsidR="00546647">
        <w:rPr>
          <w:rFonts w:ascii="Verdana" w:hAnsi="Verdana"/>
          <w:sz w:val="20"/>
          <w:szCs w:val="20"/>
        </w:rPr>
        <w:t>ς</w:t>
      </w:r>
      <w:r w:rsidRPr="0071692D">
        <w:rPr>
          <w:rFonts w:ascii="Verdana" w:hAnsi="Verdana"/>
          <w:sz w:val="20"/>
          <w:szCs w:val="20"/>
        </w:rPr>
        <w:t xml:space="preserve"> προτάσεων </w:t>
      </w:r>
      <w:r w:rsidR="00791238">
        <w:rPr>
          <w:rFonts w:ascii="Verdana" w:hAnsi="Verdana"/>
          <w:sz w:val="20"/>
          <w:szCs w:val="20"/>
        </w:rPr>
        <w:t>τα οποία</w:t>
      </w:r>
      <w:r w:rsidR="00791238" w:rsidRPr="0071692D">
        <w:rPr>
          <w:rFonts w:ascii="Verdana" w:hAnsi="Verdana"/>
          <w:sz w:val="20"/>
          <w:szCs w:val="20"/>
        </w:rPr>
        <w:t xml:space="preserve"> </w:t>
      </w:r>
      <w:r w:rsidRPr="0071692D">
        <w:rPr>
          <w:rFonts w:ascii="Verdana" w:hAnsi="Verdana"/>
          <w:sz w:val="20"/>
          <w:szCs w:val="20"/>
        </w:rPr>
        <w:t xml:space="preserve">θα περιλαμβάνονται </w:t>
      </w:r>
      <w:r w:rsidR="00546647">
        <w:rPr>
          <w:rFonts w:ascii="Verdana" w:hAnsi="Verdana"/>
          <w:sz w:val="20"/>
          <w:szCs w:val="20"/>
        </w:rPr>
        <w:t>στο Φάκελο Υποψηφιότητας</w:t>
      </w:r>
      <w:r w:rsidRPr="0071692D">
        <w:rPr>
          <w:rFonts w:ascii="Verdana" w:hAnsi="Verdana"/>
          <w:sz w:val="20"/>
          <w:szCs w:val="20"/>
        </w:rPr>
        <w:t xml:space="preserve">, </w:t>
      </w:r>
      <w:r w:rsidR="00791238">
        <w:rPr>
          <w:rFonts w:ascii="Verdana" w:hAnsi="Verdana"/>
          <w:sz w:val="20"/>
          <w:szCs w:val="20"/>
        </w:rPr>
        <w:t>που</w:t>
      </w:r>
      <w:r w:rsidRPr="0071692D">
        <w:rPr>
          <w:rFonts w:ascii="Verdana" w:hAnsi="Verdana"/>
          <w:sz w:val="20"/>
          <w:szCs w:val="20"/>
        </w:rPr>
        <w:t xml:space="preserve"> θα διανεμηθεί ευρέως και θα είναι διαθέσιμο</w:t>
      </w:r>
      <w:r w:rsidR="00791238">
        <w:rPr>
          <w:rFonts w:ascii="Verdana" w:hAnsi="Verdana"/>
          <w:sz w:val="20"/>
          <w:szCs w:val="20"/>
        </w:rPr>
        <w:t>ς</w:t>
      </w:r>
      <w:r w:rsidRPr="0071692D">
        <w:rPr>
          <w:rFonts w:ascii="Verdana" w:hAnsi="Verdana"/>
          <w:sz w:val="20"/>
          <w:szCs w:val="20"/>
        </w:rPr>
        <w:t xml:space="preserve"> στον </w:t>
      </w:r>
      <w:proofErr w:type="spellStart"/>
      <w:r w:rsidRPr="0071692D">
        <w:rPr>
          <w:rFonts w:ascii="Verdana" w:hAnsi="Verdana"/>
          <w:sz w:val="20"/>
          <w:szCs w:val="20"/>
        </w:rPr>
        <w:t>ιστότοπο</w:t>
      </w:r>
      <w:proofErr w:type="spellEnd"/>
      <w:r w:rsidRPr="0071692D">
        <w:rPr>
          <w:rFonts w:ascii="Verdana" w:hAnsi="Verdana"/>
          <w:sz w:val="20"/>
          <w:szCs w:val="20"/>
        </w:rPr>
        <w:t xml:space="preserve"> του Προγράμματος για να παρέχει τις απαραίτητες κατευθυντήριες γραμμές για την προετοιμασία των προτάσεων </w:t>
      </w:r>
      <w:r w:rsidR="006F51F7">
        <w:rPr>
          <w:rFonts w:ascii="Verdana" w:hAnsi="Verdana"/>
          <w:sz w:val="20"/>
          <w:szCs w:val="20"/>
        </w:rPr>
        <w:lastRenderedPageBreak/>
        <w:t>Πράξεων</w:t>
      </w:r>
      <w:r w:rsidRPr="0071692D">
        <w:rPr>
          <w:rFonts w:ascii="Verdana" w:hAnsi="Verdana"/>
          <w:sz w:val="20"/>
          <w:szCs w:val="20"/>
        </w:rPr>
        <w:t xml:space="preserve">. Η σχετική μεθοδολογία για την επιλογή των </w:t>
      </w:r>
      <w:r w:rsidR="00546647">
        <w:rPr>
          <w:rFonts w:ascii="Verdana" w:hAnsi="Verdana"/>
          <w:sz w:val="20"/>
          <w:szCs w:val="20"/>
        </w:rPr>
        <w:t>πράξεων</w:t>
      </w:r>
      <w:r w:rsidRPr="0071692D">
        <w:rPr>
          <w:rFonts w:ascii="Verdana" w:hAnsi="Verdana"/>
          <w:sz w:val="20"/>
          <w:szCs w:val="20"/>
        </w:rPr>
        <w:t xml:space="preserve"> περιγράφεται στην "Μεθοδολογία Επιλογής </w:t>
      </w:r>
      <w:r w:rsidR="00791238">
        <w:rPr>
          <w:rFonts w:ascii="Verdana" w:hAnsi="Verdana"/>
          <w:sz w:val="20"/>
          <w:szCs w:val="20"/>
        </w:rPr>
        <w:t>Πράξεων</w:t>
      </w:r>
      <w:r w:rsidRPr="0071692D">
        <w:rPr>
          <w:rFonts w:ascii="Verdana" w:hAnsi="Verdana"/>
          <w:sz w:val="20"/>
          <w:szCs w:val="20"/>
        </w:rPr>
        <w:t xml:space="preserve">" κάθε </w:t>
      </w:r>
      <w:r w:rsidR="00546647">
        <w:rPr>
          <w:rFonts w:ascii="Verdana" w:hAnsi="Verdana"/>
          <w:sz w:val="20"/>
          <w:szCs w:val="20"/>
        </w:rPr>
        <w:t>πρόσκλησης</w:t>
      </w:r>
      <w:r w:rsidRPr="0071692D">
        <w:rPr>
          <w:rFonts w:ascii="Verdana" w:hAnsi="Verdana"/>
          <w:sz w:val="20"/>
          <w:szCs w:val="20"/>
        </w:rPr>
        <w:t xml:space="preserve"> υποβολή προτάσεων. </w:t>
      </w:r>
    </w:p>
    <w:p w14:paraId="0AEE8787" w14:textId="77777777" w:rsidR="0071692D" w:rsidRPr="0071692D" w:rsidRDefault="0071692D" w:rsidP="00F349D6">
      <w:pPr>
        <w:spacing w:before="60" w:line="360" w:lineRule="auto"/>
        <w:ind w:left="567" w:right="414"/>
        <w:rPr>
          <w:rFonts w:ascii="Verdana" w:hAnsi="Verdana"/>
          <w:sz w:val="20"/>
          <w:szCs w:val="20"/>
        </w:rPr>
      </w:pPr>
      <w:r>
        <w:rPr>
          <w:rFonts w:ascii="Verdana" w:hAnsi="Verdana"/>
          <w:sz w:val="20"/>
          <w:szCs w:val="20"/>
        </w:rPr>
        <w:t>Εν συντομία</w:t>
      </w:r>
      <w:r w:rsidRPr="0071692D">
        <w:rPr>
          <w:rFonts w:ascii="Verdana" w:hAnsi="Verdana"/>
          <w:sz w:val="20"/>
          <w:szCs w:val="20"/>
        </w:rPr>
        <w:t>, αναμένεται να ακολουθηθούν οι παρακάτω στάδια:</w:t>
      </w:r>
    </w:p>
    <w:p w14:paraId="7BD1EB0E" w14:textId="77777777" w:rsidR="0071692D" w:rsidRDefault="0071692D" w:rsidP="00F349D6">
      <w:pPr>
        <w:pStyle w:val="aa"/>
        <w:numPr>
          <w:ilvl w:val="0"/>
          <w:numId w:val="31"/>
        </w:numPr>
        <w:spacing w:before="60" w:line="360" w:lineRule="auto"/>
        <w:ind w:left="567" w:right="414"/>
        <w:rPr>
          <w:rFonts w:ascii="Verdana" w:hAnsi="Verdana"/>
          <w:sz w:val="20"/>
          <w:szCs w:val="20"/>
        </w:rPr>
      </w:pPr>
      <w:r>
        <w:rPr>
          <w:rFonts w:ascii="Verdana" w:hAnsi="Verdana"/>
          <w:sz w:val="20"/>
          <w:szCs w:val="20"/>
        </w:rPr>
        <w:t xml:space="preserve"> </w:t>
      </w:r>
      <w:r w:rsidRPr="0071692D">
        <w:rPr>
          <w:rFonts w:ascii="Verdana" w:hAnsi="Verdana"/>
          <w:sz w:val="20"/>
          <w:szCs w:val="20"/>
        </w:rPr>
        <w:t xml:space="preserve">Υποβολή </w:t>
      </w:r>
      <w:r w:rsidR="00791238">
        <w:rPr>
          <w:rFonts w:ascii="Verdana" w:hAnsi="Verdana"/>
          <w:sz w:val="20"/>
          <w:szCs w:val="20"/>
        </w:rPr>
        <w:t>Συνοπτικού Υπομνήματος</w:t>
      </w:r>
      <w:r w:rsidRPr="0071692D">
        <w:rPr>
          <w:rFonts w:ascii="Verdana" w:hAnsi="Verdana"/>
          <w:sz w:val="20"/>
          <w:szCs w:val="20"/>
        </w:rPr>
        <w:t xml:space="preserve"> (</w:t>
      </w:r>
      <w:r w:rsidR="00791238">
        <w:rPr>
          <w:rFonts w:ascii="Verdana" w:hAnsi="Verdana"/>
          <w:sz w:val="20"/>
          <w:szCs w:val="20"/>
        </w:rPr>
        <w:t>σε περίπτωση κοινών έργων</w:t>
      </w:r>
      <w:r w:rsidRPr="0071692D">
        <w:rPr>
          <w:rFonts w:ascii="Verdana" w:hAnsi="Verdana"/>
          <w:sz w:val="20"/>
          <w:szCs w:val="20"/>
        </w:rPr>
        <w:t>)</w:t>
      </w:r>
    </w:p>
    <w:p w14:paraId="3F336DF3" w14:textId="77777777" w:rsidR="0071692D" w:rsidRDefault="0071692D" w:rsidP="00F349D6">
      <w:pPr>
        <w:pStyle w:val="aa"/>
        <w:numPr>
          <w:ilvl w:val="0"/>
          <w:numId w:val="31"/>
        </w:numPr>
        <w:spacing w:before="60" w:line="360" w:lineRule="auto"/>
        <w:ind w:left="567" w:right="414"/>
        <w:rPr>
          <w:rFonts w:ascii="Verdana" w:hAnsi="Verdana"/>
          <w:sz w:val="20"/>
          <w:szCs w:val="20"/>
        </w:rPr>
      </w:pPr>
      <w:r w:rsidRPr="0071692D">
        <w:rPr>
          <w:rFonts w:ascii="Verdana" w:hAnsi="Verdana"/>
          <w:sz w:val="20"/>
          <w:szCs w:val="20"/>
        </w:rPr>
        <w:t>Προετοιμασία και υποβολή πλήρων προτάσεων</w:t>
      </w:r>
    </w:p>
    <w:p w14:paraId="330DD27A" w14:textId="77777777" w:rsidR="0071692D" w:rsidRDefault="00546647" w:rsidP="00F349D6">
      <w:pPr>
        <w:pStyle w:val="aa"/>
        <w:numPr>
          <w:ilvl w:val="0"/>
          <w:numId w:val="31"/>
        </w:numPr>
        <w:spacing w:before="60" w:line="360" w:lineRule="auto"/>
        <w:ind w:left="567" w:right="414"/>
        <w:rPr>
          <w:rFonts w:ascii="Verdana" w:hAnsi="Verdana"/>
          <w:sz w:val="20"/>
          <w:szCs w:val="20"/>
        </w:rPr>
      </w:pPr>
      <w:r>
        <w:rPr>
          <w:rFonts w:ascii="Verdana" w:hAnsi="Verdana"/>
          <w:sz w:val="20"/>
          <w:szCs w:val="20"/>
        </w:rPr>
        <w:t>Έ</w:t>
      </w:r>
      <w:r w:rsidR="0071692D" w:rsidRPr="0071692D">
        <w:rPr>
          <w:rFonts w:ascii="Verdana" w:hAnsi="Verdana"/>
          <w:sz w:val="20"/>
          <w:szCs w:val="20"/>
        </w:rPr>
        <w:t>λεγχος</w:t>
      </w:r>
      <w:r>
        <w:rPr>
          <w:rFonts w:ascii="Verdana" w:hAnsi="Verdana"/>
          <w:sz w:val="20"/>
          <w:szCs w:val="20"/>
        </w:rPr>
        <w:t xml:space="preserve"> πληρότητας και</w:t>
      </w:r>
      <w:r w:rsidR="0071692D" w:rsidRPr="0071692D">
        <w:rPr>
          <w:rFonts w:ascii="Verdana" w:hAnsi="Verdana"/>
          <w:sz w:val="20"/>
          <w:szCs w:val="20"/>
        </w:rPr>
        <w:t xml:space="preserve"> </w:t>
      </w:r>
      <w:proofErr w:type="spellStart"/>
      <w:r w:rsidR="0071692D" w:rsidRPr="0071692D">
        <w:rPr>
          <w:rFonts w:ascii="Verdana" w:hAnsi="Verdana"/>
          <w:sz w:val="20"/>
          <w:szCs w:val="20"/>
        </w:rPr>
        <w:t>επιλεξιμότητας</w:t>
      </w:r>
      <w:proofErr w:type="spellEnd"/>
      <w:r w:rsidR="0071692D" w:rsidRPr="0071692D">
        <w:rPr>
          <w:rFonts w:ascii="Verdana" w:hAnsi="Verdana"/>
          <w:sz w:val="20"/>
          <w:szCs w:val="20"/>
        </w:rPr>
        <w:t xml:space="preserve"> </w:t>
      </w:r>
    </w:p>
    <w:p w14:paraId="34506BF0" w14:textId="77777777" w:rsidR="0071692D" w:rsidRDefault="0071692D" w:rsidP="00F349D6">
      <w:pPr>
        <w:pStyle w:val="aa"/>
        <w:numPr>
          <w:ilvl w:val="0"/>
          <w:numId w:val="31"/>
        </w:numPr>
        <w:spacing w:before="60" w:line="360" w:lineRule="auto"/>
        <w:ind w:left="567" w:right="414"/>
        <w:rPr>
          <w:rFonts w:ascii="Verdana" w:hAnsi="Verdana"/>
          <w:sz w:val="20"/>
          <w:szCs w:val="20"/>
        </w:rPr>
      </w:pPr>
      <w:r w:rsidRPr="0071692D">
        <w:rPr>
          <w:rFonts w:ascii="Verdana" w:hAnsi="Verdana"/>
          <w:sz w:val="20"/>
          <w:szCs w:val="20"/>
        </w:rPr>
        <w:t>Αξιολόγηση των προτάσεων ανά κριτήριο/ομάδα κριτηρίων</w:t>
      </w:r>
    </w:p>
    <w:p w14:paraId="0C4992F5" w14:textId="77777777" w:rsidR="0071692D" w:rsidRPr="0071692D" w:rsidRDefault="0071692D" w:rsidP="00F349D6">
      <w:pPr>
        <w:pStyle w:val="aa"/>
        <w:numPr>
          <w:ilvl w:val="0"/>
          <w:numId w:val="31"/>
        </w:numPr>
        <w:spacing w:before="60" w:line="360" w:lineRule="auto"/>
        <w:ind w:left="567" w:right="414"/>
        <w:rPr>
          <w:rFonts w:ascii="Verdana" w:hAnsi="Verdana"/>
          <w:sz w:val="20"/>
          <w:szCs w:val="20"/>
        </w:rPr>
      </w:pPr>
      <w:r w:rsidRPr="0071692D">
        <w:rPr>
          <w:rFonts w:ascii="Verdana" w:hAnsi="Verdana"/>
          <w:sz w:val="20"/>
          <w:szCs w:val="20"/>
        </w:rPr>
        <w:t xml:space="preserve">Έλεγχος </w:t>
      </w:r>
      <w:proofErr w:type="spellStart"/>
      <w:r w:rsidRPr="0071692D">
        <w:rPr>
          <w:rFonts w:ascii="Verdana" w:hAnsi="Verdana"/>
          <w:sz w:val="20"/>
          <w:szCs w:val="20"/>
        </w:rPr>
        <w:t>επιλεξιμότητας</w:t>
      </w:r>
      <w:proofErr w:type="spellEnd"/>
      <w:r w:rsidRPr="0071692D">
        <w:rPr>
          <w:rFonts w:ascii="Verdana" w:hAnsi="Verdana"/>
          <w:sz w:val="20"/>
          <w:szCs w:val="20"/>
        </w:rPr>
        <w:t xml:space="preserve"> των δικαιούχων για </w:t>
      </w:r>
      <w:r w:rsidR="00C674B8">
        <w:rPr>
          <w:rFonts w:ascii="Verdana" w:hAnsi="Verdana"/>
          <w:sz w:val="20"/>
          <w:szCs w:val="20"/>
        </w:rPr>
        <w:t>τις Πράξεις</w:t>
      </w:r>
      <w:r w:rsidRPr="0071692D">
        <w:rPr>
          <w:rFonts w:ascii="Verdana" w:hAnsi="Verdana"/>
          <w:sz w:val="20"/>
          <w:szCs w:val="20"/>
        </w:rPr>
        <w:t xml:space="preserve"> που προτάθηκαν για χρηματοδότηση.</w:t>
      </w:r>
    </w:p>
    <w:p w14:paraId="7D978064" w14:textId="77777777" w:rsidR="00F27D44" w:rsidRPr="00D94721" w:rsidRDefault="00F27D44" w:rsidP="00390A02">
      <w:pPr>
        <w:pStyle w:val="Web"/>
        <w:pBdr>
          <w:top w:val="single" w:sz="2" w:space="0" w:color="D9D9E3"/>
          <w:left w:val="single" w:sz="2" w:space="0" w:color="D9D9E3"/>
          <w:bottom w:val="single" w:sz="2" w:space="0" w:color="D9D9E3"/>
          <w:right w:val="single" w:sz="2" w:space="0" w:color="D9D9E3"/>
        </w:pBdr>
        <w:spacing w:before="0" w:beforeAutospacing="0" w:after="300" w:afterAutospacing="0"/>
        <w:ind w:left="567" w:right="414"/>
        <w:outlineLvl w:val="0"/>
        <w:rPr>
          <w:b/>
          <w:bCs/>
          <w:sz w:val="27"/>
          <w:szCs w:val="27"/>
        </w:rPr>
      </w:pPr>
      <w:bookmarkStart w:id="74" w:name="_Toc153191040"/>
      <w:bookmarkStart w:id="75" w:name="_Toc153191642"/>
      <w:r w:rsidRPr="00D94721">
        <w:rPr>
          <w:b/>
          <w:bCs/>
          <w:sz w:val="27"/>
          <w:szCs w:val="27"/>
        </w:rPr>
        <w:t>Επιλέξιμοι δικαιούχοι</w:t>
      </w:r>
      <w:r w:rsidR="00E72A1B">
        <w:rPr>
          <w:b/>
          <w:bCs/>
          <w:sz w:val="27"/>
          <w:szCs w:val="27"/>
        </w:rPr>
        <w:t>/Εταιρικό Σχήμα</w:t>
      </w:r>
      <w:bookmarkEnd w:id="74"/>
      <w:bookmarkEnd w:id="75"/>
    </w:p>
    <w:p w14:paraId="38256FCB" w14:textId="77777777" w:rsidR="00F27D44" w:rsidRPr="00332853" w:rsidRDefault="00F27D44" w:rsidP="00332853">
      <w:pPr>
        <w:spacing w:before="60" w:line="360" w:lineRule="auto"/>
        <w:ind w:left="567" w:right="414"/>
        <w:rPr>
          <w:rFonts w:ascii="Verdana" w:hAnsi="Verdana"/>
          <w:sz w:val="20"/>
          <w:szCs w:val="20"/>
        </w:rPr>
      </w:pPr>
      <w:bookmarkStart w:id="76" w:name="_Hlk145075894"/>
      <w:r w:rsidRPr="00F27D44">
        <w:t xml:space="preserve">Για </w:t>
      </w:r>
      <w:r w:rsidRPr="00332853">
        <w:rPr>
          <w:rFonts w:ascii="Verdana" w:hAnsi="Verdana"/>
          <w:sz w:val="20"/>
          <w:szCs w:val="20"/>
        </w:rPr>
        <w:t xml:space="preserve">να είναι επιλέξιμοι για συγχρηματοδότηση, ο </w:t>
      </w:r>
      <w:r w:rsidR="000B09DA" w:rsidRPr="00332853">
        <w:rPr>
          <w:rFonts w:ascii="Verdana" w:hAnsi="Verdana"/>
          <w:sz w:val="20"/>
          <w:szCs w:val="20"/>
        </w:rPr>
        <w:t>Επικεφαλής Εταίρος</w:t>
      </w:r>
      <w:r w:rsidRPr="00332853">
        <w:rPr>
          <w:rFonts w:ascii="Verdana" w:hAnsi="Verdana"/>
          <w:sz w:val="20"/>
          <w:szCs w:val="20"/>
        </w:rPr>
        <w:t xml:space="preserve"> και οι </w:t>
      </w:r>
      <w:r w:rsidR="006F51F7">
        <w:rPr>
          <w:rFonts w:ascii="Verdana" w:hAnsi="Verdana"/>
          <w:sz w:val="20"/>
          <w:szCs w:val="20"/>
        </w:rPr>
        <w:t>Δικαιούχοι</w:t>
      </w:r>
      <w:r w:rsidR="00E72A1B" w:rsidRPr="00332853">
        <w:rPr>
          <w:rFonts w:ascii="Verdana" w:hAnsi="Verdana"/>
          <w:sz w:val="20"/>
          <w:szCs w:val="20"/>
        </w:rPr>
        <w:t xml:space="preserve"> </w:t>
      </w:r>
      <w:r w:rsidR="00E36599">
        <w:rPr>
          <w:rFonts w:ascii="Verdana" w:hAnsi="Verdana"/>
          <w:sz w:val="20"/>
          <w:szCs w:val="20"/>
        </w:rPr>
        <w:t>της Πράξης</w:t>
      </w:r>
      <w:r w:rsidRPr="00332853">
        <w:rPr>
          <w:rFonts w:ascii="Verdana" w:hAnsi="Verdana"/>
          <w:sz w:val="20"/>
          <w:szCs w:val="20"/>
        </w:rPr>
        <w:t xml:space="preserve"> πρέπει να ανήκουν σε μία από τις ακόλουθες κατηγορίες:</w:t>
      </w:r>
    </w:p>
    <w:p w14:paraId="0F3E9524" w14:textId="77777777" w:rsidR="000E605A" w:rsidRPr="000E605A" w:rsidRDefault="000E605A" w:rsidP="000E605A">
      <w:pPr>
        <w:spacing w:before="60" w:line="360" w:lineRule="auto"/>
        <w:ind w:left="567" w:right="414"/>
        <w:rPr>
          <w:rFonts w:ascii="Verdana" w:hAnsi="Verdana"/>
          <w:sz w:val="20"/>
          <w:szCs w:val="20"/>
        </w:rPr>
      </w:pPr>
      <w:r>
        <w:rPr>
          <w:rFonts w:ascii="Verdana" w:hAnsi="Verdana"/>
          <w:sz w:val="20"/>
          <w:szCs w:val="20"/>
        </w:rPr>
        <w:t>α</w:t>
      </w:r>
      <w:r w:rsidRPr="000E605A">
        <w:rPr>
          <w:rFonts w:ascii="Verdana" w:hAnsi="Verdana"/>
          <w:sz w:val="20"/>
          <w:szCs w:val="20"/>
        </w:rPr>
        <w:t>)  εθνικές, περιφερειακές ή τοπικές δημόσιες αρχές</w:t>
      </w:r>
    </w:p>
    <w:p w14:paraId="6EEC4A1C" w14:textId="77777777" w:rsidR="000E605A" w:rsidRPr="00E57CC2" w:rsidRDefault="000E605A" w:rsidP="000E605A">
      <w:pPr>
        <w:spacing w:before="60" w:line="360" w:lineRule="auto"/>
        <w:ind w:left="567" w:right="414"/>
        <w:rPr>
          <w:rFonts w:ascii="Verdana" w:hAnsi="Verdana"/>
          <w:sz w:val="20"/>
          <w:szCs w:val="20"/>
        </w:rPr>
      </w:pPr>
      <w:r w:rsidRPr="000E605A">
        <w:rPr>
          <w:rFonts w:ascii="Verdana" w:hAnsi="Verdana"/>
          <w:sz w:val="20"/>
          <w:szCs w:val="20"/>
        </w:rPr>
        <w:t>β</w:t>
      </w:r>
      <w:r>
        <w:rPr>
          <w:rFonts w:ascii="Verdana" w:hAnsi="Verdana"/>
          <w:sz w:val="20"/>
          <w:szCs w:val="20"/>
        </w:rPr>
        <w:t xml:space="preserve">) </w:t>
      </w:r>
      <w:r w:rsidRPr="000E605A">
        <w:rPr>
          <w:rFonts w:ascii="Verdana" w:hAnsi="Verdana"/>
          <w:sz w:val="20"/>
          <w:szCs w:val="20"/>
        </w:rPr>
        <w:t>οργανισμοί δημοσίου δικαίου, οι οργανισμοί που έχουν όλα τα ακόλουθα χαρακτηριστικά</w:t>
      </w:r>
      <w:r w:rsidR="00351439" w:rsidRPr="00351439">
        <w:t xml:space="preserve"> </w:t>
      </w:r>
      <w:r w:rsidR="00351439" w:rsidRPr="00351439">
        <w:rPr>
          <w:rFonts w:ascii="Verdana" w:hAnsi="Verdana"/>
          <w:sz w:val="20"/>
          <w:szCs w:val="20"/>
        </w:rPr>
        <w:t>σύμφωνα με την Οδηγία 2014/24/ΕΚ (άρθρο 2(1), σημείο 4):</w:t>
      </w:r>
    </w:p>
    <w:p w14:paraId="79E411AC" w14:textId="77777777" w:rsidR="000E605A" w:rsidRPr="000E605A" w:rsidRDefault="000E605A" w:rsidP="000E605A">
      <w:pPr>
        <w:spacing w:before="60" w:line="360" w:lineRule="auto"/>
        <w:ind w:left="567" w:right="414"/>
        <w:rPr>
          <w:rFonts w:ascii="Verdana" w:hAnsi="Verdana"/>
          <w:sz w:val="20"/>
          <w:szCs w:val="20"/>
        </w:rPr>
      </w:pPr>
      <w:r w:rsidRPr="000E605A">
        <w:rPr>
          <w:rFonts w:ascii="Verdana" w:hAnsi="Verdana"/>
          <w:sz w:val="20"/>
          <w:szCs w:val="20"/>
        </w:rPr>
        <w:t xml:space="preserve">i) έχουν συσταθεί για τον συγκεκριμένο σκοπό της κάλυψης αναγκών γενικού συμφέροντος, που δεν έχουν βιομηχανικό ή εμπορικό χαρακτήρα· </w:t>
      </w:r>
    </w:p>
    <w:p w14:paraId="3D86FD47" w14:textId="77777777" w:rsidR="000E605A" w:rsidRPr="000E605A" w:rsidRDefault="000E605A" w:rsidP="000E605A">
      <w:pPr>
        <w:spacing w:before="60" w:line="360" w:lineRule="auto"/>
        <w:ind w:left="567" w:right="414"/>
        <w:rPr>
          <w:rFonts w:ascii="Verdana" w:hAnsi="Verdana"/>
          <w:sz w:val="20"/>
          <w:szCs w:val="20"/>
        </w:rPr>
      </w:pPr>
      <w:proofErr w:type="spellStart"/>
      <w:r w:rsidRPr="000E605A">
        <w:rPr>
          <w:rFonts w:ascii="Verdana" w:hAnsi="Verdana"/>
          <w:sz w:val="20"/>
          <w:szCs w:val="20"/>
        </w:rPr>
        <w:t>ii</w:t>
      </w:r>
      <w:proofErr w:type="spellEnd"/>
      <w:r w:rsidRPr="000E605A">
        <w:rPr>
          <w:rFonts w:ascii="Verdana" w:hAnsi="Verdana"/>
          <w:sz w:val="20"/>
          <w:szCs w:val="20"/>
        </w:rPr>
        <w:t xml:space="preserve">) έχουν νομική προσωπικότητα· και </w:t>
      </w:r>
    </w:p>
    <w:p w14:paraId="7EAF6821" w14:textId="77777777" w:rsidR="000E605A" w:rsidRPr="000E605A" w:rsidRDefault="000E605A" w:rsidP="000E605A">
      <w:pPr>
        <w:spacing w:before="60" w:line="360" w:lineRule="auto"/>
        <w:ind w:left="567" w:right="414"/>
        <w:rPr>
          <w:rFonts w:ascii="Verdana" w:hAnsi="Verdana"/>
          <w:sz w:val="20"/>
          <w:szCs w:val="20"/>
        </w:rPr>
      </w:pPr>
      <w:proofErr w:type="spellStart"/>
      <w:r w:rsidRPr="000E605A">
        <w:rPr>
          <w:rFonts w:ascii="Verdana" w:hAnsi="Verdana"/>
          <w:sz w:val="20"/>
          <w:szCs w:val="20"/>
        </w:rPr>
        <w:t>iii</w:t>
      </w:r>
      <w:proofErr w:type="spellEnd"/>
      <w:r w:rsidRPr="000E605A">
        <w:rPr>
          <w:rFonts w:ascii="Verdana" w:hAnsi="Verdana"/>
          <w:sz w:val="20"/>
          <w:szCs w:val="20"/>
        </w:rPr>
        <w:t xml:space="preserve">) χρηματοδοτούνται, κατά το μεγαλύτερο μέρος, από τις κρατικές, περιφερειακές ή τοπικές αρχές, ή άλλους οργανισμούς δημοσίου δικαίου· ή υπόκεινται σε διαχειριστική εποπτεία από τις αρχές ή οργανισμούς αυτούς· ή έχουν διοικητικό, διευθυντικό ή εποπτικό συμβούλιο, του οποίου περισσότερο από το ήμισυ των μελών διορίζεται από τις κρατικές, περιφερειακές ή τοπικές αρχές, ή από άλλους οργανισμούς δημοσίου δικαίου · </w:t>
      </w:r>
    </w:p>
    <w:p w14:paraId="2A3AA3F0" w14:textId="77777777" w:rsidR="000E605A" w:rsidRPr="000E605A" w:rsidRDefault="000E605A" w:rsidP="000E605A">
      <w:pPr>
        <w:spacing w:before="60" w:line="360" w:lineRule="auto"/>
        <w:ind w:left="567" w:right="414"/>
        <w:rPr>
          <w:rFonts w:ascii="Verdana" w:hAnsi="Verdana"/>
          <w:sz w:val="20"/>
          <w:szCs w:val="20"/>
        </w:rPr>
      </w:pPr>
      <w:r w:rsidRPr="000E605A">
        <w:rPr>
          <w:rFonts w:ascii="Verdana" w:hAnsi="Verdana"/>
          <w:sz w:val="20"/>
          <w:szCs w:val="20"/>
        </w:rPr>
        <w:t>γ</w:t>
      </w:r>
      <w:r>
        <w:rPr>
          <w:rFonts w:ascii="Verdana" w:hAnsi="Verdana"/>
          <w:sz w:val="20"/>
          <w:szCs w:val="20"/>
        </w:rPr>
        <w:t>)</w:t>
      </w:r>
      <w:r w:rsidRPr="000E605A">
        <w:rPr>
          <w:rFonts w:ascii="Verdana" w:hAnsi="Verdana"/>
          <w:sz w:val="20"/>
          <w:szCs w:val="20"/>
        </w:rPr>
        <w:t xml:space="preserve"> ιδιωτικοί οργανισμοί: μη κερδοσκοπικοί οργανισμοί ιδιωτικού δικαίου υπό τις ακόλουθες προϋποθέσεις: </w:t>
      </w:r>
    </w:p>
    <w:p w14:paraId="26B00209" w14:textId="77777777" w:rsidR="000E605A" w:rsidRPr="000E605A" w:rsidRDefault="000E605A" w:rsidP="000E605A">
      <w:pPr>
        <w:spacing w:before="60" w:line="360" w:lineRule="auto"/>
        <w:ind w:left="567" w:right="414"/>
        <w:rPr>
          <w:rFonts w:ascii="Verdana" w:hAnsi="Verdana"/>
          <w:sz w:val="20"/>
          <w:szCs w:val="20"/>
        </w:rPr>
      </w:pPr>
      <w:r w:rsidRPr="000E605A">
        <w:rPr>
          <w:rFonts w:ascii="Verdana" w:hAnsi="Verdana"/>
          <w:sz w:val="20"/>
          <w:szCs w:val="20"/>
        </w:rPr>
        <w:t>i) δεν έχουν εμπορικό ή βιομηχανικό χαρακτήρα ή δραστηριότητα</w:t>
      </w:r>
    </w:p>
    <w:p w14:paraId="494AD090" w14:textId="77777777" w:rsidR="000E605A" w:rsidRPr="000E605A" w:rsidRDefault="000E605A" w:rsidP="000E605A">
      <w:pPr>
        <w:spacing w:before="60" w:line="360" w:lineRule="auto"/>
        <w:ind w:left="567" w:right="414"/>
        <w:rPr>
          <w:rFonts w:ascii="Verdana" w:hAnsi="Verdana"/>
          <w:sz w:val="20"/>
          <w:szCs w:val="20"/>
        </w:rPr>
      </w:pPr>
      <w:proofErr w:type="spellStart"/>
      <w:r w:rsidRPr="000E605A">
        <w:rPr>
          <w:rFonts w:ascii="Verdana" w:hAnsi="Verdana"/>
          <w:sz w:val="20"/>
          <w:szCs w:val="20"/>
        </w:rPr>
        <w:t>ii</w:t>
      </w:r>
      <w:proofErr w:type="spellEnd"/>
      <w:r w:rsidRPr="000E605A">
        <w:rPr>
          <w:rFonts w:ascii="Verdana" w:hAnsi="Verdana"/>
          <w:sz w:val="20"/>
          <w:szCs w:val="20"/>
        </w:rPr>
        <w:t xml:space="preserve">) δεν διανέμουν κέρδη </w:t>
      </w:r>
    </w:p>
    <w:p w14:paraId="562FEE1E" w14:textId="77777777" w:rsidR="000E605A" w:rsidRPr="000E605A" w:rsidRDefault="000E605A" w:rsidP="000E605A">
      <w:pPr>
        <w:spacing w:before="60" w:line="360" w:lineRule="auto"/>
        <w:ind w:left="567" w:right="414"/>
        <w:rPr>
          <w:rFonts w:ascii="Verdana" w:hAnsi="Verdana"/>
          <w:sz w:val="20"/>
          <w:szCs w:val="20"/>
        </w:rPr>
      </w:pPr>
      <w:proofErr w:type="spellStart"/>
      <w:r w:rsidRPr="000E605A">
        <w:rPr>
          <w:rFonts w:ascii="Verdana" w:hAnsi="Verdana"/>
          <w:sz w:val="20"/>
          <w:szCs w:val="20"/>
        </w:rPr>
        <w:t>iii</w:t>
      </w:r>
      <w:proofErr w:type="spellEnd"/>
      <w:r w:rsidRPr="000E605A">
        <w:rPr>
          <w:rFonts w:ascii="Verdana" w:hAnsi="Verdana"/>
          <w:sz w:val="20"/>
          <w:szCs w:val="20"/>
        </w:rPr>
        <w:t>) λειτουργούν για τουλάχιστον έναν χρόνο πριν την ημερομηνία δημοσίευσης της σχετικής πρόσκλησης υποβολής προτάσεων. Αυτός ο όρος ισχύει επίσης για τα τοπικά-περιφερειακά παραρτήματα/γραφεία/υποκαταστήματα</w:t>
      </w:r>
    </w:p>
    <w:p w14:paraId="07CECB85" w14:textId="77777777" w:rsidR="000E605A" w:rsidRPr="00001CAA" w:rsidRDefault="000E605A" w:rsidP="000E605A">
      <w:pPr>
        <w:spacing w:before="60" w:line="360" w:lineRule="auto"/>
        <w:ind w:left="567" w:right="414"/>
        <w:rPr>
          <w:rFonts w:ascii="Verdana" w:hAnsi="Verdana"/>
          <w:b/>
          <w:sz w:val="20"/>
          <w:szCs w:val="20"/>
        </w:rPr>
      </w:pPr>
      <w:r w:rsidRPr="00001CAA">
        <w:rPr>
          <w:rFonts w:ascii="Verdana" w:hAnsi="Verdana"/>
          <w:b/>
          <w:sz w:val="20"/>
          <w:szCs w:val="20"/>
        </w:rPr>
        <w:t xml:space="preserve">Πρέπει να σημειωθεί ότι οι </w:t>
      </w:r>
      <w:r w:rsidR="0006160D" w:rsidRPr="00001CAA">
        <w:rPr>
          <w:rFonts w:ascii="Verdana" w:hAnsi="Verdana"/>
          <w:b/>
          <w:sz w:val="20"/>
          <w:szCs w:val="20"/>
        </w:rPr>
        <w:t>οργανισμοί ιδιωτικού δικαίου</w:t>
      </w:r>
      <w:r w:rsidRPr="00001CAA">
        <w:rPr>
          <w:rFonts w:ascii="Verdana" w:hAnsi="Verdana"/>
          <w:b/>
          <w:sz w:val="20"/>
          <w:szCs w:val="20"/>
        </w:rPr>
        <w:t xml:space="preserve"> που δεν πληρούν τις προϋποθέσεις που αναφέρονται στην παράγραφο (γ) δεν είναι επιλέξιμες.</w:t>
      </w:r>
    </w:p>
    <w:p w14:paraId="23625FE5" w14:textId="77777777" w:rsidR="000E605A" w:rsidRPr="000E605A" w:rsidRDefault="000E605A" w:rsidP="000E605A">
      <w:pPr>
        <w:spacing w:before="60" w:line="360" w:lineRule="auto"/>
        <w:ind w:left="567" w:right="414"/>
        <w:rPr>
          <w:rFonts w:ascii="Verdana" w:hAnsi="Verdana"/>
          <w:sz w:val="20"/>
          <w:szCs w:val="20"/>
        </w:rPr>
      </w:pPr>
      <w:r w:rsidRPr="000E605A">
        <w:rPr>
          <w:rFonts w:ascii="Verdana" w:hAnsi="Verdana"/>
          <w:sz w:val="20"/>
          <w:szCs w:val="20"/>
        </w:rPr>
        <w:t xml:space="preserve">δ) Διεθνείς οργανισμοί που είναι εγγεγραμμένοι σύμφωνα με το εθνικό δίκαιο των Κρατών Μελών του Προγράμματος μπορούν να θεωρηθούν ως επιλέξιμοι, εάν πληρούν τα κριτήρια που προβλέπονται για τους μη κερδοσκοπικούς οργανισμούς που </w:t>
      </w:r>
      <w:proofErr w:type="spellStart"/>
      <w:r w:rsidRPr="000E605A">
        <w:rPr>
          <w:rFonts w:ascii="Verdana" w:hAnsi="Verdana"/>
          <w:sz w:val="20"/>
          <w:szCs w:val="20"/>
        </w:rPr>
        <w:t>διέπονται</w:t>
      </w:r>
      <w:proofErr w:type="spellEnd"/>
      <w:r w:rsidRPr="000E605A">
        <w:rPr>
          <w:rFonts w:ascii="Verdana" w:hAnsi="Verdana"/>
          <w:sz w:val="20"/>
          <w:szCs w:val="20"/>
        </w:rPr>
        <w:t xml:space="preserve"> από ιδιωτικό δίκαιο. Διεθνείς οργανισμοί που λειτουργούν σύμφωνα με το διεθνές δίκαιο δεν είναι επιλέξιμοι.</w:t>
      </w:r>
    </w:p>
    <w:p w14:paraId="10059EF9" w14:textId="77777777" w:rsidR="00F27D44" w:rsidRPr="006A208D" w:rsidRDefault="000E605A" w:rsidP="000E605A">
      <w:pPr>
        <w:spacing w:before="60" w:line="360" w:lineRule="auto"/>
        <w:ind w:left="567" w:right="414"/>
        <w:rPr>
          <w:rFonts w:ascii="Verdana" w:hAnsi="Verdana"/>
          <w:sz w:val="20"/>
          <w:szCs w:val="20"/>
        </w:rPr>
      </w:pPr>
      <w:r w:rsidRPr="000E605A">
        <w:rPr>
          <w:rFonts w:ascii="Verdana" w:hAnsi="Verdana"/>
          <w:sz w:val="20"/>
          <w:szCs w:val="20"/>
        </w:rPr>
        <w:lastRenderedPageBreak/>
        <w:t>ε) Ευρωπαϊκοί Όμιλοι Εδαφικής Συνεργασίας (ΕΟΕΣ).</w:t>
      </w:r>
      <w:r w:rsidR="007D7E97">
        <w:rPr>
          <w:rFonts w:ascii="Verdana" w:hAnsi="Verdana"/>
          <w:sz w:val="20"/>
          <w:szCs w:val="20"/>
        </w:rPr>
        <w:t xml:space="preserve"> </w:t>
      </w:r>
    </w:p>
    <w:p w14:paraId="42B07493" w14:textId="77777777" w:rsidR="00F27D44" w:rsidRPr="006A208D" w:rsidRDefault="00F27D44" w:rsidP="006A208D">
      <w:pPr>
        <w:pStyle w:val="af6"/>
        <w:spacing w:before="60" w:after="0" w:line="360" w:lineRule="auto"/>
        <w:ind w:left="567" w:right="414"/>
        <w:rPr>
          <w:rFonts w:ascii="Verdana" w:hAnsi="Verdana"/>
          <w:sz w:val="20"/>
          <w:szCs w:val="20"/>
        </w:rPr>
      </w:pPr>
      <w:r w:rsidRPr="006A208D">
        <w:rPr>
          <w:rFonts w:ascii="Verdana" w:hAnsi="Verdana"/>
          <w:sz w:val="20"/>
          <w:szCs w:val="20"/>
        </w:rPr>
        <w:t xml:space="preserve">Οι φορείς που </w:t>
      </w:r>
      <w:proofErr w:type="spellStart"/>
      <w:r w:rsidRPr="006A208D">
        <w:rPr>
          <w:rFonts w:ascii="Verdana" w:hAnsi="Verdana"/>
          <w:sz w:val="20"/>
          <w:szCs w:val="20"/>
        </w:rPr>
        <w:t>διέπονται</w:t>
      </w:r>
      <w:proofErr w:type="spellEnd"/>
      <w:r w:rsidRPr="006A208D">
        <w:rPr>
          <w:rFonts w:ascii="Verdana" w:hAnsi="Verdana"/>
          <w:sz w:val="20"/>
          <w:szCs w:val="20"/>
        </w:rPr>
        <w:t xml:space="preserve"> από δημόσιο δίκαιο (βάσει της κατηγορίας β. παραπάνω) και οι ιδιωτικοί οργανισμοί (βάσει της κατηγορίας γ. παραπάνω) και οι ΕΟΕΣ (βάσει της κατηγορίας ε. παραπάνω) πρέπει να </w:t>
      </w:r>
      <w:r w:rsidR="000B09DA" w:rsidRPr="006A208D">
        <w:rPr>
          <w:rFonts w:ascii="Verdana" w:hAnsi="Verdana"/>
          <w:sz w:val="20"/>
          <w:szCs w:val="20"/>
        </w:rPr>
        <w:t>λειτουργούν για τουλάχιστον έναν χρόνο</w:t>
      </w:r>
      <w:r w:rsidRPr="006A208D">
        <w:rPr>
          <w:rFonts w:ascii="Verdana" w:hAnsi="Verdana"/>
          <w:sz w:val="20"/>
          <w:szCs w:val="20"/>
        </w:rPr>
        <w:t xml:space="preserve"> </w:t>
      </w:r>
      <w:r w:rsidR="000B09DA" w:rsidRPr="006A208D">
        <w:rPr>
          <w:rFonts w:ascii="Verdana" w:hAnsi="Verdana"/>
          <w:sz w:val="20"/>
          <w:szCs w:val="20"/>
        </w:rPr>
        <w:t>πριν την ημερομηνία δημοσίευσης της σχετικής πρόσκλησης υποβολής προτάσεων</w:t>
      </w:r>
      <w:r w:rsidRPr="006A208D">
        <w:rPr>
          <w:rFonts w:ascii="Verdana" w:hAnsi="Verdana"/>
          <w:sz w:val="20"/>
          <w:szCs w:val="20"/>
        </w:rPr>
        <w:t xml:space="preserve">. Εάν ένας φορέας </w:t>
      </w:r>
      <w:r w:rsidR="000B09DA" w:rsidRPr="006A208D">
        <w:rPr>
          <w:rFonts w:ascii="Verdana" w:hAnsi="Verdana"/>
          <w:sz w:val="20"/>
          <w:szCs w:val="20"/>
        </w:rPr>
        <w:t>δημοσίου</w:t>
      </w:r>
      <w:r w:rsidRPr="006A208D">
        <w:rPr>
          <w:rFonts w:ascii="Verdana" w:hAnsi="Verdana"/>
          <w:sz w:val="20"/>
          <w:szCs w:val="20"/>
        </w:rPr>
        <w:t xml:space="preserve"> </w:t>
      </w:r>
      <w:r w:rsidR="000B09DA" w:rsidRPr="006A208D">
        <w:rPr>
          <w:rFonts w:ascii="Verdana" w:hAnsi="Verdana"/>
          <w:sz w:val="20"/>
          <w:szCs w:val="20"/>
        </w:rPr>
        <w:t>δικαίου</w:t>
      </w:r>
      <w:r w:rsidRPr="006A208D">
        <w:rPr>
          <w:rFonts w:ascii="Verdana" w:hAnsi="Verdana"/>
          <w:sz w:val="20"/>
          <w:szCs w:val="20"/>
        </w:rPr>
        <w:t xml:space="preserve"> ή ιδιωτικός οργανισμός συμμετέχει μέσω παραρτήματος που βρίσκεται στην περιοχή του Προγράμματος, το παράρτημα πρέπει να είναι λειτουργικό για τουλάχιστον 12 μήνες </w:t>
      </w:r>
      <w:r w:rsidR="000B09DA" w:rsidRPr="006A208D">
        <w:rPr>
          <w:rFonts w:ascii="Verdana" w:hAnsi="Verdana"/>
          <w:sz w:val="20"/>
          <w:szCs w:val="20"/>
        </w:rPr>
        <w:t>πριν την ημερομηνία δημοσίευσης της σχετικής πρόσκλησης υποβολής προτάσεων</w:t>
      </w:r>
      <w:r w:rsidRPr="006A208D">
        <w:rPr>
          <w:rFonts w:ascii="Verdana" w:hAnsi="Verdana"/>
          <w:sz w:val="20"/>
          <w:szCs w:val="20"/>
        </w:rPr>
        <w:t>.</w:t>
      </w:r>
    </w:p>
    <w:bookmarkEnd w:id="76"/>
    <w:p w14:paraId="0674F523" w14:textId="77777777" w:rsidR="00F27D44" w:rsidRPr="00F27D44" w:rsidRDefault="00F27D44" w:rsidP="00F349D6">
      <w:pPr>
        <w:pStyle w:val="af6"/>
        <w:spacing w:line="276" w:lineRule="auto"/>
        <w:ind w:left="567" w:right="414"/>
      </w:pPr>
    </w:p>
    <w:p w14:paraId="4FECE900" w14:textId="77777777" w:rsidR="00F27D44" w:rsidRPr="0071692D" w:rsidRDefault="00F27D44" w:rsidP="00F349D6">
      <w:pPr>
        <w:pStyle w:val="af6"/>
        <w:spacing w:line="276" w:lineRule="auto"/>
        <w:ind w:left="567" w:right="414"/>
        <w:rPr>
          <w:b/>
          <w:bCs/>
        </w:rPr>
      </w:pPr>
      <w:r w:rsidRPr="0071692D">
        <w:rPr>
          <w:b/>
          <w:bCs/>
        </w:rPr>
        <w:t>Προσοχή:</w:t>
      </w:r>
    </w:p>
    <w:p w14:paraId="4EB3820F" w14:textId="77777777" w:rsidR="00577F9C" w:rsidRDefault="000B09DA" w:rsidP="00F349D6">
      <w:pPr>
        <w:pStyle w:val="af6"/>
        <w:spacing w:after="0" w:line="276" w:lineRule="auto"/>
        <w:ind w:left="567" w:right="414"/>
        <w:rPr>
          <w:b/>
          <w:bCs/>
        </w:rPr>
      </w:pPr>
      <w:r>
        <w:rPr>
          <w:b/>
          <w:bCs/>
        </w:rPr>
        <w:t>Στο πλαίσιο</w:t>
      </w:r>
      <w:r w:rsidR="00F27D44" w:rsidRPr="0071692D">
        <w:rPr>
          <w:b/>
          <w:bCs/>
        </w:rPr>
        <w:t xml:space="preserve"> </w:t>
      </w:r>
      <w:r>
        <w:rPr>
          <w:b/>
          <w:bCs/>
        </w:rPr>
        <w:t>κάθε</w:t>
      </w:r>
      <w:r w:rsidR="00F27D44" w:rsidRPr="0071692D">
        <w:rPr>
          <w:b/>
          <w:bCs/>
        </w:rPr>
        <w:t xml:space="preserve"> </w:t>
      </w:r>
      <w:r w:rsidR="00D94721">
        <w:rPr>
          <w:b/>
          <w:bCs/>
        </w:rPr>
        <w:t>Πρόσκληση</w:t>
      </w:r>
      <w:r>
        <w:rPr>
          <w:b/>
          <w:bCs/>
        </w:rPr>
        <w:t>ς</w:t>
      </w:r>
      <w:r w:rsidR="00F27D44" w:rsidRPr="0071692D">
        <w:rPr>
          <w:b/>
          <w:bCs/>
        </w:rPr>
        <w:t xml:space="preserve"> για υποβολή προτάσεων θα αναλύ</w:t>
      </w:r>
      <w:r>
        <w:rPr>
          <w:b/>
          <w:bCs/>
        </w:rPr>
        <w:t>εται</w:t>
      </w:r>
      <w:r w:rsidR="00F27D44" w:rsidRPr="0071692D">
        <w:rPr>
          <w:b/>
          <w:bCs/>
        </w:rPr>
        <w:t xml:space="preserve"> περαιτέρω </w:t>
      </w:r>
      <w:r>
        <w:rPr>
          <w:b/>
          <w:bCs/>
        </w:rPr>
        <w:t xml:space="preserve">η </w:t>
      </w:r>
      <w:proofErr w:type="spellStart"/>
      <w:r>
        <w:rPr>
          <w:b/>
          <w:bCs/>
        </w:rPr>
        <w:t>επιλεξιμότητα</w:t>
      </w:r>
      <w:proofErr w:type="spellEnd"/>
      <w:r>
        <w:rPr>
          <w:b/>
          <w:bCs/>
        </w:rPr>
        <w:t xml:space="preserve"> των δυνητικών δικαιούχων </w:t>
      </w:r>
    </w:p>
    <w:p w14:paraId="57916A37" w14:textId="77777777" w:rsidR="00737774" w:rsidRDefault="00737774" w:rsidP="00F349D6">
      <w:pPr>
        <w:pStyle w:val="af6"/>
        <w:spacing w:after="0" w:line="276" w:lineRule="auto"/>
        <w:ind w:left="567" w:right="414"/>
        <w:rPr>
          <w:b/>
          <w:bCs/>
        </w:rPr>
      </w:pPr>
    </w:p>
    <w:p w14:paraId="00A4A7FC" w14:textId="77777777" w:rsidR="00930C50" w:rsidRPr="00930C50" w:rsidRDefault="00737774" w:rsidP="00F349D6">
      <w:pPr>
        <w:pStyle w:v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ind w:left="567" w:right="414"/>
        <w:rPr>
          <w:rFonts w:ascii="Segoe UI" w:hAnsi="Segoe UI" w:cs="Segoe UI"/>
          <w:b/>
          <w:bCs/>
          <w:color w:val="374151"/>
        </w:rPr>
      </w:pPr>
      <w:r>
        <w:rPr>
          <w:rFonts w:ascii="Segoe UI" w:hAnsi="Segoe UI" w:cs="Segoe UI"/>
          <w:b/>
          <w:bCs/>
          <w:color w:val="374151"/>
        </w:rPr>
        <w:t>Επικεφαλής Εταίρος</w:t>
      </w:r>
      <w:r w:rsidR="00930C50" w:rsidRPr="00930C50">
        <w:rPr>
          <w:rFonts w:ascii="Segoe UI" w:hAnsi="Segoe UI" w:cs="Segoe UI"/>
          <w:b/>
          <w:bCs/>
          <w:color w:val="374151"/>
        </w:rPr>
        <w:t xml:space="preserve"> </w:t>
      </w:r>
    </w:p>
    <w:p w14:paraId="47CD2685" w14:textId="77777777" w:rsidR="0041313D" w:rsidRPr="006A208D" w:rsidRDefault="0041313D" w:rsidP="006A208D">
      <w:pPr>
        <w:pStyle w:val="af6"/>
        <w:spacing w:after="60" w:line="360" w:lineRule="auto"/>
        <w:ind w:left="567" w:right="414"/>
        <w:rPr>
          <w:rFonts w:ascii="Verdana" w:hAnsi="Verdana"/>
          <w:sz w:val="20"/>
          <w:szCs w:val="20"/>
        </w:rPr>
      </w:pPr>
      <w:r w:rsidRPr="009A3969">
        <w:t xml:space="preserve">Ο </w:t>
      </w:r>
      <w:r w:rsidRPr="006A208D">
        <w:rPr>
          <w:rFonts w:ascii="Verdana" w:hAnsi="Verdana"/>
          <w:sz w:val="20"/>
          <w:szCs w:val="20"/>
        </w:rPr>
        <w:t>Επικεφαλής Εταίρος:</w:t>
      </w:r>
    </w:p>
    <w:p w14:paraId="244B8A18" w14:textId="77777777" w:rsidR="0041313D" w:rsidRPr="006A208D" w:rsidRDefault="0041313D" w:rsidP="006A208D">
      <w:pPr>
        <w:pStyle w:val="af6"/>
        <w:spacing w:after="60" w:line="360" w:lineRule="auto"/>
        <w:ind w:left="567" w:right="414"/>
        <w:rPr>
          <w:rFonts w:ascii="Verdana" w:hAnsi="Verdana"/>
          <w:sz w:val="20"/>
          <w:szCs w:val="20"/>
        </w:rPr>
      </w:pPr>
      <w:r w:rsidRPr="006A208D">
        <w:rPr>
          <w:rFonts w:ascii="Verdana" w:hAnsi="Verdana"/>
          <w:sz w:val="20"/>
          <w:szCs w:val="20"/>
        </w:rPr>
        <w:t xml:space="preserve">α) ορίζει τις ρυθμίσεις με τους άλλους εταίρους σε συμφωνία η οποία περιλαμβάνει διατάξεις που, μεταξύ άλλων, εγγυώνται τη χρηστή δημοσιονομική διαχείριση των αντίστοιχων </w:t>
      </w:r>
      <w:proofErr w:type="spellStart"/>
      <w:r w:rsidRPr="006A208D">
        <w:rPr>
          <w:rFonts w:ascii="Verdana" w:hAnsi="Verdana"/>
          <w:sz w:val="20"/>
          <w:szCs w:val="20"/>
        </w:rPr>
        <w:t>ενωσιακών</w:t>
      </w:r>
      <w:proofErr w:type="spellEnd"/>
      <w:r w:rsidRPr="006A208D">
        <w:rPr>
          <w:rFonts w:ascii="Verdana" w:hAnsi="Verdana"/>
          <w:sz w:val="20"/>
          <w:szCs w:val="20"/>
        </w:rPr>
        <w:t xml:space="preserve"> κονδυλίων που διατίθενται για την πράξη Interreg, συμπεριλαμβανομένων των ρυθμίσεων για την ανάκτηση των </w:t>
      </w:r>
      <w:proofErr w:type="spellStart"/>
      <w:r w:rsidRPr="006A208D">
        <w:rPr>
          <w:rFonts w:ascii="Verdana" w:hAnsi="Verdana"/>
          <w:sz w:val="20"/>
          <w:szCs w:val="20"/>
        </w:rPr>
        <w:t>αχρεωστήτως</w:t>
      </w:r>
      <w:proofErr w:type="spellEnd"/>
      <w:r w:rsidRPr="006A208D">
        <w:rPr>
          <w:rFonts w:ascii="Verdana" w:hAnsi="Verdana"/>
          <w:sz w:val="20"/>
          <w:szCs w:val="20"/>
        </w:rPr>
        <w:t xml:space="preserve"> καταβληθέντων ποσών,</w:t>
      </w:r>
    </w:p>
    <w:p w14:paraId="00FD8E7E" w14:textId="77777777" w:rsidR="0041313D" w:rsidRPr="006A208D" w:rsidRDefault="0041313D" w:rsidP="006A208D">
      <w:pPr>
        <w:pStyle w:val="af6"/>
        <w:spacing w:after="60" w:line="360" w:lineRule="auto"/>
        <w:ind w:left="567" w:right="414"/>
        <w:rPr>
          <w:rFonts w:ascii="Verdana" w:hAnsi="Verdana"/>
          <w:sz w:val="20"/>
          <w:szCs w:val="20"/>
        </w:rPr>
      </w:pPr>
      <w:r w:rsidRPr="006A208D">
        <w:rPr>
          <w:rFonts w:ascii="Verdana" w:hAnsi="Verdana"/>
          <w:sz w:val="20"/>
          <w:szCs w:val="20"/>
        </w:rPr>
        <w:t>β)</w:t>
      </w:r>
      <w:r w:rsidR="00332853" w:rsidRPr="006A208D">
        <w:rPr>
          <w:rFonts w:ascii="Verdana" w:hAnsi="Verdana"/>
          <w:sz w:val="20"/>
          <w:szCs w:val="20"/>
        </w:rPr>
        <w:t xml:space="preserve"> </w:t>
      </w:r>
      <w:r w:rsidRPr="006A208D">
        <w:rPr>
          <w:rFonts w:ascii="Verdana" w:hAnsi="Verdana"/>
          <w:sz w:val="20"/>
          <w:szCs w:val="20"/>
        </w:rPr>
        <w:t>φέρει την ευθύνη για τη διασφάλιση της υλοποίησης ολόκληρης της πράξης Interreg και</w:t>
      </w:r>
    </w:p>
    <w:p w14:paraId="1A502E19" w14:textId="77777777" w:rsidR="00D94721" w:rsidRPr="006A208D" w:rsidRDefault="0041313D" w:rsidP="006A208D">
      <w:pPr>
        <w:pStyle w:val="af6"/>
        <w:spacing w:after="60" w:line="360" w:lineRule="auto"/>
        <w:ind w:left="567" w:right="414"/>
        <w:rPr>
          <w:rFonts w:ascii="Verdana" w:hAnsi="Verdana"/>
          <w:sz w:val="20"/>
          <w:szCs w:val="20"/>
        </w:rPr>
      </w:pPr>
      <w:r w:rsidRPr="006A208D">
        <w:rPr>
          <w:rFonts w:ascii="Verdana" w:hAnsi="Verdana"/>
          <w:sz w:val="20"/>
          <w:szCs w:val="20"/>
        </w:rPr>
        <w:t>γ) εξασφαλίζει ότι οι δαπάνες που υποβάλλονται από όλους τους εταίρους έχουν εξοφληθεί κατά την υλοποίηση της πράξης Interreg και αντιστοιχούν στις δραστηριότητες που συμφωνήθηκαν μεταξύ όλων των εταίρων και είναι σύμφωνες με το έγγραφο που παρέχει η διαχειριστική αρχή σύμφωνα με το άρθρο 22 παράγραφος 6</w:t>
      </w:r>
      <w:r w:rsidR="00332853" w:rsidRPr="006A208D">
        <w:rPr>
          <w:rFonts w:ascii="Verdana" w:hAnsi="Verdana"/>
          <w:sz w:val="20"/>
          <w:szCs w:val="20"/>
        </w:rPr>
        <w:t xml:space="preserve"> του Κανονισμού (ΕΕ) 2021/1059</w:t>
      </w:r>
      <w:r w:rsidRPr="006A208D">
        <w:rPr>
          <w:rFonts w:ascii="Verdana" w:hAnsi="Verdana"/>
          <w:sz w:val="20"/>
          <w:szCs w:val="20"/>
        </w:rPr>
        <w:t>.</w:t>
      </w:r>
    </w:p>
    <w:p w14:paraId="11054303" w14:textId="77777777" w:rsidR="00D94721" w:rsidRPr="00930C50" w:rsidRDefault="00D94721" w:rsidP="00F349D6">
      <w:pPr>
        <w:pStyle w:val="af6"/>
        <w:spacing w:line="276" w:lineRule="auto"/>
        <w:ind w:left="567" w:right="414"/>
      </w:pPr>
    </w:p>
    <w:p w14:paraId="11E88579" w14:textId="77777777" w:rsidR="00930C50" w:rsidRPr="00681495" w:rsidRDefault="00930C50" w:rsidP="00F349D6">
      <w:pPr>
        <w:pStyle w:val="af6"/>
        <w:spacing w:line="276" w:lineRule="auto"/>
        <w:ind w:left="567" w:right="414"/>
        <w:rPr>
          <w:b/>
          <w:bCs/>
          <w:u w:val="single"/>
        </w:rPr>
      </w:pPr>
      <w:r w:rsidRPr="00681495">
        <w:rPr>
          <w:b/>
          <w:bCs/>
          <w:u w:val="single"/>
        </w:rPr>
        <w:t xml:space="preserve">Οι </w:t>
      </w:r>
      <w:r w:rsidR="003C1B62" w:rsidRPr="00681495">
        <w:rPr>
          <w:b/>
          <w:bCs/>
          <w:u w:val="single"/>
        </w:rPr>
        <w:t>Εταίροι</w:t>
      </w:r>
    </w:p>
    <w:p w14:paraId="205537B5" w14:textId="77777777" w:rsidR="00930C50" w:rsidRPr="006A208D" w:rsidRDefault="00930C50" w:rsidP="006A208D">
      <w:pPr>
        <w:pStyle w:val="af6"/>
        <w:spacing w:after="60" w:line="360" w:lineRule="auto"/>
        <w:ind w:left="567" w:right="414"/>
        <w:rPr>
          <w:rFonts w:ascii="Verdana" w:hAnsi="Verdana"/>
          <w:sz w:val="20"/>
          <w:szCs w:val="20"/>
        </w:rPr>
      </w:pPr>
      <w:r w:rsidRPr="006A208D">
        <w:rPr>
          <w:rFonts w:ascii="Verdana" w:hAnsi="Verdana"/>
          <w:sz w:val="20"/>
          <w:szCs w:val="20"/>
        </w:rPr>
        <w:t xml:space="preserve">Όλοι οι </w:t>
      </w:r>
      <w:r w:rsidR="003E6E12" w:rsidRPr="006A208D">
        <w:rPr>
          <w:rFonts w:ascii="Verdana" w:hAnsi="Verdana"/>
          <w:sz w:val="20"/>
          <w:szCs w:val="20"/>
        </w:rPr>
        <w:t>εταίροι</w:t>
      </w:r>
      <w:r w:rsidRPr="006A208D">
        <w:rPr>
          <w:rFonts w:ascii="Verdana" w:hAnsi="Verdana"/>
          <w:sz w:val="20"/>
          <w:szCs w:val="20"/>
        </w:rPr>
        <w:t xml:space="preserve"> (συμπεριλαμβανομένου του Επικεφαλής </w:t>
      </w:r>
      <w:r w:rsidR="003E6E12" w:rsidRPr="006A208D">
        <w:rPr>
          <w:rFonts w:ascii="Verdana" w:hAnsi="Verdana"/>
          <w:sz w:val="20"/>
          <w:szCs w:val="20"/>
        </w:rPr>
        <w:t>Εταίρου</w:t>
      </w:r>
      <w:r w:rsidRPr="006A208D">
        <w:rPr>
          <w:rFonts w:ascii="Verdana" w:hAnsi="Verdana"/>
          <w:sz w:val="20"/>
          <w:szCs w:val="20"/>
        </w:rPr>
        <w:t xml:space="preserve">) συμμετέχουν στο σχεδιασμό και την υλοποίηση </w:t>
      </w:r>
      <w:r w:rsidR="003E6E12" w:rsidRPr="006A208D">
        <w:rPr>
          <w:rFonts w:ascii="Verdana" w:hAnsi="Verdana"/>
          <w:sz w:val="20"/>
          <w:szCs w:val="20"/>
        </w:rPr>
        <w:t>της πράξης</w:t>
      </w:r>
      <w:r w:rsidRPr="006A208D">
        <w:rPr>
          <w:rFonts w:ascii="Verdana" w:hAnsi="Verdana"/>
          <w:sz w:val="20"/>
          <w:szCs w:val="20"/>
        </w:rPr>
        <w:t>, αναλαμβάνοντας τις δραστηριότητες που τους έχουν ανατεθεί στ</w:t>
      </w:r>
      <w:r w:rsidR="00ED5D00">
        <w:rPr>
          <w:rFonts w:ascii="Verdana" w:hAnsi="Verdana"/>
          <w:sz w:val="20"/>
          <w:szCs w:val="20"/>
        </w:rPr>
        <w:t>ην</w:t>
      </w:r>
      <w:r w:rsidRPr="006A208D">
        <w:rPr>
          <w:rFonts w:ascii="Verdana" w:hAnsi="Verdana"/>
          <w:sz w:val="20"/>
          <w:szCs w:val="20"/>
        </w:rPr>
        <w:t xml:space="preserve"> </w:t>
      </w:r>
      <w:r w:rsidR="00ED5D00">
        <w:rPr>
          <w:rFonts w:ascii="Verdana" w:hAnsi="Verdana"/>
          <w:sz w:val="20"/>
          <w:szCs w:val="20"/>
        </w:rPr>
        <w:t>εγκεκριμένη Αίτηση Χρηματοδότησης</w:t>
      </w:r>
      <w:r w:rsidRPr="006A208D">
        <w:rPr>
          <w:rFonts w:ascii="Verdana" w:hAnsi="Verdana"/>
          <w:sz w:val="20"/>
          <w:szCs w:val="20"/>
        </w:rPr>
        <w:t>.</w:t>
      </w:r>
    </w:p>
    <w:p w14:paraId="0046D431" w14:textId="77777777" w:rsidR="00930C50" w:rsidRPr="006A208D" w:rsidRDefault="00930C50" w:rsidP="006A208D">
      <w:pPr>
        <w:pStyle w:val="af6"/>
        <w:spacing w:after="60" w:line="360" w:lineRule="auto"/>
        <w:ind w:left="567" w:right="414"/>
        <w:rPr>
          <w:rFonts w:ascii="Verdana" w:hAnsi="Verdana"/>
          <w:sz w:val="20"/>
          <w:szCs w:val="20"/>
        </w:rPr>
      </w:pPr>
      <w:r w:rsidRPr="006A208D">
        <w:rPr>
          <w:rFonts w:ascii="Verdana" w:hAnsi="Verdana"/>
          <w:sz w:val="20"/>
          <w:szCs w:val="20"/>
        </w:rPr>
        <w:t xml:space="preserve">Ενδεικτικά, </w:t>
      </w:r>
      <w:r w:rsidR="003E6E12" w:rsidRPr="006A208D">
        <w:rPr>
          <w:rFonts w:ascii="Verdana" w:hAnsi="Verdana"/>
          <w:sz w:val="20"/>
          <w:szCs w:val="20"/>
        </w:rPr>
        <w:t>οι εταίροι</w:t>
      </w:r>
      <w:r w:rsidRPr="006A208D">
        <w:rPr>
          <w:rFonts w:ascii="Verdana" w:hAnsi="Verdana"/>
          <w:sz w:val="20"/>
          <w:szCs w:val="20"/>
        </w:rPr>
        <w:t xml:space="preserve">: </w:t>
      </w:r>
    </w:p>
    <w:p w14:paraId="384704D3" w14:textId="77777777" w:rsidR="00930C50" w:rsidRPr="006A208D" w:rsidRDefault="00930C50" w:rsidP="006A208D">
      <w:pPr>
        <w:pStyle w:val="af6"/>
        <w:spacing w:after="60" w:line="360" w:lineRule="auto"/>
        <w:ind w:left="567" w:right="414"/>
        <w:rPr>
          <w:rFonts w:ascii="Verdana" w:hAnsi="Verdana"/>
          <w:sz w:val="20"/>
          <w:szCs w:val="20"/>
        </w:rPr>
      </w:pPr>
      <w:r w:rsidRPr="006A208D">
        <w:rPr>
          <w:rFonts w:ascii="Verdana" w:hAnsi="Verdana"/>
          <w:sz w:val="20"/>
          <w:szCs w:val="20"/>
        </w:rPr>
        <w:t>•</w:t>
      </w:r>
      <w:r w:rsidR="003E6E12" w:rsidRPr="006A208D">
        <w:rPr>
          <w:rFonts w:ascii="Verdana" w:hAnsi="Verdana"/>
          <w:sz w:val="20"/>
          <w:szCs w:val="20"/>
        </w:rPr>
        <w:t xml:space="preserve"> Ε</w:t>
      </w:r>
      <w:r w:rsidRPr="006A208D">
        <w:rPr>
          <w:rFonts w:ascii="Verdana" w:hAnsi="Verdana"/>
          <w:sz w:val="20"/>
          <w:szCs w:val="20"/>
        </w:rPr>
        <w:t xml:space="preserve">ξασφαλίζουν την υλοποίηση των δραστηριοτήτων </w:t>
      </w:r>
      <w:r w:rsidR="003E6E12" w:rsidRPr="006A208D">
        <w:rPr>
          <w:rFonts w:ascii="Verdana" w:hAnsi="Verdana"/>
          <w:sz w:val="20"/>
          <w:szCs w:val="20"/>
        </w:rPr>
        <w:t>της πράξης</w:t>
      </w:r>
      <w:r w:rsidRPr="006A208D">
        <w:rPr>
          <w:rFonts w:ascii="Verdana" w:hAnsi="Verdana"/>
          <w:sz w:val="20"/>
          <w:szCs w:val="20"/>
        </w:rPr>
        <w:t xml:space="preserve"> υπό την ευθύνη τους σύμφωνα με </w:t>
      </w:r>
      <w:r w:rsidR="003C1B62" w:rsidRPr="006A208D">
        <w:rPr>
          <w:rFonts w:ascii="Verdana" w:hAnsi="Verdana"/>
          <w:sz w:val="20"/>
          <w:szCs w:val="20"/>
        </w:rPr>
        <w:t>την Αίτηση Χρηματοδότησης</w:t>
      </w:r>
      <w:r w:rsidRPr="006A208D">
        <w:rPr>
          <w:rFonts w:ascii="Verdana" w:hAnsi="Verdana"/>
          <w:sz w:val="20"/>
          <w:szCs w:val="20"/>
        </w:rPr>
        <w:t xml:space="preserve"> και τη Συμφωνία Εταιρικής Σ</w:t>
      </w:r>
      <w:r w:rsidR="001E487F" w:rsidRPr="006A208D">
        <w:rPr>
          <w:rFonts w:ascii="Verdana" w:hAnsi="Verdana"/>
          <w:sz w:val="20"/>
          <w:szCs w:val="20"/>
        </w:rPr>
        <w:t>υνεργασίας</w:t>
      </w:r>
      <w:r w:rsidRPr="006A208D">
        <w:rPr>
          <w:rFonts w:ascii="Verdana" w:hAnsi="Verdana"/>
          <w:sz w:val="20"/>
          <w:szCs w:val="20"/>
        </w:rPr>
        <w:t xml:space="preserve"> </w:t>
      </w:r>
    </w:p>
    <w:p w14:paraId="1790EA83" w14:textId="77777777" w:rsidR="00930C50" w:rsidRPr="006A208D" w:rsidRDefault="00930C50" w:rsidP="006A208D">
      <w:pPr>
        <w:pStyle w:val="af6"/>
        <w:spacing w:after="60" w:line="360" w:lineRule="auto"/>
        <w:ind w:left="567" w:right="414"/>
        <w:rPr>
          <w:rFonts w:ascii="Verdana" w:hAnsi="Verdana"/>
          <w:sz w:val="20"/>
          <w:szCs w:val="20"/>
        </w:rPr>
      </w:pPr>
      <w:r w:rsidRPr="006A208D">
        <w:rPr>
          <w:rFonts w:ascii="Verdana" w:hAnsi="Verdana"/>
          <w:sz w:val="20"/>
          <w:szCs w:val="20"/>
        </w:rPr>
        <w:t xml:space="preserve">• </w:t>
      </w:r>
      <w:r w:rsidR="003E6E12" w:rsidRPr="006A208D">
        <w:rPr>
          <w:rFonts w:ascii="Verdana" w:hAnsi="Verdana"/>
          <w:sz w:val="20"/>
          <w:szCs w:val="20"/>
        </w:rPr>
        <w:t>Σ</w:t>
      </w:r>
      <w:r w:rsidRPr="006A208D">
        <w:rPr>
          <w:rFonts w:ascii="Verdana" w:hAnsi="Verdana"/>
          <w:sz w:val="20"/>
          <w:szCs w:val="20"/>
        </w:rPr>
        <w:t xml:space="preserve">υνεργάζονται με τους άλλους </w:t>
      </w:r>
      <w:r w:rsidR="003E6E12" w:rsidRPr="006A208D">
        <w:rPr>
          <w:rFonts w:ascii="Verdana" w:hAnsi="Verdana"/>
          <w:sz w:val="20"/>
          <w:szCs w:val="20"/>
        </w:rPr>
        <w:t xml:space="preserve">εταίρους </w:t>
      </w:r>
      <w:r w:rsidRPr="006A208D">
        <w:rPr>
          <w:rFonts w:ascii="Verdana" w:hAnsi="Verdana"/>
          <w:sz w:val="20"/>
          <w:szCs w:val="20"/>
        </w:rPr>
        <w:t xml:space="preserve">για την υλοποίηση </w:t>
      </w:r>
      <w:r w:rsidR="003E6E12" w:rsidRPr="006A208D">
        <w:rPr>
          <w:rFonts w:ascii="Verdana" w:hAnsi="Verdana"/>
          <w:sz w:val="20"/>
          <w:szCs w:val="20"/>
        </w:rPr>
        <w:t>της πράξης</w:t>
      </w:r>
      <w:r w:rsidRPr="006A208D">
        <w:rPr>
          <w:rFonts w:ascii="Verdana" w:hAnsi="Verdana"/>
          <w:sz w:val="20"/>
          <w:szCs w:val="20"/>
        </w:rPr>
        <w:t xml:space="preserve">, την παρακολούθηση και την </w:t>
      </w:r>
      <w:r w:rsidR="003E6E12" w:rsidRPr="006A208D">
        <w:rPr>
          <w:rFonts w:ascii="Verdana" w:hAnsi="Verdana"/>
          <w:sz w:val="20"/>
          <w:szCs w:val="20"/>
        </w:rPr>
        <w:t>υποβολή αναφορών</w:t>
      </w:r>
      <w:r w:rsidRPr="006A208D">
        <w:rPr>
          <w:rFonts w:ascii="Verdana" w:hAnsi="Verdana"/>
          <w:sz w:val="20"/>
          <w:szCs w:val="20"/>
        </w:rPr>
        <w:t xml:space="preserve">, και εξασφαλίζουν πλήρη συνεργασία για την έγκαιρη και ακριβή εκτέλεση των </w:t>
      </w:r>
      <w:r w:rsidR="00015D26" w:rsidRPr="006A208D">
        <w:rPr>
          <w:rFonts w:ascii="Verdana" w:hAnsi="Verdana"/>
          <w:sz w:val="20"/>
          <w:szCs w:val="20"/>
        </w:rPr>
        <w:t xml:space="preserve"> διαχειριστικών </w:t>
      </w:r>
      <w:r w:rsidRPr="006A208D">
        <w:rPr>
          <w:rFonts w:ascii="Verdana" w:hAnsi="Verdana"/>
          <w:sz w:val="20"/>
          <w:szCs w:val="20"/>
        </w:rPr>
        <w:t xml:space="preserve">επαληθεύσεων. </w:t>
      </w:r>
    </w:p>
    <w:p w14:paraId="2D815139" w14:textId="77777777" w:rsidR="00930C50" w:rsidRPr="006A208D" w:rsidRDefault="00930C50" w:rsidP="006A208D">
      <w:pPr>
        <w:pStyle w:val="af6"/>
        <w:spacing w:after="60" w:line="360" w:lineRule="auto"/>
        <w:ind w:left="567" w:right="414"/>
        <w:rPr>
          <w:rFonts w:ascii="Verdana" w:hAnsi="Verdana"/>
          <w:sz w:val="20"/>
          <w:szCs w:val="20"/>
        </w:rPr>
      </w:pPr>
      <w:r w:rsidRPr="006A208D">
        <w:rPr>
          <w:rFonts w:ascii="Verdana" w:hAnsi="Verdana"/>
          <w:sz w:val="20"/>
          <w:szCs w:val="20"/>
        </w:rPr>
        <w:lastRenderedPageBreak/>
        <w:t xml:space="preserve">• </w:t>
      </w:r>
      <w:r w:rsidR="003E6E12" w:rsidRPr="006A208D">
        <w:rPr>
          <w:rFonts w:ascii="Verdana" w:hAnsi="Verdana"/>
          <w:sz w:val="20"/>
          <w:szCs w:val="20"/>
        </w:rPr>
        <w:t>Α</w:t>
      </w:r>
      <w:r w:rsidRPr="006A208D">
        <w:rPr>
          <w:rFonts w:ascii="Verdana" w:hAnsi="Verdana"/>
          <w:sz w:val="20"/>
          <w:szCs w:val="20"/>
        </w:rPr>
        <w:t xml:space="preserve">ναλαμβάνουν την ευθύνη σε περίπτωση οποιασδήποτε </w:t>
      </w:r>
      <w:r w:rsidR="00A009E0" w:rsidRPr="006A208D">
        <w:rPr>
          <w:rFonts w:ascii="Verdana" w:hAnsi="Verdana"/>
          <w:sz w:val="20"/>
          <w:szCs w:val="20"/>
        </w:rPr>
        <w:t>παρατυπίας</w:t>
      </w:r>
      <w:r w:rsidRPr="006A208D">
        <w:rPr>
          <w:rFonts w:ascii="Verdana" w:hAnsi="Verdana"/>
          <w:sz w:val="20"/>
          <w:szCs w:val="20"/>
        </w:rPr>
        <w:t xml:space="preserve"> στις δαπάνες που έχουν καταγράψει και επιστρέφουν στον Επικεφαλής </w:t>
      </w:r>
      <w:r w:rsidR="003E6E12" w:rsidRPr="006A208D">
        <w:rPr>
          <w:rFonts w:ascii="Verdana" w:hAnsi="Verdana"/>
          <w:sz w:val="20"/>
          <w:szCs w:val="20"/>
        </w:rPr>
        <w:t>Εταίρο</w:t>
      </w:r>
      <w:r w:rsidRPr="006A208D">
        <w:rPr>
          <w:rFonts w:ascii="Verdana" w:hAnsi="Verdana"/>
          <w:sz w:val="20"/>
          <w:szCs w:val="20"/>
        </w:rPr>
        <w:t xml:space="preserve"> </w:t>
      </w:r>
      <w:r w:rsidR="00A009E0" w:rsidRPr="006A208D">
        <w:rPr>
          <w:rFonts w:ascii="Verdana" w:hAnsi="Verdana"/>
          <w:sz w:val="20"/>
          <w:szCs w:val="20"/>
        </w:rPr>
        <w:t xml:space="preserve">τυχόν </w:t>
      </w:r>
      <w:proofErr w:type="spellStart"/>
      <w:r w:rsidR="00A009E0" w:rsidRPr="006A208D">
        <w:rPr>
          <w:rFonts w:ascii="Verdana" w:hAnsi="Verdana"/>
          <w:sz w:val="20"/>
          <w:szCs w:val="20"/>
        </w:rPr>
        <w:t>αχρεωστήτως</w:t>
      </w:r>
      <w:proofErr w:type="spellEnd"/>
      <w:r w:rsidR="00A009E0" w:rsidRPr="006A208D">
        <w:rPr>
          <w:rFonts w:ascii="Verdana" w:hAnsi="Verdana"/>
          <w:sz w:val="20"/>
          <w:szCs w:val="20"/>
        </w:rPr>
        <w:t xml:space="preserve"> καταβληθέντα </w:t>
      </w:r>
      <w:r w:rsidRPr="006A208D">
        <w:rPr>
          <w:rFonts w:ascii="Verdana" w:hAnsi="Verdana"/>
          <w:sz w:val="20"/>
          <w:szCs w:val="20"/>
        </w:rPr>
        <w:t>ποσά</w:t>
      </w:r>
      <w:r w:rsidR="00A009E0" w:rsidRPr="006A208D">
        <w:rPr>
          <w:rFonts w:ascii="Verdana" w:hAnsi="Verdana"/>
          <w:sz w:val="20"/>
          <w:szCs w:val="20"/>
        </w:rPr>
        <w:t>.</w:t>
      </w:r>
      <w:r w:rsidRPr="006A208D">
        <w:rPr>
          <w:rFonts w:ascii="Verdana" w:hAnsi="Verdana"/>
          <w:sz w:val="20"/>
          <w:szCs w:val="20"/>
        </w:rPr>
        <w:t xml:space="preserve"> </w:t>
      </w:r>
    </w:p>
    <w:p w14:paraId="5515C2EF" w14:textId="77777777" w:rsidR="00930C50" w:rsidRPr="006A208D" w:rsidRDefault="00930C50" w:rsidP="006A208D">
      <w:pPr>
        <w:pStyle w:val="af6"/>
        <w:spacing w:after="60" w:line="360" w:lineRule="auto"/>
        <w:ind w:left="567" w:right="414"/>
        <w:rPr>
          <w:rFonts w:ascii="Verdana" w:hAnsi="Verdana"/>
          <w:sz w:val="20"/>
          <w:szCs w:val="20"/>
        </w:rPr>
      </w:pPr>
      <w:r w:rsidRPr="006A208D">
        <w:rPr>
          <w:rFonts w:ascii="Verdana" w:hAnsi="Verdana"/>
          <w:sz w:val="20"/>
          <w:szCs w:val="20"/>
        </w:rPr>
        <w:t xml:space="preserve">Οι λεπτομέρειες σχετικά με τη συνεργασία μεταξύ του Επικεφαλής </w:t>
      </w:r>
      <w:r w:rsidR="00A009E0" w:rsidRPr="006A208D">
        <w:rPr>
          <w:rFonts w:ascii="Verdana" w:hAnsi="Verdana"/>
          <w:sz w:val="20"/>
          <w:szCs w:val="20"/>
        </w:rPr>
        <w:t>Εταίρου</w:t>
      </w:r>
      <w:r w:rsidRPr="006A208D">
        <w:rPr>
          <w:rFonts w:ascii="Verdana" w:hAnsi="Verdana"/>
          <w:sz w:val="20"/>
          <w:szCs w:val="20"/>
        </w:rPr>
        <w:t xml:space="preserve"> και των </w:t>
      </w:r>
      <w:r w:rsidR="00A009E0" w:rsidRPr="006A208D">
        <w:rPr>
          <w:rFonts w:ascii="Verdana" w:hAnsi="Verdana"/>
          <w:sz w:val="20"/>
          <w:szCs w:val="20"/>
        </w:rPr>
        <w:t>εταίρων της πράξης</w:t>
      </w:r>
      <w:r w:rsidRPr="006A208D">
        <w:rPr>
          <w:rFonts w:ascii="Verdana" w:hAnsi="Verdana"/>
          <w:sz w:val="20"/>
          <w:szCs w:val="20"/>
        </w:rPr>
        <w:t xml:space="preserve"> καθορίζονται </w:t>
      </w:r>
      <w:r w:rsidR="00015D26" w:rsidRPr="006A208D">
        <w:rPr>
          <w:rFonts w:ascii="Verdana" w:hAnsi="Verdana"/>
          <w:sz w:val="20"/>
          <w:szCs w:val="20"/>
        </w:rPr>
        <w:t xml:space="preserve">αρχικά </w:t>
      </w:r>
      <w:r w:rsidRPr="006A208D">
        <w:rPr>
          <w:rFonts w:ascii="Verdana" w:hAnsi="Verdana"/>
          <w:sz w:val="20"/>
          <w:szCs w:val="20"/>
        </w:rPr>
        <w:t xml:space="preserve">στη </w:t>
      </w:r>
      <w:r w:rsidR="00A009E0" w:rsidRPr="006A208D">
        <w:rPr>
          <w:rFonts w:ascii="Verdana" w:hAnsi="Verdana"/>
          <w:sz w:val="20"/>
          <w:szCs w:val="20"/>
        </w:rPr>
        <w:t>Δήλωση</w:t>
      </w:r>
      <w:r w:rsidRPr="006A208D">
        <w:rPr>
          <w:rFonts w:ascii="Verdana" w:hAnsi="Verdana"/>
          <w:sz w:val="20"/>
          <w:szCs w:val="20"/>
        </w:rPr>
        <w:t xml:space="preserve"> Εταιρικής </w:t>
      </w:r>
      <w:r w:rsidR="001E487F" w:rsidRPr="006A208D">
        <w:rPr>
          <w:rFonts w:ascii="Verdana" w:hAnsi="Verdana"/>
          <w:sz w:val="20"/>
          <w:szCs w:val="20"/>
        </w:rPr>
        <w:t>Συνεργασίας</w:t>
      </w:r>
      <w:r w:rsidRPr="006A208D">
        <w:rPr>
          <w:rFonts w:ascii="Verdana" w:hAnsi="Verdana"/>
          <w:sz w:val="20"/>
          <w:szCs w:val="20"/>
        </w:rPr>
        <w:t xml:space="preserve"> (στο στάδιο της υποβολής της αίτησης</w:t>
      </w:r>
      <w:r w:rsidR="00015D26" w:rsidRPr="006A208D">
        <w:rPr>
          <w:rFonts w:ascii="Verdana" w:hAnsi="Verdana"/>
          <w:sz w:val="20"/>
          <w:szCs w:val="20"/>
        </w:rPr>
        <w:t xml:space="preserve"> χρηματοδότησης</w:t>
      </w:r>
      <w:r w:rsidRPr="006A208D">
        <w:rPr>
          <w:rFonts w:ascii="Verdana" w:hAnsi="Verdana"/>
          <w:sz w:val="20"/>
          <w:szCs w:val="20"/>
        </w:rPr>
        <w:t xml:space="preserve">) και </w:t>
      </w:r>
      <w:r w:rsidR="00015D26" w:rsidRPr="006A208D">
        <w:rPr>
          <w:rFonts w:ascii="Verdana" w:hAnsi="Verdana"/>
          <w:sz w:val="20"/>
          <w:szCs w:val="20"/>
        </w:rPr>
        <w:t xml:space="preserve">στη συνέχεια </w:t>
      </w:r>
      <w:r w:rsidRPr="006A208D">
        <w:rPr>
          <w:rFonts w:ascii="Verdana" w:hAnsi="Verdana"/>
          <w:sz w:val="20"/>
          <w:szCs w:val="20"/>
        </w:rPr>
        <w:t xml:space="preserve">στη Συμφωνία Εταιρικής </w:t>
      </w:r>
      <w:r w:rsidR="001E487F" w:rsidRPr="006A208D">
        <w:rPr>
          <w:rFonts w:ascii="Verdana" w:hAnsi="Verdana"/>
          <w:sz w:val="20"/>
          <w:szCs w:val="20"/>
        </w:rPr>
        <w:t>Συνεργασίας</w:t>
      </w:r>
      <w:r w:rsidRPr="006A208D">
        <w:rPr>
          <w:rFonts w:ascii="Verdana" w:hAnsi="Verdana"/>
          <w:sz w:val="20"/>
          <w:szCs w:val="20"/>
        </w:rPr>
        <w:t xml:space="preserve"> (στο στάδιο υλοποίησης όταν </w:t>
      </w:r>
      <w:r w:rsidR="0055351D" w:rsidRPr="006A208D">
        <w:rPr>
          <w:rFonts w:ascii="Verdana" w:hAnsi="Verdana"/>
          <w:sz w:val="20"/>
          <w:szCs w:val="20"/>
        </w:rPr>
        <w:t>μια πράξη</w:t>
      </w:r>
      <w:r w:rsidRPr="006A208D">
        <w:rPr>
          <w:rFonts w:ascii="Verdana" w:hAnsi="Verdana"/>
          <w:sz w:val="20"/>
          <w:szCs w:val="20"/>
        </w:rPr>
        <w:t xml:space="preserve"> επιλέγεται για </w:t>
      </w:r>
      <w:r w:rsidR="00E72A1B" w:rsidRPr="006A208D">
        <w:rPr>
          <w:rFonts w:ascii="Verdana" w:hAnsi="Verdana"/>
          <w:sz w:val="20"/>
          <w:szCs w:val="20"/>
        </w:rPr>
        <w:t>συγ</w:t>
      </w:r>
      <w:r w:rsidRPr="006A208D">
        <w:rPr>
          <w:rFonts w:ascii="Verdana" w:hAnsi="Verdana"/>
          <w:sz w:val="20"/>
          <w:szCs w:val="20"/>
        </w:rPr>
        <w:t>χρηματοδότηση), η οποία υπογράφεται από όλα τα μέρη που εμπλέκονται στην εταιρική σχέση.</w:t>
      </w:r>
    </w:p>
    <w:p w14:paraId="3EE432C0" w14:textId="77777777" w:rsidR="00FD0736" w:rsidRPr="006A208D" w:rsidRDefault="00FD0736" w:rsidP="006A208D">
      <w:pPr>
        <w:pStyle w:val="af6"/>
        <w:spacing w:after="60" w:line="360" w:lineRule="auto"/>
        <w:ind w:left="567" w:right="414"/>
        <w:rPr>
          <w:rFonts w:ascii="Verdana" w:hAnsi="Verdana"/>
          <w:sz w:val="20"/>
          <w:szCs w:val="20"/>
        </w:rPr>
      </w:pPr>
    </w:p>
    <w:p w14:paraId="537BC71E" w14:textId="77777777" w:rsidR="00930C50" w:rsidRPr="006A208D" w:rsidRDefault="00930C50" w:rsidP="006A208D">
      <w:pPr>
        <w:pStyle w:val="af6"/>
        <w:spacing w:after="60" w:line="360" w:lineRule="auto"/>
        <w:ind w:left="567" w:right="414"/>
        <w:rPr>
          <w:rFonts w:ascii="Verdana" w:hAnsi="Verdana"/>
          <w:b/>
          <w:bCs/>
          <w:sz w:val="20"/>
          <w:szCs w:val="20"/>
        </w:rPr>
      </w:pPr>
      <w:r w:rsidRPr="006A208D">
        <w:rPr>
          <w:rFonts w:ascii="Verdana" w:hAnsi="Verdana"/>
          <w:b/>
          <w:bCs/>
          <w:sz w:val="20"/>
          <w:szCs w:val="20"/>
        </w:rPr>
        <w:t>Αρχή Συνεργασίας</w:t>
      </w:r>
    </w:p>
    <w:p w14:paraId="4E929BCB" w14:textId="77777777" w:rsidR="00930C50" w:rsidRPr="006A208D" w:rsidRDefault="0055351D" w:rsidP="006A208D">
      <w:pPr>
        <w:pStyle w:val="af6"/>
        <w:spacing w:after="60" w:line="360" w:lineRule="auto"/>
        <w:ind w:left="567" w:right="414"/>
        <w:rPr>
          <w:rFonts w:ascii="Verdana" w:hAnsi="Verdana"/>
          <w:sz w:val="20"/>
          <w:szCs w:val="20"/>
        </w:rPr>
      </w:pPr>
      <w:r w:rsidRPr="006A208D">
        <w:rPr>
          <w:rFonts w:ascii="Verdana" w:hAnsi="Verdana"/>
          <w:sz w:val="20"/>
          <w:szCs w:val="20"/>
        </w:rPr>
        <w:t>Η πράξη</w:t>
      </w:r>
      <w:r w:rsidR="00930C50" w:rsidRPr="006A208D">
        <w:rPr>
          <w:rFonts w:ascii="Verdana" w:hAnsi="Verdana"/>
          <w:sz w:val="20"/>
          <w:szCs w:val="20"/>
        </w:rPr>
        <w:t xml:space="preserve"> θα πρέπει να περιλαμβάνει τουλάχιστον ένα</w:t>
      </w:r>
      <w:r w:rsidRPr="006A208D">
        <w:rPr>
          <w:rFonts w:ascii="Verdana" w:hAnsi="Verdana"/>
          <w:sz w:val="20"/>
          <w:szCs w:val="20"/>
        </w:rPr>
        <w:t>ν</w:t>
      </w:r>
      <w:r w:rsidR="00930C50" w:rsidRPr="006A208D">
        <w:rPr>
          <w:rFonts w:ascii="Verdana" w:hAnsi="Verdana"/>
          <w:sz w:val="20"/>
          <w:szCs w:val="20"/>
        </w:rPr>
        <w:t xml:space="preserve"> </w:t>
      </w:r>
      <w:r w:rsidR="00CC1EBD">
        <w:rPr>
          <w:rFonts w:ascii="Verdana" w:hAnsi="Verdana"/>
          <w:sz w:val="20"/>
          <w:szCs w:val="20"/>
        </w:rPr>
        <w:t>εταίρο</w:t>
      </w:r>
      <w:r w:rsidR="00930C50" w:rsidRPr="006A208D">
        <w:rPr>
          <w:rFonts w:ascii="Verdana" w:hAnsi="Verdana"/>
          <w:sz w:val="20"/>
          <w:szCs w:val="20"/>
        </w:rPr>
        <w:t xml:space="preserve"> από κάθε χώρα του </w:t>
      </w:r>
      <w:r w:rsidRPr="006A208D">
        <w:rPr>
          <w:rFonts w:ascii="Verdana" w:hAnsi="Verdana"/>
          <w:sz w:val="20"/>
          <w:szCs w:val="20"/>
        </w:rPr>
        <w:t>διασυνοριακού</w:t>
      </w:r>
      <w:r w:rsidR="00930C50" w:rsidRPr="006A208D">
        <w:rPr>
          <w:rFonts w:ascii="Verdana" w:hAnsi="Verdana"/>
          <w:sz w:val="20"/>
          <w:szCs w:val="20"/>
        </w:rPr>
        <w:t xml:space="preserve"> Προγράμματος. </w:t>
      </w:r>
      <w:r w:rsidRPr="006A208D">
        <w:rPr>
          <w:rFonts w:ascii="Verdana" w:hAnsi="Verdana"/>
          <w:sz w:val="20"/>
          <w:szCs w:val="20"/>
        </w:rPr>
        <w:t>Ο</w:t>
      </w:r>
      <w:r w:rsidR="00930C50" w:rsidRPr="006A208D">
        <w:rPr>
          <w:rFonts w:ascii="Verdana" w:hAnsi="Verdana"/>
          <w:sz w:val="20"/>
          <w:szCs w:val="20"/>
        </w:rPr>
        <w:t xml:space="preserve"> μέγιστο</w:t>
      </w:r>
      <w:r w:rsidRPr="006A208D">
        <w:rPr>
          <w:rFonts w:ascii="Verdana" w:hAnsi="Verdana"/>
          <w:sz w:val="20"/>
          <w:szCs w:val="20"/>
        </w:rPr>
        <w:t>ς</w:t>
      </w:r>
      <w:r w:rsidR="00930C50" w:rsidRPr="006A208D">
        <w:rPr>
          <w:rFonts w:ascii="Verdana" w:hAnsi="Verdana"/>
          <w:sz w:val="20"/>
          <w:szCs w:val="20"/>
        </w:rPr>
        <w:t xml:space="preserve"> </w:t>
      </w:r>
      <w:r w:rsidRPr="006A208D">
        <w:rPr>
          <w:rFonts w:ascii="Verdana" w:hAnsi="Verdana"/>
          <w:sz w:val="20"/>
          <w:szCs w:val="20"/>
        </w:rPr>
        <w:t>αριθμός</w:t>
      </w:r>
      <w:r w:rsidR="00930C50" w:rsidRPr="006A208D">
        <w:rPr>
          <w:rFonts w:ascii="Verdana" w:hAnsi="Verdana"/>
          <w:sz w:val="20"/>
          <w:szCs w:val="20"/>
        </w:rPr>
        <w:t xml:space="preserve"> των </w:t>
      </w:r>
      <w:r w:rsidR="00CC1EBD">
        <w:rPr>
          <w:rFonts w:ascii="Verdana" w:hAnsi="Verdana"/>
          <w:sz w:val="20"/>
          <w:szCs w:val="20"/>
        </w:rPr>
        <w:t xml:space="preserve">εταίρων </w:t>
      </w:r>
      <w:r w:rsidRPr="006A208D">
        <w:rPr>
          <w:rFonts w:ascii="Verdana" w:hAnsi="Verdana"/>
          <w:sz w:val="20"/>
          <w:szCs w:val="20"/>
        </w:rPr>
        <w:t>καθορίζεται</w:t>
      </w:r>
      <w:r w:rsidR="00930C50" w:rsidRPr="006A208D">
        <w:rPr>
          <w:rFonts w:ascii="Verdana" w:hAnsi="Verdana"/>
          <w:sz w:val="20"/>
          <w:szCs w:val="20"/>
        </w:rPr>
        <w:t xml:space="preserve"> στη</w:t>
      </w:r>
      <w:r w:rsidRPr="006A208D">
        <w:rPr>
          <w:rFonts w:ascii="Verdana" w:hAnsi="Verdana"/>
          <w:sz w:val="20"/>
          <w:szCs w:val="20"/>
        </w:rPr>
        <w:t>ν</w:t>
      </w:r>
      <w:r w:rsidR="00930C50" w:rsidRPr="006A208D">
        <w:rPr>
          <w:rFonts w:ascii="Verdana" w:hAnsi="Verdana"/>
          <w:sz w:val="20"/>
          <w:szCs w:val="20"/>
        </w:rPr>
        <w:t xml:space="preserve"> </w:t>
      </w:r>
      <w:r w:rsidRPr="006A208D">
        <w:rPr>
          <w:rFonts w:ascii="Verdana" w:hAnsi="Verdana"/>
          <w:sz w:val="20"/>
          <w:szCs w:val="20"/>
        </w:rPr>
        <w:t>οικεία Πρόσκληση</w:t>
      </w:r>
      <w:r w:rsidR="00930C50" w:rsidRPr="006A208D">
        <w:rPr>
          <w:rFonts w:ascii="Verdana" w:hAnsi="Verdana"/>
          <w:sz w:val="20"/>
          <w:szCs w:val="20"/>
        </w:rPr>
        <w:t xml:space="preserve"> για Υποβολή Προτάσεων. Όλοι οι </w:t>
      </w:r>
      <w:r w:rsidRPr="006A208D">
        <w:rPr>
          <w:rFonts w:ascii="Verdana" w:hAnsi="Verdana"/>
          <w:sz w:val="20"/>
          <w:szCs w:val="20"/>
        </w:rPr>
        <w:t>εταίροι</w:t>
      </w:r>
      <w:r w:rsidR="00930C50" w:rsidRPr="006A208D">
        <w:rPr>
          <w:rFonts w:ascii="Verdana" w:hAnsi="Verdana"/>
          <w:sz w:val="20"/>
          <w:szCs w:val="20"/>
        </w:rPr>
        <w:t xml:space="preserve"> πρέπει να έχουν σαφείς και καθορισμένους ρόλους στην ανάπτυξη και υλοποίηση </w:t>
      </w:r>
      <w:r w:rsidR="00CC1EBD">
        <w:rPr>
          <w:rFonts w:ascii="Verdana" w:hAnsi="Verdana"/>
          <w:sz w:val="20"/>
          <w:szCs w:val="20"/>
        </w:rPr>
        <w:t>της Πράξης</w:t>
      </w:r>
      <w:r w:rsidR="00930C50" w:rsidRPr="006A208D">
        <w:rPr>
          <w:rFonts w:ascii="Verdana" w:hAnsi="Verdana"/>
          <w:sz w:val="20"/>
          <w:szCs w:val="20"/>
        </w:rPr>
        <w:t xml:space="preserve">. Σύμφωνα με το άρθρο 23 παρ. 4 του Κανονισμού </w:t>
      </w:r>
      <w:r w:rsidRPr="006A208D">
        <w:rPr>
          <w:rFonts w:ascii="Verdana" w:hAnsi="Verdana"/>
          <w:sz w:val="20"/>
          <w:szCs w:val="20"/>
        </w:rPr>
        <w:t xml:space="preserve"> (ΕΕ) </w:t>
      </w:r>
      <w:r w:rsidR="00930C50" w:rsidRPr="006A208D">
        <w:rPr>
          <w:rFonts w:ascii="Verdana" w:hAnsi="Verdana"/>
          <w:sz w:val="20"/>
          <w:szCs w:val="20"/>
        </w:rPr>
        <w:t xml:space="preserve">1059/2021 </w:t>
      </w:r>
      <w:r w:rsidR="00CE2F24" w:rsidRPr="006A208D">
        <w:rPr>
          <w:rFonts w:ascii="Verdana" w:hAnsi="Verdana"/>
          <w:sz w:val="20"/>
          <w:szCs w:val="20"/>
        </w:rPr>
        <w:t>«</w:t>
      </w:r>
      <w:r w:rsidR="00930C50" w:rsidRPr="006A208D">
        <w:rPr>
          <w:rFonts w:ascii="Verdana" w:hAnsi="Verdana"/>
          <w:sz w:val="20"/>
          <w:szCs w:val="20"/>
        </w:rPr>
        <w:t xml:space="preserve">οι εταίροι πρέπει να συνεργάζονται </w:t>
      </w:r>
      <w:r w:rsidRPr="006A208D">
        <w:rPr>
          <w:rFonts w:ascii="Verdana" w:hAnsi="Verdana"/>
          <w:sz w:val="20"/>
          <w:szCs w:val="20"/>
        </w:rPr>
        <w:t xml:space="preserve">για την </w:t>
      </w:r>
      <w:r w:rsidR="00930C50" w:rsidRPr="006A208D">
        <w:rPr>
          <w:rFonts w:ascii="Verdana" w:hAnsi="Verdana"/>
          <w:sz w:val="20"/>
          <w:szCs w:val="20"/>
        </w:rPr>
        <w:t xml:space="preserve">ανάπτυξη και </w:t>
      </w:r>
      <w:r w:rsidRPr="006A208D">
        <w:rPr>
          <w:rFonts w:ascii="Verdana" w:hAnsi="Verdana"/>
          <w:sz w:val="20"/>
          <w:szCs w:val="20"/>
        </w:rPr>
        <w:t>εφαρμογή</w:t>
      </w:r>
      <w:r w:rsidR="00930C50" w:rsidRPr="006A208D">
        <w:rPr>
          <w:rFonts w:ascii="Verdana" w:hAnsi="Verdana"/>
          <w:sz w:val="20"/>
          <w:szCs w:val="20"/>
        </w:rPr>
        <w:t xml:space="preserve"> των </w:t>
      </w:r>
      <w:r w:rsidRPr="006A208D">
        <w:rPr>
          <w:rFonts w:ascii="Verdana" w:hAnsi="Verdana"/>
          <w:sz w:val="20"/>
          <w:szCs w:val="20"/>
        </w:rPr>
        <w:t>πράξεων</w:t>
      </w:r>
      <w:r w:rsidR="00930C50" w:rsidRPr="006A208D">
        <w:rPr>
          <w:rFonts w:ascii="Verdana" w:hAnsi="Verdana"/>
          <w:sz w:val="20"/>
          <w:szCs w:val="20"/>
        </w:rPr>
        <w:t xml:space="preserve"> Interreg, καθώς και </w:t>
      </w:r>
      <w:r w:rsidRPr="006A208D">
        <w:rPr>
          <w:rFonts w:ascii="Verdana" w:hAnsi="Verdana"/>
          <w:sz w:val="20"/>
          <w:szCs w:val="20"/>
        </w:rPr>
        <w:t>για τη στελέχωση</w:t>
      </w:r>
      <w:r w:rsidR="00930C50" w:rsidRPr="006A208D">
        <w:rPr>
          <w:rFonts w:ascii="Verdana" w:hAnsi="Verdana"/>
          <w:sz w:val="20"/>
          <w:szCs w:val="20"/>
        </w:rPr>
        <w:t xml:space="preserve"> ή </w:t>
      </w:r>
      <w:r w:rsidRPr="006A208D">
        <w:rPr>
          <w:rFonts w:ascii="Verdana" w:hAnsi="Verdana"/>
          <w:sz w:val="20"/>
          <w:szCs w:val="20"/>
        </w:rPr>
        <w:t xml:space="preserve">τη </w:t>
      </w:r>
      <w:r w:rsidR="00930C50" w:rsidRPr="006A208D">
        <w:rPr>
          <w:rFonts w:ascii="Verdana" w:hAnsi="Verdana"/>
          <w:sz w:val="20"/>
          <w:szCs w:val="20"/>
        </w:rPr>
        <w:t>χρηματοδότησ</w:t>
      </w:r>
      <w:r w:rsidRPr="006A208D">
        <w:rPr>
          <w:rFonts w:ascii="Verdana" w:hAnsi="Verdana"/>
          <w:sz w:val="20"/>
          <w:szCs w:val="20"/>
        </w:rPr>
        <w:t xml:space="preserve">ή </w:t>
      </w:r>
      <w:r w:rsidR="00CE2F24" w:rsidRPr="006A208D">
        <w:rPr>
          <w:rFonts w:ascii="Verdana" w:hAnsi="Verdana"/>
          <w:sz w:val="20"/>
          <w:szCs w:val="20"/>
        </w:rPr>
        <w:t>της</w:t>
      </w:r>
      <w:r w:rsidR="00930C50" w:rsidRPr="006A208D">
        <w:rPr>
          <w:rFonts w:ascii="Verdana" w:hAnsi="Verdana"/>
          <w:sz w:val="20"/>
          <w:szCs w:val="20"/>
        </w:rPr>
        <w:t xml:space="preserve">, ή και </w:t>
      </w:r>
      <w:r w:rsidRPr="006A208D">
        <w:rPr>
          <w:rFonts w:ascii="Verdana" w:hAnsi="Verdana"/>
          <w:sz w:val="20"/>
          <w:szCs w:val="20"/>
        </w:rPr>
        <w:t>για τα</w:t>
      </w:r>
      <w:r w:rsidR="00C45BD9" w:rsidRPr="006A208D">
        <w:rPr>
          <w:rFonts w:ascii="Verdana" w:hAnsi="Verdana"/>
          <w:sz w:val="20"/>
          <w:szCs w:val="20"/>
        </w:rPr>
        <w:t xml:space="preserve"> </w:t>
      </w:r>
      <w:r w:rsidRPr="006A208D">
        <w:rPr>
          <w:rFonts w:ascii="Verdana" w:hAnsi="Verdana"/>
          <w:sz w:val="20"/>
          <w:szCs w:val="20"/>
        </w:rPr>
        <w:t>δύο</w:t>
      </w:r>
      <w:r w:rsidR="00930C50" w:rsidRPr="006A208D">
        <w:rPr>
          <w:rFonts w:ascii="Verdana" w:hAnsi="Verdana"/>
          <w:sz w:val="20"/>
          <w:szCs w:val="20"/>
        </w:rPr>
        <w:t xml:space="preserve">". Επομένως, οι </w:t>
      </w:r>
      <w:r w:rsidRPr="006A208D">
        <w:rPr>
          <w:rFonts w:ascii="Verdana" w:hAnsi="Verdana"/>
          <w:sz w:val="20"/>
          <w:szCs w:val="20"/>
        </w:rPr>
        <w:t>εταίροι</w:t>
      </w:r>
      <w:r w:rsidR="00930C50" w:rsidRPr="006A208D">
        <w:rPr>
          <w:rFonts w:ascii="Verdana" w:hAnsi="Verdana"/>
          <w:sz w:val="20"/>
          <w:szCs w:val="20"/>
        </w:rPr>
        <w:t xml:space="preserve"> θα πρέπει να συνεργάζονται</w:t>
      </w:r>
      <w:r w:rsidR="00C45BD9" w:rsidRPr="006A208D">
        <w:rPr>
          <w:rFonts w:ascii="Verdana" w:hAnsi="Verdana"/>
          <w:sz w:val="20"/>
          <w:szCs w:val="20"/>
        </w:rPr>
        <w:t xml:space="preserve"> με </w:t>
      </w:r>
      <w:r w:rsidR="00930C50" w:rsidRPr="006A208D">
        <w:rPr>
          <w:rFonts w:ascii="Verdana" w:hAnsi="Verdana"/>
          <w:sz w:val="20"/>
          <w:szCs w:val="20"/>
        </w:rPr>
        <w:t>τους εξής τρόπους:</w:t>
      </w:r>
    </w:p>
    <w:p w14:paraId="696FA90A" w14:textId="77777777" w:rsidR="00E72A1B" w:rsidRPr="006A208D" w:rsidRDefault="00E72A1B" w:rsidP="006A208D">
      <w:pPr>
        <w:pStyle w:val="af6"/>
        <w:spacing w:after="60" w:line="360" w:lineRule="auto"/>
        <w:ind w:left="567" w:right="414"/>
        <w:rPr>
          <w:rFonts w:ascii="Verdana" w:hAnsi="Verdana"/>
          <w:sz w:val="20"/>
          <w:szCs w:val="20"/>
        </w:rPr>
      </w:pPr>
    </w:p>
    <w:p w14:paraId="7BB4CCDB" w14:textId="77777777" w:rsidR="00930C50" w:rsidRPr="006A208D" w:rsidRDefault="00C45BD9" w:rsidP="006A208D">
      <w:pPr>
        <w:pStyle w:val="af6"/>
        <w:spacing w:after="60" w:line="360" w:lineRule="auto"/>
        <w:ind w:left="567" w:right="414"/>
        <w:rPr>
          <w:rFonts w:ascii="Verdana" w:hAnsi="Verdana"/>
          <w:b/>
          <w:bCs/>
          <w:sz w:val="20"/>
          <w:szCs w:val="20"/>
        </w:rPr>
      </w:pPr>
      <w:r w:rsidRPr="006A208D">
        <w:rPr>
          <w:rFonts w:ascii="Verdana" w:hAnsi="Verdana"/>
          <w:b/>
          <w:bCs/>
          <w:sz w:val="20"/>
          <w:szCs w:val="20"/>
        </w:rPr>
        <w:t>Ανάπτυξη</w:t>
      </w:r>
      <w:r w:rsidR="009A3969" w:rsidRPr="006A208D">
        <w:rPr>
          <w:rFonts w:ascii="Verdana" w:hAnsi="Verdana"/>
          <w:b/>
          <w:bCs/>
          <w:sz w:val="20"/>
          <w:szCs w:val="20"/>
        </w:rPr>
        <w:t xml:space="preserve"> </w:t>
      </w:r>
      <w:r w:rsidR="00930C50" w:rsidRPr="006A208D">
        <w:rPr>
          <w:rFonts w:ascii="Verdana" w:hAnsi="Verdana"/>
          <w:b/>
          <w:bCs/>
          <w:sz w:val="20"/>
          <w:szCs w:val="20"/>
        </w:rPr>
        <w:t xml:space="preserve">της </w:t>
      </w:r>
      <w:r w:rsidR="0055351D" w:rsidRPr="006A208D">
        <w:rPr>
          <w:rFonts w:ascii="Verdana" w:hAnsi="Verdana"/>
          <w:b/>
          <w:bCs/>
          <w:sz w:val="20"/>
          <w:szCs w:val="20"/>
        </w:rPr>
        <w:t>πράξης</w:t>
      </w:r>
    </w:p>
    <w:p w14:paraId="6223E0CC" w14:textId="77777777" w:rsidR="00296A07" w:rsidRDefault="00296A07" w:rsidP="006A208D">
      <w:pPr>
        <w:pStyle w:val="af6"/>
        <w:spacing w:after="60" w:line="360" w:lineRule="auto"/>
        <w:ind w:left="567" w:right="414"/>
        <w:rPr>
          <w:rFonts w:ascii="Verdana" w:hAnsi="Verdana"/>
          <w:sz w:val="20"/>
          <w:szCs w:val="20"/>
        </w:rPr>
      </w:pPr>
      <w:r w:rsidRPr="006A208D">
        <w:rPr>
          <w:rFonts w:ascii="Verdana" w:hAnsi="Verdana"/>
          <w:sz w:val="20"/>
          <w:szCs w:val="20"/>
        </w:rPr>
        <w:t xml:space="preserve">Όλοι οι εταίροι θα πρέπει να συμβάλλουν στην ανάπτυξη της πράξης. Οι εταίροι θα πρέπει να καθορίσουν πώς θα λειτουργεί </w:t>
      </w:r>
      <w:r w:rsidR="00C674B8">
        <w:rPr>
          <w:rFonts w:ascii="Verdana" w:hAnsi="Verdana"/>
          <w:sz w:val="20"/>
          <w:szCs w:val="20"/>
        </w:rPr>
        <w:t>η Πράξη</w:t>
      </w:r>
      <w:r w:rsidRPr="006A208D">
        <w:rPr>
          <w:rFonts w:ascii="Verdana" w:hAnsi="Verdana"/>
          <w:sz w:val="20"/>
          <w:szCs w:val="20"/>
        </w:rPr>
        <w:t>, δηλαδή τους στόχους και τα αποτελέσματα, τον προϋπολογισμό, το χρονοδιάγραμμα και τις αρμοδιότητες ανά Πακέτο Εργασίας που θα συμβάλλουν στην επίτευξη των στόχων, με βάση τη γνώση και την εμπειρία που μπορεί να φέρει ο καθένας από αυτούς.</w:t>
      </w:r>
    </w:p>
    <w:p w14:paraId="1573DA0A" w14:textId="77777777" w:rsidR="006A208D" w:rsidRPr="006A208D" w:rsidRDefault="006A208D" w:rsidP="006A208D">
      <w:pPr>
        <w:pStyle w:val="af6"/>
        <w:spacing w:after="60" w:line="360" w:lineRule="auto"/>
        <w:ind w:left="567" w:right="414"/>
        <w:rPr>
          <w:rFonts w:ascii="Verdana" w:hAnsi="Verdana"/>
          <w:sz w:val="20"/>
          <w:szCs w:val="20"/>
        </w:rPr>
      </w:pPr>
    </w:p>
    <w:p w14:paraId="188062A3" w14:textId="77777777" w:rsidR="00296A07" w:rsidRPr="006A208D" w:rsidRDefault="00296A07" w:rsidP="006A208D">
      <w:pPr>
        <w:pStyle w:val="af6"/>
        <w:spacing w:after="60" w:line="360" w:lineRule="auto"/>
        <w:ind w:left="567" w:right="414"/>
        <w:rPr>
          <w:rFonts w:ascii="Verdana" w:hAnsi="Verdana"/>
          <w:b/>
          <w:bCs/>
          <w:sz w:val="20"/>
          <w:szCs w:val="20"/>
        </w:rPr>
      </w:pPr>
      <w:r w:rsidRPr="006A208D">
        <w:rPr>
          <w:rFonts w:ascii="Verdana" w:hAnsi="Verdana"/>
          <w:b/>
          <w:bCs/>
          <w:sz w:val="20"/>
          <w:szCs w:val="20"/>
        </w:rPr>
        <w:t>Υλοποίηση της πράξης</w:t>
      </w:r>
    </w:p>
    <w:p w14:paraId="1054D91D" w14:textId="77777777" w:rsidR="00296A07" w:rsidRPr="006A208D" w:rsidRDefault="00296A07" w:rsidP="006A208D">
      <w:pPr>
        <w:pStyle w:val="af6"/>
        <w:spacing w:after="60" w:line="360" w:lineRule="auto"/>
        <w:ind w:left="567" w:right="414"/>
        <w:rPr>
          <w:rFonts w:ascii="Verdana" w:hAnsi="Verdana"/>
          <w:sz w:val="20"/>
          <w:szCs w:val="20"/>
        </w:rPr>
      </w:pPr>
      <w:r w:rsidRPr="006A208D">
        <w:rPr>
          <w:rFonts w:ascii="Verdana" w:hAnsi="Verdana"/>
          <w:sz w:val="20"/>
          <w:szCs w:val="20"/>
        </w:rPr>
        <w:t>Ο Επικεφαλής Εταίρος φέρει την συνολική ευθύνη για την πράξη. Οι λοιποί εταίροι θα πρέπει να αναλάβουν τις ευθύνες για διαφορετικά τμήματα της υλοποίησης της πράξης. Κάθε εταίρος που είναι υπεύθυνος για ένα πακέτο εργασίας θα πρέπει να συντονίζει και να εξασφαλίζει ότι οι προγραμματισμένες δραστηριότητες πραγματοποιούνται, οι ενδιάμεσοι στόχοι επιτυγχάνονται και οι απρόβλεπτες προκλήσεις αντιμετωπίζονται με αποτελεσματικό τρόπο. Περισσότεροι του ενός δικαιούχοι μπορεί να συνεισφέρουν σε κάθε πακέτο εργασίας.</w:t>
      </w:r>
    </w:p>
    <w:p w14:paraId="2219F578" w14:textId="77777777" w:rsidR="00B41EED" w:rsidRPr="00C1370C" w:rsidRDefault="00B41EED" w:rsidP="006A208D">
      <w:pPr>
        <w:pStyle w:val="af6"/>
        <w:spacing w:after="60" w:line="360" w:lineRule="auto"/>
        <w:ind w:left="567" w:right="414"/>
        <w:rPr>
          <w:rFonts w:ascii="Verdana" w:hAnsi="Verdana"/>
          <w:b/>
          <w:sz w:val="20"/>
          <w:szCs w:val="20"/>
        </w:rPr>
      </w:pPr>
      <w:r w:rsidRPr="00C1370C">
        <w:rPr>
          <w:rFonts w:ascii="Verdana" w:hAnsi="Verdana"/>
          <w:b/>
          <w:sz w:val="20"/>
          <w:szCs w:val="20"/>
        </w:rPr>
        <w:t xml:space="preserve">Επιπλέον, οι εταίροι  θα συνεργάζονται στην κοινή </w:t>
      </w:r>
      <w:r w:rsidR="005515F1" w:rsidRPr="00C1370C">
        <w:rPr>
          <w:rFonts w:ascii="Verdana" w:hAnsi="Verdana"/>
          <w:b/>
          <w:sz w:val="20"/>
          <w:szCs w:val="20"/>
        </w:rPr>
        <w:t>στελέ</w:t>
      </w:r>
      <w:r w:rsidRPr="00C1370C">
        <w:rPr>
          <w:rFonts w:ascii="Verdana" w:hAnsi="Verdana"/>
          <w:b/>
          <w:sz w:val="20"/>
          <w:szCs w:val="20"/>
        </w:rPr>
        <w:t xml:space="preserve">χωση ή στην κοινή χρηματοδότηση ή </w:t>
      </w:r>
      <w:r w:rsidR="005515F1" w:rsidRPr="00C1370C">
        <w:rPr>
          <w:rFonts w:ascii="Verdana" w:hAnsi="Verdana"/>
          <w:b/>
          <w:sz w:val="20"/>
          <w:szCs w:val="20"/>
        </w:rPr>
        <w:t>σ</w:t>
      </w:r>
      <w:r w:rsidRPr="00C1370C">
        <w:rPr>
          <w:rFonts w:ascii="Verdana" w:hAnsi="Verdana"/>
          <w:b/>
          <w:sz w:val="20"/>
          <w:szCs w:val="20"/>
        </w:rPr>
        <w:t>τους δύο τομείς</w:t>
      </w:r>
      <w:r w:rsidR="005515F1" w:rsidRPr="00C1370C">
        <w:rPr>
          <w:rFonts w:ascii="Verdana" w:hAnsi="Verdana"/>
          <w:b/>
          <w:sz w:val="20"/>
          <w:szCs w:val="20"/>
        </w:rPr>
        <w:t xml:space="preserve"> και πιο</w:t>
      </w:r>
      <w:r w:rsidRPr="00C1370C">
        <w:rPr>
          <w:rFonts w:ascii="Verdana" w:hAnsi="Verdana"/>
          <w:b/>
          <w:sz w:val="20"/>
          <w:szCs w:val="20"/>
        </w:rPr>
        <w:t xml:space="preserve"> συγκεκριμένα:</w:t>
      </w:r>
    </w:p>
    <w:p w14:paraId="58EABE74" w14:textId="77777777" w:rsidR="00930C50" w:rsidRPr="006A208D" w:rsidRDefault="00B41EED" w:rsidP="006A208D">
      <w:pPr>
        <w:pStyle w:val="af6"/>
        <w:spacing w:after="60" w:line="360" w:lineRule="auto"/>
        <w:ind w:left="567" w:right="414"/>
        <w:rPr>
          <w:rFonts w:ascii="Verdana" w:hAnsi="Verdana"/>
          <w:b/>
          <w:bCs/>
          <w:sz w:val="20"/>
          <w:szCs w:val="20"/>
        </w:rPr>
      </w:pPr>
      <w:r w:rsidRPr="006A208D">
        <w:rPr>
          <w:rFonts w:ascii="Verdana" w:hAnsi="Verdana"/>
          <w:b/>
          <w:bCs/>
          <w:sz w:val="20"/>
          <w:szCs w:val="20"/>
        </w:rPr>
        <w:t xml:space="preserve">Στελέχωση </w:t>
      </w:r>
      <w:r w:rsidR="00930C50" w:rsidRPr="006A208D">
        <w:rPr>
          <w:rFonts w:ascii="Verdana" w:hAnsi="Verdana"/>
          <w:b/>
          <w:bCs/>
          <w:sz w:val="20"/>
          <w:szCs w:val="20"/>
        </w:rPr>
        <w:t xml:space="preserve">της </w:t>
      </w:r>
      <w:r w:rsidRPr="006A208D">
        <w:rPr>
          <w:rFonts w:ascii="Verdana" w:hAnsi="Verdana"/>
          <w:b/>
          <w:bCs/>
          <w:sz w:val="20"/>
          <w:szCs w:val="20"/>
        </w:rPr>
        <w:t>πράξης</w:t>
      </w:r>
    </w:p>
    <w:p w14:paraId="40995B61" w14:textId="77777777" w:rsidR="00930C50" w:rsidRPr="006A208D" w:rsidRDefault="00B41EED" w:rsidP="006A208D">
      <w:pPr>
        <w:pStyle w:val="af6"/>
        <w:spacing w:after="60" w:line="360" w:lineRule="auto"/>
        <w:ind w:left="567" w:right="414"/>
        <w:rPr>
          <w:rFonts w:ascii="Verdana" w:hAnsi="Verdana"/>
          <w:sz w:val="20"/>
          <w:szCs w:val="20"/>
        </w:rPr>
      </w:pPr>
      <w:r w:rsidRPr="006A208D">
        <w:rPr>
          <w:rFonts w:ascii="Verdana" w:hAnsi="Verdana"/>
          <w:sz w:val="20"/>
          <w:szCs w:val="20"/>
        </w:rPr>
        <w:t>Οι εταίροι της πράξης θα πρέπει να  έχουν διακριτές αρμοδιότητες και θα πρέπε</w:t>
      </w:r>
      <w:r w:rsidR="005515F1" w:rsidRPr="006A208D">
        <w:rPr>
          <w:rFonts w:ascii="Verdana" w:hAnsi="Verdana"/>
          <w:sz w:val="20"/>
          <w:szCs w:val="20"/>
        </w:rPr>
        <w:t>ι να</w:t>
      </w:r>
      <w:r w:rsidRPr="006A208D">
        <w:rPr>
          <w:rFonts w:ascii="Verdana" w:hAnsi="Verdana"/>
          <w:sz w:val="20"/>
          <w:szCs w:val="20"/>
        </w:rPr>
        <w:t xml:space="preserve"> διαθέτουν το απαραίτητο προσωπικό προκειμένου να τις εκπληρώσουν. Τα μέλη του προσωπικού των </w:t>
      </w:r>
      <w:r w:rsidRPr="006A208D">
        <w:rPr>
          <w:rFonts w:ascii="Verdana" w:hAnsi="Verdana"/>
          <w:sz w:val="20"/>
          <w:szCs w:val="20"/>
        </w:rPr>
        <w:lastRenderedPageBreak/>
        <w:t xml:space="preserve">εταίρων που συμμετέχουν σε μία δράση ή ένα πακέτο εργασίας θα πρέπει να συνεργάζονται και να ανταλλάσσουν συχνά πληροφορίες. </w:t>
      </w:r>
      <w:r w:rsidR="00137877" w:rsidRPr="006A208D">
        <w:rPr>
          <w:rFonts w:ascii="Verdana" w:hAnsi="Verdana"/>
          <w:sz w:val="20"/>
          <w:szCs w:val="20"/>
        </w:rPr>
        <w:t>H</w:t>
      </w:r>
      <w:r w:rsidRPr="006A208D">
        <w:rPr>
          <w:rFonts w:ascii="Verdana" w:hAnsi="Verdana"/>
          <w:sz w:val="20"/>
          <w:szCs w:val="20"/>
        </w:rPr>
        <w:t xml:space="preserve"> </w:t>
      </w:r>
      <w:r w:rsidR="00D820AD" w:rsidRPr="006A208D">
        <w:rPr>
          <w:rFonts w:ascii="Verdana" w:hAnsi="Verdana"/>
          <w:sz w:val="20"/>
          <w:szCs w:val="20"/>
        </w:rPr>
        <w:t>αλληλο</w:t>
      </w:r>
      <w:r w:rsidRPr="006A208D">
        <w:rPr>
          <w:rFonts w:ascii="Verdana" w:hAnsi="Verdana"/>
          <w:sz w:val="20"/>
          <w:szCs w:val="20"/>
        </w:rPr>
        <w:t>επ</w:t>
      </w:r>
      <w:r w:rsidR="005515F1" w:rsidRPr="006A208D">
        <w:rPr>
          <w:rFonts w:ascii="Verdana" w:hAnsi="Verdana"/>
          <w:sz w:val="20"/>
          <w:szCs w:val="20"/>
        </w:rPr>
        <w:t>ικάλυψ</w:t>
      </w:r>
      <w:r w:rsidRPr="006A208D">
        <w:rPr>
          <w:rFonts w:ascii="Verdana" w:hAnsi="Verdana"/>
          <w:sz w:val="20"/>
          <w:szCs w:val="20"/>
        </w:rPr>
        <w:t xml:space="preserve">η λειτουργιών </w:t>
      </w:r>
      <w:r w:rsidR="00137877" w:rsidRPr="006A208D">
        <w:rPr>
          <w:rFonts w:ascii="Verdana" w:hAnsi="Verdana"/>
          <w:sz w:val="20"/>
          <w:szCs w:val="20"/>
        </w:rPr>
        <w:t>πρέπει να αποφεύγεται.</w:t>
      </w:r>
    </w:p>
    <w:p w14:paraId="56538003" w14:textId="77777777" w:rsidR="00930C50" w:rsidRPr="006A208D" w:rsidRDefault="00930C50" w:rsidP="006A208D">
      <w:pPr>
        <w:pStyle w:val="af6"/>
        <w:spacing w:after="60" w:line="360" w:lineRule="auto"/>
        <w:ind w:left="567" w:right="414"/>
        <w:rPr>
          <w:rFonts w:ascii="Verdana" w:hAnsi="Verdana"/>
          <w:b/>
          <w:bCs/>
          <w:sz w:val="20"/>
          <w:szCs w:val="20"/>
        </w:rPr>
      </w:pPr>
      <w:r w:rsidRPr="006A208D">
        <w:rPr>
          <w:rFonts w:ascii="Verdana" w:hAnsi="Verdana"/>
          <w:b/>
          <w:bCs/>
          <w:sz w:val="20"/>
          <w:szCs w:val="20"/>
        </w:rPr>
        <w:t xml:space="preserve">Χρηματοδότηση της </w:t>
      </w:r>
      <w:r w:rsidR="00137877" w:rsidRPr="006A208D">
        <w:rPr>
          <w:rFonts w:ascii="Verdana" w:hAnsi="Verdana"/>
          <w:b/>
          <w:bCs/>
          <w:sz w:val="20"/>
          <w:szCs w:val="20"/>
        </w:rPr>
        <w:t>πράξης</w:t>
      </w:r>
      <w:r w:rsidRPr="006A208D">
        <w:rPr>
          <w:rFonts w:ascii="Verdana" w:hAnsi="Verdana"/>
          <w:b/>
          <w:bCs/>
          <w:sz w:val="20"/>
          <w:szCs w:val="20"/>
        </w:rPr>
        <w:t xml:space="preserve"> </w:t>
      </w:r>
    </w:p>
    <w:p w14:paraId="5C62E2E2" w14:textId="77777777" w:rsidR="00296A07" w:rsidRPr="006A208D" w:rsidRDefault="00296A07" w:rsidP="006A208D">
      <w:pPr>
        <w:pStyle w:val="af6"/>
        <w:spacing w:after="60" w:line="360" w:lineRule="auto"/>
        <w:ind w:left="567" w:right="414"/>
        <w:rPr>
          <w:rFonts w:ascii="Verdana" w:hAnsi="Verdana"/>
          <w:sz w:val="20"/>
          <w:szCs w:val="20"/>
        </w:rPr>
      </w:pPr>
      <w:r w:rsidRPr="006A208D">
        <w:rPr>
          <w:rFonts w:ascii="Verdana" w:hAnsi="Verdana"/>
          <w:sz w:val="20"/>
          <w:szCs w:val="20"/>
        </w:rPr>
        <w:t>Η πράξη θα πρέπει να έχει προϋπολογισμό που κατανέμεται στους δικαιούχους ανάλογα με τις δραστηριότητες που θα πρέπει να εκτελέσουν. Η κατανομή του προϋπολογισμού θα πρέπει να αντικατοπτρίζει τις ευθύνες των δικαιούχων. Ο προϋπολογισμός θα πρέπει να περιλαμβάνει ετήσιους στόχους δαπανών και στόχους δαπανών ανά πακέτο εργασίας.</w:t>
      </w:r>
    </w:p>
    <w:p w14:paraId="58A6D23D" w14:textId="77777777" w:rsidR="00930C50" w:rsidRPr="006A208D" w:rsidRDefault="00930C50" w:rsidP="006A208D">
      <w:pPr>
        <w:pStyle w:val="af6"/>
        <w:spacing w:after="60" w:line="360" w:lineRule="auto"/>
        <w:ind w:left="567" w:right="414"/>
        <w:rPr>
          <w:rFonts w:ascii="Verdana" w:hAnsi="Verdana"/>
          <w:sz w:val="20"/>
          <w:szCs w:val="20"/>
        </w:rPr>
      </w:pPr>
    </w:p>
    <w:p w14:paraId="12DC5BB5" w14:textId="77777777" w:rsidR="00D6033E" w:rsidRPr="006A208D" w:rsidRDefault="0014401B" w:rsidP="006A208D">
      <w:pPr>
        <w:pStyle w:val="Web"/>
        <w:pBdr>
          <w:top w:val="single" w:sz="2" w:space="0" w:color="D9D9E3"/>
          <w:left w:val="single" w:sz="2" w:space="0" w:color="D9D9E3"/>
          <w:bottom w:val="single" w:sz="2" w:space="0" w:color="D9D9E3"/>
          <w:right w:val="single" w:sz="2" w:space="0" w:color="D9D9E3"/>
        </w:pBdr>
        <w:shd w:val="clear" w:color="auto" w:fill="F7F7F8"/>
        <w:spacing w:before="0" w:beforeAutospacing="0" w:after="60" w:afterAutospacing="0" w:line="360" w:lineRule="auto"/>
        <w:ind w:left="567" w:right="414"/>
        <w:rPr>
          <w:rFonts w:ascii="Verdana" w:hAnsi="Verdana" w:cs="Tahoma"/>
          <w:b/>
          <w:bCs/>
          <w:snapToGrid w:val="0"/>
          <w:sz w:val="20"/>
          <w:szCs w:val="20"/>
          <w:lang w:eastAsia="en-US"/>
        </w:rPr>
      </w:pPr>
      <w:r w:rsidRPr="006A208D">
        <w:rPr>
          <w:rFonts w:ascii="Verdana" w:hAnsi="Verdana" w:cs="Tahoma"/>
          <w:b/>
          <w:bCs/>
          <w:snapToGrid w:val="0"/>
          <w:sz w:val="20"/>
          <w:szCs w:val="20"/>
          <w:lang w:eastAsia="en-US"/>
        </w:rPr>
        <w:t xml:space="preserve">Κατάρτιση </w:t>
      </w:r>
      <w:r w:rsidR="00D6033E" w:rsidRPr="006A208D">
        <w:rPr>
          <w:rFonts w:ascii="Verdana" w:hAnsi="Verdana" w:cs="Tahoma"/>
          <w:b/>
          <w:bCs/>
          <w:snapToGrid w:val="0"/>
          <w:sz w:val="20"/>
          <w:szCs w:val="20"/>
          <w:lang w:eastAsia="en-US"/>
        </w:rPr>
        <w:t xml:space="preserve">προϋπολογισμού </w:t>
      </w:r>
      <w:r w:rsidR="00137877" w:rsidRPr="006A208D">
        <w:rPr>
          <w:rFonts w:ascii="Verdana" w:hAnsi="Verdana" w:cs="Tahoma"/>
          <w:b/>
          <w:bCs/>
          <w:snapToGrid w:val="0"/>
          <w:sz w:val="20"/>
          <w:szCs w:val="20"/>
          <w:lang w:eastAsia="en-US"/>
        </w:rPr>
        <w:t>πράξης</w:t>
      </w:r>
    </w:p>
    <w:p w14:paraId="2AB6F7A9" w14:textId="77777777" w:rsidR="0014401B" w:rsidRPr="00215D59" w:rsidRDefault="00C1370C" w:rsidP="00215D59">
      <w:pPr>
        <w:pStyle w:val="af6"/>
        <w:spacing w:after="60" w:line="360" w:lineRule="auto"/>
        <w:ind w:left="567" w:right="414"/>
        <w:rPr>
          <w:rFonts w:ascii="Verdana" w:hAnsi="Verdana"/>
          <w:sz w:val="20"/>
          <w:szCs w:val="20"/>
        </w:rPr>
      </w:pPr>
      <w:r>
        <w:rPr>
          <w:rFonts w:ascii="Verdana" w:hAnsi="Verdana"/>
          <w:sz w:val="20"/>
          <w:szCs w:val="20"/>
        </w:rPr>
        <w:t xml:space="preserve">Η κατάρτιση του προϋπολογισμού της Πράξης πρέπει να πραγματοποιείται με τη συμμετοχή του συνόλου του εταιρικού σχήματος. </w:t>
      </w:r>
      <w:r w:rsidR="0014401B" w:rsidRPr="00215D59">
        <w:rPr>
          <w:rFonts w:ascii="Verdana" w:hAnsi="Verdana"/>
          <w:sz w:val="20"/>
          <w:szCs w:val="20"/>
        </w:rPr>
        <w:t xml:space="preserve">Η καλή προετοιμασία είναι θεμελιώδης για να διασφαλιστεί </w:t>
      </w:r>
      <w:r>
        <w:rPr>
          <w:rFonts w:ascii="Verdana" w:hAnsi="Verdana"/>
          <w:sz w:val="20"/>
          <w:szCs w:val="20"/>
        </w:rPr>
        <w:t>η</w:t>
      </w:r>
      <w:r w:rsidR="0014401B" w:rsidRPr="00215D59">
        <w:rPr>
          <w:rFonts w:ascii="Verdana" w:hAnsi="Verdana"/>
          <w:sz w:val="20"/>
          <w:szCs w:val="20"/>
        </w:rPr>
        <w:t xml:space="preserve"> άμεση εκκίνηση των δραστηριοτήτων της πράξης μετά την έγκριση, καθώς και </w:t>
      </w:r>
      <w:r w:rsidR="00906C1B">
        <w:rPr>
          <w:rFonts w:ascii="Verdana" w:hAnsi="Verdana"/>
          <w:sz w:val="20"/>
          <w:szCs w:val="20"/>
        </w:rPr>
        <w:t>η</w:t>
      </w:r>
      <w:r w:rsidR="0014401B" w:rsidRPr="00215D59">
        <w:rPr>
          <w:rFonts w:ascii="Verdana" w:hAnsi="Verdana"/>
          <w:sz w:val="20"/>
          <w:szCs w:val="20"/>
        </w:rPr>
        <w:t xml:space="preserve"> ομαλή υλοποίηση στη συνέχεια.</w:t>
      </w:r>
    </w:p>
    <w:p w14:paraId="4847DE1E" w14:textId="77777777" w:rsidR="0014401B" w:rsidRPr="00215D59" w:rsidRDefault="0014401B" w:rsidP="00215D59">
      <w:pPr>
        <w:pStyle w:val="af6"/>
        <w:spacing w:after="60" w:line="360" w:lineRule="auto"/>
        <w:ind w:left="567" w:right="414"/>
        <w:rPr>
          <w:rFonts w:ascii="Verdana" w:hAnsi="Verdana"/>
          <w:sz w:val="20"/>
          <w:szCs w:val="20"/>
        </w:rPr>
      </w:pPr>
      <w:r w:rsidRPr="00215D59">
        <w:rPr>
          <w:rFonts w:ascii="Verdana" w:hAnsi="Verdana"/>
          <w:sz w:val="20"/>
          <w:szCs w:val="20"/>
        </w:rPr>
        <w:t xml:space="preserve">Είναι </w:t>
      </w:r>
      <w:r w:rsidR="006A208D" w:rsidRPr="00215D59">
        <w:rPr>
          <w:rFonts w:ascii="Verdana" w:hAnsi="Verdana"/>
          <w:sz w:val="20"/>
          <w:szCs w:val="20"/>
        </w:rPr>
        <w:t>ιδιαίτερα</w:t>
      </w:r>
      <w:r w:rsidRPr="00215D59">
        <w:rPr>
          <w:rFonts w:ascii="Verdana" w:hAnsi="Verdana"/>
          <w:sz w:val="20"/>
          <w:szCs w:val="20"/>
        </w:rPr>
        <w:t xml:space="preserve"> χρήσιμο να εκτιμηθούν οι  δυνητικοί διαθέσιμοι πόροι και να ληφθούν υπόψη οι συστάσεις για έναν εύλογο προϋπολογισμό πράξης. Ο συνολικός προϋπολογισμός πρέπει να είναι σύμφωνος με τις προβλεπόμενες δραστηριότητες, τη διάρκεια </w:t>
      </w:r>
      <w:r w:rsidR="00C674B8">
        <w:rPr>
          <w:rFonts w:ascii="Verdana" w:hAnsi="Verdana"/>
          <w:sz w:val="20"/>
          <w:szCs w:val="20"/>
        </w:rPr>
        <w:t>της Πράξης</w:t>
      </w:r>
      <w:r w:rsidRPr="00215D59">
        <w:rPr>
          <w:rFonts w:ascii="Verdana" w:hAnsi="Verdana"/>
          <w:sz w:val="20"/>
          <w:szCs w:val="20"/>
        </w:rPr>
        <w:t xml:space="preserve"> και τον αριθμό των εμπλεκομένων εταίρων. Αυτό σημαίνει ότι ο λεπτομερής προϋπολογισμός προετοιμάζεται πάντα με βάση τις δραστηριότητες που απαιτούνται για να επιτευχθούν οι στόχοι </w:t>
      </w:r>
      <w:r w:rsidR="00C674B8">
        <w:rPr>
          <w:rFonts w:ascii="Verdana" w:hAnsi="Verdana"/>
          <w:sz w:val="20"/>
          <w:szCs w:val="20"/>
        </w:rPr>
        <w:t>της Πράξης</w:t>
      </w:r>
      <w:r w:rsidRPr="00215D59">
        <w:rPr>
          <w:rFonts w:ascii="Verdana" w:hAnsi="Verdana"/>
          <w:sz w:val="20"/>
          <w:szCs w:val="20"/>
        </w:rPr>
        <w:t xml:space="preserve"> και </w:t>
      </w:r>
      <w:r w:rsidR="00F70A82">
        <w:rPr>
          <w:rFonts w:ascii="Verdana" w:hAnsi="Verdana"/>
          <w:sz w:val="20"/>
          <w:szCs w:val="20"/>
        </w:rPr>
        <w:t>οι απαιτούμενοι πόροι</w:t>
      </w:r>
      <w:r w:rsidRPr="00215D59">
        <w:rPr>
          <w:rFonts w:ascii="Verdana" w:hAnsi="Verdana"/>
          <w:sz w:val="20"/>
          <w:szCs w:val="20"/>
        </w:rPr>
        <w:t xml:space="preserve"> για την πραγματοποίηση αυτών των δραστηριοτήτων εντός του </w:t>
      </w:r>
      <w:r w:rsidR="00F70A82">
        <w:rPr>
          <w:rFonts w:ascii="Verdana" w:hAnsi="Verdana"/>
          <w:sz w:val="20"/>
          <w:szCs w:val="20"/>
        </w:rPr>
        <w:t>προβλεπόμενου</w:t>
      </w:r>
      <w:r w:rsidRPr="00215D59">
        <w:rPr>
          <w:rFonts w:ascii="Verdana" w:hAnsi="Verdana"/>
          <w:sz w:val="20"/>
          <w:szCs w:val="20"/>
        </w:rPr>
        <w:t xml:space="preserve"> χρόνου. Όταν η κατανομή των δραστηριοτήτων/αποτελεσμάτων ανά εταίρο είναι σαφής, μπορεί να ξεκινήσει η σύνταξη του προϋπολογισμού. Αντιθέτως, δεν συνιστάται να ξεκινήσει κανείς με έναν συνολικό προϋπολογισμό και στη συνέχει να τον κατανείμει στις δραστηριότητες.</w:t>
      </w:r>
    </w:p>
    <w:p w14:paraId="082108EE" w14:textId="77777777" w:rsidR="0014401B" w:rsidRPr="00215D59" w:rsidRDefault="0014401B" w:rsidP="00215D59">
      <w:pPr>
        <w:pStyle w:val="af6"/>
        <w:spacing w:after="60" w:line="360" w:lineRule="auto"/>
        <w:ind w:left="567" w:right="414"/>
        <w:rPr>
          <w:rFonts w:ascii="Verdana" w:hAnsi="Verdana"/>
          <w:sz w:val="20"/>
          <w:szCs w:val="20"/>
        </w:rPr>
      </w:pPr>
      <w:r w:rsidRPr="00215D59">
        <w:rPr>
          <w:rFonts w:ascii="Verdana" w:hAnsi="Verdana"/>
          <w:sz w:val="20"/>
          <w:szCs w:val="20"/>
        </w:rPr>
        <w:t>Κάθε πρόταση πρέπει να περιέχει πληροφορίες σχετικά με:</w:t>
      </w:r>
    </w:p>
    <w:p w14:paraId="766058BE" w14:textId="77777777" w:rsidR="0014401B" w:rsidRPr="00215D59" w:rsidRDefault="0014401B" w:rsidP="00215D59">
      <w:pPr>
        <w:pStyle w:val="af6"/>
        <w:numPr>
          <w:ilvl w:val="0"/>
          <w:numId w:val="32"/>
        </w:numPr>
        <w:spacing w:after="60" w:line="360" w:lineRule="auto"/>
        <w:ind w:left="567" w:right="414"/>
        <w:rPr>
          <w:rFonts w:ascii="Verdana" w:hAnsi="Verdana"/>
          <w:sz w:val="20"/>
          <w:szCs w:val="20"/>
        </w:rPr>
      </w:pPr>
      <w:r w:rsidRPr="00215D59">
        <w:rPr>
          <w:rFonts w:ascii="Verdana" w:hAnsi="Verdana"/>
          <w:sz w:val="20"/>
          <w:szCs w:val="20"/>
        </w:rPr>
        <w:t>Πακέτα Εργασίας και δραστηριότητες</w:t>
      </w:r>
    </w:p>
    <w:p w14:paraId="69395965" w14:textId="77777777" w:rsidR="0014401B" w:rsidRPr="00215D59" w:rsidRDefault="0014401B" w:rsidP="00215D59">
      <w:pPr>
        <w:pStyle w:val="af6"/>
        <w:numPr>
          <w:ilvl w:val="0"/>
          <w:numId w:val="32"/>
        </w:numPr>
        <w:spacing w:after="60" w:line="360" w:lineRule="auto"/>
        <w:ind w:left="567" w:right="414"/>
        <w:rPr>
          <w:rFonts w:ascii="Verdana" w:hAnsi="Verdana"/>
          <w:sz w:val="20"/>
          <w:szCs w:val="20"/>
        </w:rPr>
      </w:pPr>
      <w:r w:rsidRPr="00215D59">
        <w:rPr>
          <w:rFonts w:ascii="Verdana" w:hAnsi="Verdana"/>
          <w:sz w:val="20"/>
          <w:szCs w:val="20"/>
        </w:rPr>
        <w:t>Προϋπολογισμό ανά Πακέτο  Εργασίας και παραδοτέα</w:t>
      </w:r>
    </w:p>
    <w:p w14:paraId="582778F1" w14:textId="77777777" w:rsidR="0014401B" w:rsidRPr="00215D59" w:rsidRDefault="0014401B" w:rsidP="00215D59">
      <w:pPr>
        <w:pStyle w:val="af6"/>
        <w:numPr>
          <w:ilvl w:val="0"/>
          <w:numId w:val="32"/>
        </w:numPr>
        <w:spacing w:after="60" w:line="360" w:lineRule="auto"/>
        <w:ind w:left="567" w:right="414"/>
        <w:rPr>
          <w:rFonts w:ascii="Verdana" w:hAnsi="Verdana"/>
          <w:sz w:val="20"/>
          <w:szCs w:val="20"/>
        </w:rPr>
      </w:pPr>
      <w:r w:rsidRPr="00215D59">
        <w:rPr>
          <w:rFonts w:ascii="Verdana" w:hAnsi="Verdana"/>
          <w:sz w:val="20"/>
          <w:szCs w:val="20"/>
        </w:rPr>
        <w:t>Ετήσια κατανομή προϋπολογισμού</w:t>
      </w:r>
    </w:p>
    <w:p w14:paraId="7D579C0D" w14:textId="77777777" w:rsidR="0014401B" w:rsidRPr="00215D59" w:rsidRDefault="0014401B" w:rsidP="00215D59">
      <w:pPr>
        <w:pStyle w:val="af6"/>
        <w:numPr>
          <w:ilvl w:val="0"/>
          <w:numId w:val="32"/>
        </w:numPr>
        <w:spacing w:after="60" w:line="360" w:lineRule="auto"/>
        <w:ind w:left="567" w:right="414"/>
        <w:rPr>
          <w:rFonts w:ascii="Verdana" w:hAnsi="Verdana"/>
          <w:sz w:val="20"/>
          <w:szCs w:val="20"/>
        </w:rPr>
      </w:pPr>
      <w:r w:rsidRPr="00215D59">
        <w:rPr>
          <w:rFonts w:ascii="Verdana" w:hAnsi="Verdana"/>
          <w:sz w:val="20"/>
          <w:szCs w:val="20"/>
        </w:rPr>
        <w:t>Κατανομ</w:t>
      </w:r>
      <w:r w:rsidR="00F70A82">
        <w:rPr>
          <w:rFonts w:ascii="Verdana" w:hAnsi="Verdana"/>
          <w:sz w:val="20"/>
          <w:szCs w:val="20"/>
        </w:rPr>
        <w:t>ή προϋπολογισμού ανά κατηγορία δαπάνης</w:t>
      </w:r>
    </w:p>
    <w:p w14:paraId="250A8B25" w14:textId="77777777" w:rsidR="0014401B" w:rsidRPr="00215D59" w:rsidRDefault="0014401B" w:rsidP="00215D59">
      <w:pPr>
        <w:pStyle w:val="af6"/>
        <w:numPr>
          <w:ilvl w:val="0"/>
          <w:numId w:val="32"/>
        </w:numPr>
        <w:spacing w:after="60" w:line="360" w:lineRule="auto"/>
        <w:ind w:left="567" w:right="414"/>
        <w:rPr>
          <w:rFonts w:ascii="Verdana" w:hAnsi="Verdana"/>
          <w:sz w:val="20"/>
          <w:szCs w:val="20"/>
        </w:rPr>
      </w:pPr>
      <w:r w:rsidRPr="00215D59">
        <w:rPr>
          <w:rFonts w:ascii="Verdana" w:hAnsi="Verdana"/>
          <w:sz w:val="20"/>
          <w:szCs w:val="20"/>
        </w:rPr>
        <w:t>Χρηματοδότηση της πράξης</w:t>
      </w:r>
    </w:p>
    <w:p w14:paraId="2088DDFD" w14:textId="77777777" w:rsidR="0014401B" w:rsidRPr="00215D59" w:rsidRDefault="0014401B" w:rsidP="00215D59">
      <w:pPr>
        <w:pStyle w:val="af6"/>
        <w:numPr>
          <w:ilvl w:val="0"/>
          <w:numId w:val="32"/>
        </w:numPr>
        <w:spacing w:after="60" w:line="360" w:lineRule="auto"/>
        <w:ind w:left="567" w:right="414"/>
        <w:rPr>
          <w:rFonts w:ascii="Verdana" w:hAnsi="Verdana"/>
          <w:sz w:val="20"/>
          <w:szCs w:val="20"/>
        </w:rPr>
      </w:pPr>
      <w:r w:rsidRPr="00215D59">
        <w:rPr>
          <w:rFonts w:ascii="Verdana" w:hAnsi="Verdana"/>
          <w:sz w:val="20"/>
          <w:szCs w:val="20"/>
        </w:rPr>
        <w:t>Προϋπο</w:t>
      </w:r>
      <w:r w:rsidR="00F70A82">
        <w:rPr>
          <w:rFonts w:ascii="Verdana" w:hAnsi="Verdana"/>
          <w:sz w:val="20"/>
          <w:szCs w:val="20"/>
        </w:rPr>
        <w:t>λογισμό</w:t>
      </w:r>
      <w:r w:rsidRPr="00215D59">
        <w:rPr>
          <w:rFonts w:ascii="Verdana" w:hAnsi="Verdana"/>
          <w:sz w:val="20"/>
          <w:szCs w:val="20"/>
        </w:rPr>
        <w:t xml:space="preserve"> ανά εταίρο</w:t>
      </w:r>
    </w:p>
    <w:p w14:paraId="3DB8FAB1" w14:textId="77777777" w:rsidR="00F70D46" w:rsidRDefault="00F70D46" w:rsidP="00215D59">
      <w:pPr>
        <w:pStyle w:val="af6"/>
        <w:spacing w:after="60" w:line="360" w:lineRule="auto"/>
        <w:ind w:left="567" w:right="414"/>
        <w:rPr>
          <w:rFonts w:ascii="Verdana" w:hAnsi="Verdana"/>
          <w:sz w:val="20"/>
          <w:szCs w:val="20"/>
        </w:rPr>
      </w:pPr>
    </w:p>
    <w:p w14:paraId="7C763296" w14:textId="77777777" w:rsidR="00F70D46" w:rsidRDefault="00F70D46" w:rsidP="00215D59">
      <w:pPr>
        <w:pStyle w:val="af6"/>
        <w:spacing w:after="60" w:line="360" w:lineRule="auto"/>
        <w:ind w:left="567" w:right="414"/>
        <w:rPr>
          <w:rFonts w:ascii="Verdana" w:hAnsi="Verdana"/>
          <w:sz w:val="20"/>
          <w:szCs w:val="20"/>
        </w:rPr>
      </w:pPr>
    </w:p>
    <w:p w14:paraId="5D7F9FF9" w14:textId="77777777" w:rsidR="00721C36" w:rsidRPr="00F70D46" w:rsidRDefault="00D6033E" w:rsidP="00390A02">
      <w:pPr>
        <w:pStyle w:val="Web"/>
        <w:pBdr>
          <w:top w:val="single" w:sz="2" w:space="0" w:color="D9D9E3"/>
          <w:left w:val="single" w:sz="2" w:space="0" w:color="D9D9E3"/>
          <w:bottom w:val="single" w:sz="2" w:space="0" w:color="D9D9E3"/>
          <w:right w:val="single" w:sz="2" w:space="0" w:color="D9D9E3"/>
        </w:pBdr>
        <w:spacing w:before="0" w:beforeAutospacing="0" w:after="300" w:afterAutospacing="0"/>
        <w:ind w:left="567" w:right="414"/>
        <w:outlineLvl w:val="0"/>
        <w:rPr>
          <w:rFonts w:ascii="Verdana" w:hAnsi="Verdana"/>
          <w:b/>
          <w:bCs/>
        </w:rPr>
      </w:pPr>
      <w:r w:rsidRPr="00F70D46">
        <w:rPr>
          <w:rFonts w:ascii="Verdana" w:hAnsi="Verdana"/>
          <w:b/>
          <w:bCs/>
        </w:rPr>
        <w:t xml:space="preserve"> </w:t>
      </w:r>
      <w:bookmarkStart w:id="77" w:name="_Toc153191041"/>
      <w:bookmarkStart w:id="78" w:name="_Toc153191643"/>
      <w:r w:rsidRPr="00390A02">
        <w:rPr>
          <w:b/>
          <w:bCs/>
          <w:sz w:val="27"/>
          <w:szCs w:val="27"/>
        </w:rPr>
        <w:t xml:space="preserve">Κατηγορίες </w:t>
      </w:r>
      <w:r w:rsidR="003E5EA6" w:rsidRPr="00390A02">
        <w:rPr>
          <w:b/>
          <w:bCs/>
          <w:sz w:val="27"/>
          <w:szCs w:val="27"/>
        </w:rPr>
        <w:t>π</w:t>
      </w:r>
      <w:r w:rsidRPr="00390A02">
        <w:rPr>
          <w:b/>
          <w:bCs/>
          <w:sz w:val="27"/>
          <w:szCs w:val="27"/>
        </w:rPr>
        <w:t xml:space="preserve">ροϋπολογισμού </w:t>
      </w:r>
      <w:r w:rsidR="003E5EA6" w:rsidRPr="00390A02">
        <w:rPr>
          <w:b/>
          <w:bCs/>
          <w:sz w:val="27"/>
          <w:szCs w:val="27"/>
        </w:rPr>
        <w:t xml:space="preserve"> πράξης </w:t>
      </w:r>
      <w:r w:rsidRPr="00390A02">
        <w:rPr>
          <w:b/>
          <w:bCs/>
          <w:sz w:val="27"/>
          <w:szCs w:val="27"/>
        </w:rPr>
        <w:t>(</w:t>
      </w:r>
      <w:r w:rsidR="00F70A82">
        <w:rPr>
          <w:b/>
          <w:bCs/>
          <w:sz w:val="27"/>
          <w:szCs w:val="27"/>
        </w:rPr>
        <w:t>Κατηγορίες δαπάνης</w:t>
      </w:r>
      <w:r w:rsidRPr="00390A02">
        <w:rPr>
          <w:b/>
          <w:bCs/>
          <w:sz w:val="27"/>
          <w:szCs w:val="27"/>
        </w:rPr>
        <w:t>)</w:t>
      </w:r>
      <w:bookmarkEnd w:id="77"/>
      <w:bookmarkEnd w:id="78"/>
      <w:r w:rsidRPr="00F70D46">
        <w:rPr>
          <w:rFonts w:ascii="Verdana" w:hAnsi="Verdana"/>
          <w:b/>
          <w:bCs/>
        </w:rPr>
        <w:t xml:space="preserve"> </w:t>
      </w:r>
    </w:p>
    <w:p w14:paraId="0428FA7D" w14:textId="77777777" w:rsidR="00721C36" w:rsidRPr="00215D59" w:rsidRDefault="00D6033E" w:rsidP="00215D59">
      <w:pPr>
        <w:pStyle w:val="af6"/>
        <w:spacing w:after="60" w:line="360" w:lineRule="auto"/>
        <w:ind w:left="567" w:right="414"/>
        <w:rPr>
          <w:rFonts w:ascii="Verdana" w:hAnsi="Verdana"/>
          <w:sz w:val="20"/>
          <w:szCs w:val="20"/>
        </w:rPr>
      </w:pPr>
      <w:r w:rsidRPr="00215D59">
        <w:rPr>
          <w:rFonts w:ascii="Verdana" w:hAnsi="Verdana"/>
          <w:sz w:val="20"/>
          <w:szCs w:val="20"/>
        </w:rPr>
        <w:t xml:space="preserve">Οι δαπάνες </w:t>
      </w:r>
      <w:r w:rsidR="00F94029" w:rsidRPr="00215D59">
        <w:rPr>
          <w:rFonts w:ascii="Verdana" w:hAnsi="Verdana"/>
          <w:sz w:val="20"/>
          <w:szCs w:val="20"/>
        </w:rPr>
        <w:t>της πράξης</w:t>
      </w:r>
      <w:r w:rsidRPr="00215D59">
        <w:rPr>
          <w:rFonts w:ascii="Verdana" w:hAnsi="Verdana"/>
          <w:sz w:val="20"/>
          <w:szCs w:val="20"/>
        </w:rPr>
        <w:t xml:space="preserve"> στο Πρόγραμμα </w:t>
      </w:r>
      <w:r w:rsidR="00F94029" w:rsidRPr="00215D59">
        <w:rPr>
          <w:rFonts w:ascii="Verdana" w:hAnsi="Verdana"/>
          <w:sz w:val="20"/>
          <w:szCs w:val="20"/>
        </w:rPr>
        <w:t xml:space="preserve">διακρίνονται </w:t>
      </w:r>
      <w:r w:rsidRPr="00215D59">
        <w:rPr>
          <w:rFonts w:ascii="Verdana" w:hAnsi="Verdana"/>
          <w:sz w:val="20"/>
          <w:szCs w:val="20"/>
        </w:rPr>
        <w:t>σε έξι (6) κατηγορίες</w:t>
      </w:r>
      <w:r w:rsidR="00F70A82">
        <w:rPr>
          <w:rFonts w:ascii="Verdana" w:hAnsi="Verdana"/>
          <w:sz w:val="20"/>
          <w:szCs w:val="20"/>
        </w:rPr>
        <w:t>.</w:t>
      </w:r>
      <w:r w:rsidRPr="00215D59">
        <w:rPr>
          <w:rFonts w:ascii="Verdana" w:hAnsi="Verdana"/>
          <w:sz w:val="20"/>
          <w:szCs w:val="20"/>
        </w:rPr>
        <w:t xml:space="preserve"> Αυτές είναι: </w:t>
      </w:r>
    </w:p>
    <w:p w14:paraId="331E3785" w14:textId="77777777" w:rsidR="00721C36" w:rsidRPr="00215D59" w:rsidRDefault="00D6033E" w:rsidP="00215D59">
      <w:pPr>
        <w:pStyle w:val="af6"/>
        <w:spacing w:after="60" w:line="360" w:lineRule="auto"/>
        <w:ind w:left="567" w:right="414"/>
        <w:rPr>
          <w:rFonts w:ascii="Verdana" w:hAnsi="Verdana"/>
          <w:sz w:val="20"/>
          <w:szCs w:val="20"/>
        </w:rPr>
      </w:pPr>
      <w:r w:rsidRPr="00215D59">
        <w:rPr>
          <w:rFonts w:ascii="Verdana" w:hAnsi="Verdana"/>
          <w:sz w:val="20"/>
          <w:szCs w:val="20"/>
        </w:rPr>
        <w:lastRenderedPageBreak/>
        <w:t>(</w:t>
      </w:r>
      <w:r w:rsidR="0051775B">
        <w:rPr>
          <w:rFonts w:ascii="Verdana" w:hAnsi="Verdana"/>
          <w:sz w:val="20"/>
          <w:szCs w:val="20"/>
        </w:rPr>
        <w:t>α</w:t>
      </w:r>
      <w:r w:rsidRPr="00215D59">
        <w:rPr>
          <w:rFonts w:ascii="Verdana" w:hAnsi="Verdana"/>
          <w:sz w:val="20"/>
          <w:szCs w:val="20"/>
        </w:rPr>
        <w:t xml:space="preserve">) Δαπάνες προσωπικού </w:t>
      </w:r>
    </w:p>
    <w:p w14:paraId="2944C64E" w14:textId="77777777" w:rsidR="00721C36" w:rsidRPr="00215D59" w:rsidRDefault="00D6033E" w:rsidP="00215D59">
      <w:pPr>
        <w:pStyle w:val="af6"/>
        <w:spacing w:after="60" w:line="360" w:lineRule="auto"/>
        <w:ind w:left="567" w:right="414"/>
        <w:rPr>
          <w:rFonts w:ascii="Verdana" w:hAnsi="Verdana"/>
          <w:sz w:val="20"/>
          <w:szCs w:val="20"/>
        </w:rPr>
      </w:pPr>
      <w:r w:rsidRPr="00215D59">
        <w:rPr>
          <w:rFonts w:ascii="Verdana" w:hAnsi="Verdana"/>
          <w:sz w:val="20"/>
          <w:szCs w:val="20"/>
        </w:rPr>
        <w:t>(</w:t>
      </w:r>
      <w:r w:rsidR="0051775B">
        <w:rPr>
          <w:rFonts w:ascii="Verdana" w:hAnsi="Verdana"/>
          <w:sz w:val="20"/>
          <w:szCs w:val="20"/>
        </w:rPr>
        <w:t>β</w:t>
      </w:r>
      <w:r w:rsidRPr="00215D59">
        <w:rPr>
          <w:rFonts w:ascii="Verdana" w:hAnsi="Verdana"/>
          <w:sz w:val="20"/>
          <w:szCs w:val="20"/>
        </w:rPr>
        <w:t>) Δαπάνες γραφείου και διοικ</w:t>
      </w:r>
      <w:r w:rsidR="00361EDE" w:rsidRPr="00215D59">
        <w:rPr>
          <w:rFonts w:ascii="Verdana" w:hAnsi="Verdana"/>
          <w:sz w:val="20"/>
          <w:szCs w:val="20"/>
        </w:rPr>
        <w:t>ητικέ</w:t>
      </w:r>
      <w:r w:rsidRPr="00215D59">
        <w:rPr>
          <w:rFonts w:ascii="Verdana" w:hAnsi="Verdana"/>
          <w:sz w:val="20"/>
          <w:szCs w:val="20"/>
        </w:rPr>
        <w:t xml:space="preserve">ς δαπάνες </w:t>
      </w:r>
    </w:p>
    <w:p w14:paraId="4E7861C5" w14:textId="77777777" w:rsidR="00721C36" w:rsidRPr="00215D59" w:rsidRDefault="00D6033E" w:rsidP="00215D59">
      <w:pPr>
        <w:pStyle w:val="af6"/>
        <w:spacing w:after="60" w:line="360" w:lineRule="auto"/>
        <w:ind w:left="567" w:right="414"/>
        <w:rPr>
          <w:rFonts w:ascii="Verdana" w:hAnsi="Verdana"/>
          <w:sz w:val="20"/>
          <w:szCs w:val="20"/>
        </w:rPr>
      </w:pPr>
      <w:r w:rsidRPr="00215D59">
        <w:rPr>
          <w:rFonts w:ascii="Verdana" w:hAnsi="Verdana"/>
          <w:sz w:val="20"/>
          <w:szCs w:val="20"/>
        </w:rPr>
        <w:t>(</w:t>
      </w:r>
      <w:r w:rsidR="0051775B">
        <w:rPr>
          <w:rFonts w:ascii="Verdana" w:hAnsi="Verdana"/>
          <w:sz w:val="20"/>
          <w:szCs w:val="20"/>
        </w:rPr>
        <w:t>γ</w:t>
      </w:r>
      <w:r w:rsidRPr="00215D59">
        <w:rPr>
          <w:rFonts w:ascii="Verdana" w:hAnsi="Verdana"/>
          <w:sz w:val="20"/>
          <w:szCs w:val="20"/>
        </w:rPr>
        <w:t xml:space="preserve">) Δαπάνες </w:t>
      </w:r>
      <w:proofErr w:type="spellStart"/>
      <w:r w:rsidRPr="00215D59">
        <w:rPr>
          <w:rFonts w:ascii="Verdana" w:hAnsi="Verdana"/>
          <w:sz w:val="20"/>
          <w:szCs w:val="20"/>
        </w:rPr>
        <w:t>ταξιδίου</w:t>
      </w:r>
      <w:proofErr w:type="spellEnd"/>
      <w:r w:rsidRPr="00215D59">
        <w:rPr>
          <w:rFonts w:ascii="Verdana" w:hAnsi="Verdana"/>
          <w:sz w:val="20"/>
          <w:szCs w:val="20"/>
        </w:rPr>
        <w:t xml:space="preserve"> και διαμονής </w:t>
      </w:r>
    </w:p>
    <w:p w14:paraId="7B4BAEAF" w14:textId="77777777" w:rsidR="00721C36" w:rsidRPr="00215D59" w:rsidRDefault="00D6033E" w:rsidP="00215D59">
      <w:pPr>
        <w:pStyle w:val="af6"/>
        <w:spacing w:after="60" w:line="360" w:lineRule="auto"/>
        <w:ind w:left="567" w:right="414"/>
        <w:rPr>
          <w:rFonts w:ascii="Verdana" w:hAnsi="Verdana"/>
          <w:sz w:val="20"/>
          <w:szCs w:val="20"/>
        </w:rPr>
      </w:pPr>
      <w:r w:rsidRPr="00215D59">
        <w:rPr>
          <w:rFonts w:ascii="Verdana" w:hAnsi="Verdana"/>
          <w:sz w:val="20"/>
          <w:szCs w:val="20"/>
        </w:rPr>
        <w:t>(</w:t>
      </w:r>
      <w:r w:rsidR="0051775B">
        <w:rPr>
          <w:rFonts w:ascii="Verdana" w:hAnsi="Verdana"/>
          <w:sz w:val="20"/>
          <w:szCs w:val="20"/>
        </w:rPr>
        <w:t>δ</w:t>
      </w:r>
      <w:r w:rsidRPr="00215D59">
        <w:rPr>
          <w:rFonts w:ascii="Verdana" w:hAnsi="Verdana"/>
          <w:sz w:val="20"/>
          <w:szCs w:val="20"/>
        </w:rPr>
        <w:t xml:space="preserve">) Δαπάνες εξωτερικής εμπειρογνωμοσύνης και </w:t>
      </w:r>
      <w:r w:rsidR="003E5EA6" w:rsidRPr="00215D59">
        <w:rPr>
          <w:rFonts w:ascii="Verdana" w:hAnsi="Verdana"/>
          <w:sz w:val="20"/>
          <w:szCs w:val="20"/>
        </w:rPr>
        <w:t xml:space="preserve">παροχής </w:t>
      </w:r>
      <w:r w:rsidRPr="00215D59">
        <w:rPr>
          <w:rFonts w:ascii="Verdana" w:hAnsi="Verdana"/>
          <w:sz w:val="20"/>
          <w:szCs w:val="20"/>
        </w:rPr>
        <w:t xml:space="preserve">υπηρεσιών </w:t>
      </w:r>
    </w:p>
    <w:p w14:paraId="217973E6" w14:textId="77777777" w:rsidR="00721C36" w:rsidRPr="00215D59" w:rsidRDefault="00D6033E" w:rsidP="00215D59">
      <w:pPr>
        <w:pStyle w:val="af6"/>
        <w:spacing w:after="60" w:line="360" w:lineRule="auto"/>
        <w:ind w:left="567" w:right="414"/>
        <w:rPr>
          <w:rFonts w:ascii="Verdana" w:hAnsi="Verdana"/>
          <w:sz w:val="20"/>
          <w:szCs w:val="20"/>
        </w:rPr>
      </w:pPr>
      <w:r w:rsidRPr="00215D59">
        <w:rPr>
          <w:rFonts w:ascii="Verdana" w:hAnsi="Verdana"/>
          <w:sz w:val="20"/>
          <w:szCs w:val="20"/>
        </w:rPr>
        <w:t>(</w:t>
      </w:r>
      <w:r w:rsidR="0051775B">
        <w:rPr>
          <w:rFonts w:ascii="Verdana" w:hAnsi="Verdana"/>
          <w:sz w:val="20"/>
          <w:szCs w:val="20"/>
        </w:rPr>
        <w:t>ε</w:t>
      </w:r>
      <w:r w:rsidRPr="00215D59">
        <w:rPr>
          <w:rFonts w:ascii="Verdana" w:hAnsi="Verdana"/>
          <w:sz w:val="20"/>
          <w:szCs w:val="20"/>
        </w:rPr>
        <w:t xml:space="preserve">) Δαπάνες εξοπλισμού </w:t>
      </w:r>
    </w:p>
    <w:p w14:paraId="4B601000" w14:textId="77777777" w:rsidR="00D6033E" w:rsidRPr="00215D59" w:rsidRDefault="00D6033E" w:rsidP="00215D59">
      <w:pPr>
        <w:pStyle w:val="af6"/>
        <w:spacing w:after="60" w:line="360" w:lineRule="auto"/>
        <w:ind w:left="567" w:right="414"/>
        <w:rPr>
          <w:rFonts w:ascii="Verdana" w:hAnsi="Verdana"/>
          <w:sz w:val="20"/>
          <w:szCs w:val="20"/>
        </w:rPr>
      </w:pPr>
      <w:r w:rsidRPr="00215D59">
        <w:rPr>
          <w:rFonts w:ascii="Verdana" w:hAnsi="Verdana"/>
          <w:sz w:val="20"/>
          <w:szCs w:val="20"/>
        </w:rPr>
        <w:t>(</w:t>
      </w:r>
      <w:proofErr w:type="spellStart"/>
      <w:r w:rsidR="0051775B">
        <w:rPr>
          <w:rFonts w:ascii="Verdana" w:hAnsi="Verdana"/>
          <w:sz w:val="20"/>
          <w:szCs w:val="20"/>
        </w:rPr>
        <w:t>στ</w:t>
      </w:r>
      <w:proofErr w:type="spellEnd"/>
      <w:r w:rsidRPr="00215D59">
        <w:rPr>
          <w:rFonts w:ascii="Verdana" w:hAnsi="Verdana"/>
          <w:sz w:val="20"/>
          <w:szCs w:val="20"/>
        </w:rPr>
        <w:t xml:space="preserve">) Δαπάνες </w:t>
      </w:r>
      <w:r w:rsidR="003E5EA6" w:rsidRPr="00215D59">
        <w:rPr>
          <w:rFonts w:ascii="Verdana" w:hAnsi="Verdana"/>
          <w:sz w:val="20"/>
          <w:szCs w:val="20"/>
        </w:rPr>
        <w:t xml:space="preserve"> για </w:t>
      </w:r>
      <w:r w:rsidRPr="00215D59">
        <w:rPr>
          <w:rFonts w:ascii="Verdana" w:hAnsi="Verdana"/>
          <w:sz w:val="20"/>
          <w:szCs w:val="20"/>
        </w:rPr>
        <w:t>υποδομ</w:t>
      </w:r>
      <w:r w:rsidR="003E5EA6" w:rsidRPr="00215D59">
        <w:rPr>
          <w:rFonts w:ascii="Verdana" w:hAnsi="Verdana"/>
          <w:sz w:val="20"/>
          <w:szCs w:val="20"/>
        </w:rPr>
        <w:t>ές</w:t>
      </w:r>
      <w:r w:rsidRPr="00215D59">
        <w:rPr>
          <w:rFonts w:ascii="Verdana" w:hAnsi="Verdana"/>
          <w:sz w:val="20"/>
          <w:szCs w:val="20"/>
        </w:rPr>
        <w:t xml:space="preserve"> και έργ</w:t>
      </w:r>
      <w:r w:rsidR="003E5EA6" w:rsidRPr="00215D59">
        <w:rPr>
          <w:rFonts w:ascii="Verdana" w:hAnsi="Verdana"/>
          <w:sz w:val="20"/>
          <w:szCs w:val="20"/>
        </w:rPr>
        <w:t>α</w:t>
      </w:r>
    </w:p>
    <w:p w14:paraId="3F52BAD9" w14:textId="77777777" w:rsidR="00D6033E" w:rsidRPr="00215D59" w:rsidRDefault="00D6033E" w:rsidP="00215D59">
      <w:pPr>
        <w:pStyle w:val="af6"/>
        <w:spacing w:after="60" w:line="360" w:lineRule="auto"/>
        <w:ind w:left="567" w:right="414"/>
        <w:rPr>
          <w:rFonts w:ascii="Verdana" w:hAnsi="Verdana"/>
          <w:sz w:val="20"/>
          <w:szCs w:val="20"/>
        </w:rPr>
      </w:pPr>
      <w:r w:rsidRPr="00215D59">
        <w:rPr>
          <w:rFonts w:ascii="Verdana" w:hAnsi="Verdana"/>
          <w:sz w:val="20"/>
          <w:szCs w:val="20"/>
        </w:rPr>
        <w:t xml:space="preserve">Για κάθε κατηγορία προϋπολογισμού παρέχεται μια περιγραφή των δαπανών που εμπίπτουν στην </w:t>
      </w:r>
      <w:r w:rsidR="003E5EA6" w:rsidRPr="00215D59">
        <w:rPr>
          <w:rFonts w:ascii="Verdana" w:hAnsi="Verdana"/>
          <w:sz w:val="20"/>
          <w:szCs w:val="20"/>
        </w:rPr>
        <w:t xml:space="preserve">οικεία </w:t>
      </w:r>
      <w:r w:rsidRPr="00215D59">
        <w:rPr>
          <w:rFonts w:ascii="Verdana" w:hAnsi="Verdana"/>
          <w:sz w:val="20"/>
          <w:szCs w:val="20"/>
        </w:rPr>
        <w:t xml:space="preserve">κατηγορία. Συγκεκριμένες </w:t>
      </w:r>
      <w:r w:rsidR="003E5EA6" w:rsidRPr="00215D59">
        <w:rPr>
          <w:rFonts w:ascii="Verdana" w:hAnsi="Verdana"/>
          <w:sz w:val="20"/>
          <w:szCs w:val="20"/>
        </w:rPr>
        <w:t>οδηγίες</w:t>
      </w:r>
      <w:r w:rsidRPr="00215D59">
        <w:rPr>
          <w:rFonts w:ascii="Verdana" w:hAnsi="Verdana"/>
          <w:sz w:val="20"/>
          <w:szCs w:val="20"/>
        </w:rPr>
        <w:t xml:space="preserve"> σχετικά </w:t>
      </w:r>
      <w:r w:rsidR="00CE2F24" w:rsidRPr="00215D59">
        <w:rPr>
          <w:rFonts w:ascii="Verdana" w:hAnsi="Verdana"/>
          <w:sz w:val="20"/>
          <w:szCs w:val="20"/>
        </w:rPr>
        <w:t>«</w:t>
      </w:r>
      <w:r w:rsidRPr="00215D59">
        <w:rPr>
          <w:rFonts w:ascii="Verdana" w:hAnsi="Verdana"/>
          <w:sz w:val="20"/>
          <w:szCs w:val="20"/>
        </w:rPr>
        <w:t>ε τη</w:t>
      </w:r>
      <w:r w:rsidR="003E5EA6" w:rsidRPr="00215D59">
        <w:rPr>
          <w:rFonts w:ascii="Verdana" w:hAnsi="Verdana"/>
          <w:sz w:val="20"/>
          <w:szCs w:val="20"/>
        </w:rPr>
        <w:t xml:space="preserve">ν απαιτούμενη </w:t>
      </w:r>
      <w:r w:rsidRPr="00215D59">
        <w:rPr>
          <w:rFonts w:ascii="Verdana" w:hAnsi="Verdana"/>
          <w:sz w:val="20"/>
          <w:szCs w:val="20"/>
        </w:rPr>
        <w:t>διαδικασία επαλή</w:t>
      </w:r>
      <w:r w:rsidR="00361EDE" w:rsidRPr="00215D59">
        <w:rPr>
          <w:rFonts w:ascii="Verdana" w:hAnsi="Verdana"/>
          <w:sz w:val="20"/>
          <w:szCs w:val="20"/>
        </w:rPr>
        <w:t>θ</w:t>
      </w:r>
      <w:r w:rsidRPr="00215D59">
        <w:rPr>
          <w:rFonts w:ascii="Verdana" w:hAnsi="Verdana"/>
          <w:sz w:val="20"/>
          <w:szCs w:val="20"/>
        </w:rPr>
        <w:t xml:space="preserve">ευσης και </w:t>
      </w:r>
      <w:r w:rsidR="003E5EA6" w:rsidRPr="00215D59">
        <w:rPr>
          <w:rFonts w:ascii="Verdana" w:hAnsi="Verdana"/>
          <w:sz w:val="20"/>
          <w:szCs w:val="20"/>
        </w:rPr>
        <w:t>διαδρομή</w:t>
      </w:r>
      <w:r w:rsidRPr="00215D59">
        <w:rPr>
          <w:rFonts w:ascii="Verdana" w:hAnsi="Verdana"/>
          <w:sz w:val="20"/>
          <w:szCs w:val="20"/>
        </w:rPr>
        <w:t xml:space="preserve"> ελέγχου</w:t>
      </w:r>
      <w:r w:rsidR="003E5EA6" w:rsidRPr="00215D59">
        <w:rPr>
          <w:rFonts w:ascii="Verdana" w:hAnsi="Verdana"/>
          <w:sz w:val="20"/>
          <w:szCs w:val="20"/>
        </w:rPr>
        <w:t xml:space="preserve"> ανά κατηγορία προϋπολογισμού</w:t>
      </w:r>
      <w:r w:rsidRPr="00215D59">
        <w:rPr>
          <w:rFonts w:ascii="Verdana" w:hAnsi="Verdana"/>
          <w:sz w:val="20"/>
          <w:szCs w:val="20"/>
        </w:rPr>
        <w:t xml:space="preserve"> θα παρέχονται στο έγγραφο "Οδηγ</w:t>
      </w:r>
      <w:r w:rsidR="009E4DCC" w:rsidRPr="00215D59">
        <w:rPr>
          <w:rFonts w:ascii="Verdana" w:hAnsi="Verdana"/>
          <w:sz w:val="20"/>
          <w:szCs w:val="20"/>
        </w:rPr>
        <w:t>ός</w:t>
      </w:r>
      <w:r w:rsidRPr="00215D59">
        <w:rPr>
          <w:rFonts w:ascii="Verdana" w:hAnsi="Verdana"/>
          <w:sz w:val="20"/>
          <w:szCs w:val="20"/>
        </w:rPr>
        <w:t xml:space="preserve"> </w:t>
      </w:r>
      <w:r w:rsidR="006C4C02" w:rsidRPr="00215D59">
        <w:rPr>
          <w:rFonts w:ascii="Verdana" w:hAnsi="Verdana"/>
          <w:sz w:val="20"/>
          <w:szCs w:val="20"/>
        </w:rPr>
        <w:t>Διαχειριστικών Επαληθεύσεων</w:t>
      </w:r>
      <w:r w:rsidRPr="00215D59">
        <w:rPr>
          <w:rFonts w:ascii="Verdana" w:hAnsi="Verdana"/>
          <w:sz w:val="20"/>
          <w:szCs w:val="20"/>
        </w:rPr>
        <w:t>".</w:t>
      </w:r>
    </w:p>
    <w:p w14:paraId="63D6F16B" w14:textId="2B00BA65" w:rsidR="00D6033E" w:rsidRPr="00D6033E" w:rsidRDefault="000903FA" w:rsidP="00721C36">
      <w:pPr>
        <w:pStyle w:val="af6"/>
        <w:spacing w:line="276" w:lineRule="auto"/>
        <w:ind w:left="1134" w:right="454"/>
      </w:pPr>
      <w:r>
        <w:rPr>
          <w:noProof/>
          <w:snapToGrid/>
          <w:lang w:eastAsia="el-GR"/>
        </w:rPr>
        <mc:AlternateContent>
          <mc:Choice Requires="wps">
            <w:drawing>
              <wp:anchor distT="0" distB="0" distL="114300" distR="114300" simplePos="0" relativeHeight="251662848" behindDoc="0" locked="0" layoutInCell="1" allowOverlap="1" wp14:anchorId="7870CEFD" wp14:editId="2BBDCA25">
                <wp:simplePos x="0" y="0"/>
                <wp:positionH relativeFrom="margin">
                  <wp:align>center</wp:align>
                </wp:positionH>
                <wp:positionV relativeFrom="paragraph">
                  <wp:posOffset>38735</wp:posOffset>
                </wp:positionV>
                <wp:extent cx="6019800" cy="647700"/>
                <wp:effectExtent l="0" t="0" r="0" b="0"/>
                <wp:wrapNone/>
                <wp:docPr id="1906363366"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647700"/>
                        </a:xfrm>
                        <a:prstGeom prst="rect">
                          <a:avLst/>
                        </a:prstGeom>
                      </wps:spPr>
                      <wps:style>
                        <a:lnRef idx="2">
                          <a:schemeClr val="dk1"/>
                        </a:lnRef>
                        <a:fillRef idx="1">
                          <a:schemeClr val="lt1"/>
                        </a:fillRef>
                        <a:effectRef idx="0">
                          <a:schemeClr val="dk1"/>
                        </a:effectRef>
                        <a:fontRef idx="minor">
                          <a:schemeClr val="dk1"/>
                        </a:fontRef>
                      </wps:style>
                      <wps:txbx>
                        <w:txbxContent>
                          <w:p w14:paraId="58623B03" w14:textId="77777777" w:rsidR="00EC2F72" w:rsidRPr="009E4DCC" w:rsidRDefault="00EC2F72" w:rsidP="009E4DCC">
                            <w:r w:rsidRPr="009E4DCC">
                              <w:rPr>
                                <w:b/>
                                <w:bCs/>
                              </w:rPr>
                              <w:t>Προσοχή:</w:t>
                            </w:r>
                            <w:r w:rsidRPr="009E4DCC">
                              <w:t xml:space="preserve"> </w:t>
                            </w:r>
                            <w:r w:rsidRPr="008C7FEE">
                              <w:rPr>
                                <w:b/>
                                <w:bCs/>
                              </w:rPr>
                              <w:t>Στο πλαίσιο κάθε πρόσκλησης για υποβολή προτάσεων, θα καθορίζονται περαιτέρω οι διαθέσιμες κατηγορίες προϋπολογισμού και οι επιτρεπόμενες μέθοδοι υπολογισμού αυτών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70CEFD" id="Ορθογώνιο 4" o:spid="_x0000_s1027" style="position:absolute;left:0;text-align:left;margin-left:0;margin-top:3.05pt;width:474pt;height:51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" fillcolor="white [3201]" strokecolor="black [3200]" strokeweight="2pt">
                <v:path arrowok="t"/>
                <v:textbox>
                  <w:txbxContent>
                    <w:p w14:paraId="58623B03" w14:textId="77777777" w:rsidR="00EC2F72" w:rsidRPr="009E4DCC" w:rsidRDefault="00EC2F72" w:rsidP="009E4DCC">
                      <w:r w:rsidRPr="009E4DCC">
                        <w:rPr>
                          <w:b/>
                          <w:bCs/>
                        </w:rPr>
                        <w:t>Προσοχή:</w:t>
                      </w:r>
                      <w:r w:rsidRPr="009E4DCC">
                        <w:t xml:space="preserve"> </w:t>
                      </w:r>
                      <w:r w:rsidRPr="008C7FEE">
                        <w:rPr>
                          <w:b/>
                          <w:bCs/>
                        </w:rPr>
                        <w:t>Στο πλαίσιο κάθε πρόσκλησης για υποβολή προτάσεων, θα καθορίζονται περαιτέρω οι διαθέσιμες κατηγορίες προϋπολογισμού και οι επιτρεπόμενες μέθοδοι υπολογισμού αυτών</w:t>
                      </w:r>
                    </w:p>
                  </w:txbxContent>
                </v:textbox>
                <w10:wrap anchorx="margin"/>
              </v:rect>
            </w:pict>
          </mc:Fallback>
        </mc:AlternateContent>
      </w:r>
      <w:r w:rsidR="00D6033E" w:rsidRPr="00D6033E">
        <w:t>.</w:t>
      </w:r>
    </w:p>
    <w:p w14:paraId="47F886DD" w14:textId="77777777" w:rsidR="00577F9C" w:rsidRPr="00721C36" w:rsidRDefault="00577F9C" w:rsidP="00721C36">
      <w:pPr>
        <w:pStyle w:val="af6"/>
        <w:spacing w:line="276" w:lineRule="auto"/>
        <w:ind w:left="1134" w:right="454"/>
      </w:pPr>
    </w:p>
    <w:p w14:paraId="245AA2D4" w14:textId="77777777" w:rsidR="00D6033E" w:rsidRPr="00D6033E" w:rsidRDefault="00D6033E" w:rsidP="00721C36">
      <w:pPr>
        <w:pStyle w:val="af6"/>
        <w:spacing w:line="276" w:lineRule="auto"/>
        <w:ind w:left="1134" w:right="454"/>
        <w:rPr>
          <w:b/>
          <w:bCs/>
        </w:rPr>
      </w:pPr>
      <w:r w:rsidRPr="00D6033E">
        <w:br/>
      </w:r>
      <w:r w:rsidRPr="00D6033E">
        <w:rPr>
          <w:b/>
          <w:bCs/>
        </w:rPr>
        <w:t xml:space="preserve">Ιεραρχία κανόνων για την </w:t>
      </w:r>
      <w:proofErr w:type="spellStart"/>
      <w:r w:rsidRPr="00D6033E">
        <w:rPr>
          <w:b/>
          <w:bCs/>
        </w:rPr>
        <w:t>επιλεξιμότητα</w:t>
      </w:r>
      <w:proofErr w:type="spellEnd"/>
      <w:r w:rsidRPr="00D6033E">
        <w:rPr>
          <w:b/>
          <w:bCs/>
        </w:rPr>
        <w:t xml:space="preserve"> των δαπανών</w:t>
      </w:r>
    </w:p>
    <w:p w14:paraId="442570FD" w14:textId="77777777" w:rsidR="00361EDE" w:rsidRPr="00215D59" w:rsidRDefault="00361EDE" w:rsidP="003D5222">
      <w:pPr>
        <w:pStyle w:val="af6"/>
        <w:spacing w:line="276" w:lineRule="auto"/>
        <w:ind w:left="1134" w:right="454"/>
        <w:rPr>
          <w:rFonts w:ascii="Verdana" w:hAnsi="Verdana"/>
          <w:sz w:val="20"/>
          <w:szCs w:val="20"/>
        </w:rPr>
      </w:pPr>
      <w:r w:rsidRPr="00215D59">
        <w:rPr>
          <w:rFonts w:ascii="Verdana" w:hAnsi="Verdana"/>
          <w:sz w:val="20"/>
          <w:szCs w:val="20"/>
        </w:rPr>
        <w:t xml:space="preserve">Η εφαρμογή των κανόνων για την </w:t>
      </w:r>
      <w:proofErr w:type="spellStart"/>
      <w:r w:rsidRPr="00215D59">
        <w:rPr>
          <w:rFonts w:ascii="Verdana" w:hAnsi="Verdana"/>
          <w:sz w:val="20"/>
          <w:szCs w:val="20"/>
        </w:rPr>
        <w:t>επιλεξιμότητα</w:t>
      </w:r>
      <w:proofErr w:type="spellEnd"/>
      <w:r w:rsidRPr="00215D59">
        <w:rPr>
          <w:rFonts w:ascii="Verdana" w:hAnsi="Verdana"/>
          <w:sz w:val="20"/>
          <w:szCs w:val="20"/>
        </w:rPr>
        <w:t xml:space="preserve"> των δαπανών ακολουθεί την παρακάτω σειρά κατάταξης:</w:t>
      </w:r>
    </w:p>
    <w:p w14:paraId="6B6C68CF" w14:textId="77777777" w:rsidR="009C793B" w:rsidRPr="00215D59" w:rsidRDefault="009C793B" w:rsidP="009C793B">
      <w:pPr>
        <w:pStyle w:val="af6"/>
        <w:numPr>
          <w:ilvl w:val="0"/>
          <w:numId w:val="33"/>
        </w:numPr>
        <w:spacing w:line="276" w:lineRule="auto"/>
        <w:ind w:right="454"/>
        <w:rPr>
          <w:rFonts w:ascii="Verdana" w:hAnsi="Verdana"/>
          <w:sz w:val="20"/>
          <w:szCs w:val="20"/>
        </w:rPr>
      </w:pPr>
      <w:r w:rsidRPr="00215D59">
        <w:rPr>
          <w:rFonts w:ascii="Verdana" w:hAnsi="Verdana"/>
          <w:sz w:val="20"/>
          <w:szCs w:val="20"/>
        </w:rPr>
        <w:t xml:space="preserve">Ευρωπαϊκοί κανόνες για την </w:t>
      </w:r>
      <w:proofErr w:type="spellStart"/>
      <w:r w:rsidRPr="00215D59">
        <w:rPr>
          <w:rFonts w:ascii="Verdana" w:hAnsi="Verdana"/>
          <w:sz w:val="20"/>
          <w:szCs w:val="20"/>
        </w:rPr>
        <w:t>επιλεξιμότητα</w:t>
      </w:r>
      <w:proofErr w:type="spellEnd"/>
      <w:r w:rsidRPr="00215D59">
        <w:rPr>
          <w:rFonts w:ascii="Verdana" w:hAnsi="Verdana"/>
          <w:sz w:val="20"/>
          <w:szCs w:val="20"/>
        </w:rPr>
        <w:t>, όπως καθορίζονται στον Γενικό Κανονισμό (CPR), στον Κανονισμό του ΕΤΠΑ και στον Κανονισμό του Interreg.</w:t>
      </w:r>
    </w:p>
    <w:p w14:paraId="38FDB14E" w14:textId="77777777" w:rsidR="009C793B" w:rsidRPr="00215D59" w:rsidRDefault="009C793B" w:rsidP="009C793B">
      <w:pPr>
        <w:pStyle w:val="af6"/>
        <w:numPr>
          <w:ilvl w:val="0"/>
          <w:numId w:val="33"/>
        </w:numPr>
        <w:spacing w:line="276" w:lineRule="auto"/>
        <w:ind w:right="454"/>
        <w:rPr>
          <w:rFonts w:ascii="Verdana" w:hAnsi="Verdana"/>
          <w:sz w:val="20"/>
          <w:szCs w:val="20"/>
        </w:rPr>
      </w:pPr>
      <w:r w:rsidRPr="00215D59">
        <w:rPr>
          <w:rFonts w:ascii="Verdana" w:hAnsi="Verdana"/>
          <w:sz w:val="20"/>
          <w:szCs w:val="20"/>
        </w:rPr>
        <w:t xml:space="preserve">Κανόνες </w:t>
      </w:r>
      <w:proofErr w:type="spellStart"/>
      <w:r w:rsidRPr="00215D59">
        <w:rPr>
          <w:rFonts w:ascii="Verdana" w:hAnsi="Verdana"/>
          <w:sz w:val="20"/>
          <w:szCs w:val="20"/>
        </w:rPr>
        <w:t>επιλεξιμότητας</w:t>
      </w:r>
      <w:proofErr w:type="spellEnd"/>
      <w:r w:rsidRPr="00215D59">
        <w:rPr>
          <w:rFonts w:ascii="Verdana" w:hAnsi="Verdana"/>
          <w:sz w:val="20"/>
          <w:szCs w:val="20"/>
        </w:rPr>
        <w:t xml:space="preserve"> του Προγράμματος, όπως καθορίζονται σε αυτόν  τον Οδηγό.</w:t>
      </w:r>
    </w:p>
    <w:p w14:paraId="7787CA95" w14:textId="77777777" w:rsidR="009C793B" w:rsidRPr="00215D59" w:rsidRDefault="009C793B" w:rsidP="009C793B">
      <w:pPr>
        <w:pStyle w:val="af6"/>
        <w:numPr>
          <w:ilvl w:val="0"/>
          <w:numId w:val="33"/>
        </w:numPr>
        <w:spacing w:line="276" w:lineRule="auto"/>
        <w:ind w:right="454"/>
        <w:rPr>
          <w:rFonts w:ascii="Verdana" w:hAnsi="Verdana"/>
          <w:sz w:val="20"/>
          <w:szCs w:val="20"/>
        </w:rPr>
      </w:pPr>
      <w:r w:rsidRPr="00215D59">
        <w:rPr>
          <w:rFonts w:ascii="Verdana" w:hAnsi="Verdana"/>
          <w:sz w:val="20"/>
          <w:szCs w:val="20"/>
        </w:rPr>
        <w:t xml:space="preserve">Εθνικοί Κανόνες </w:t>
      </w:r>
      <w:proofErr w:type="spellStart"/>
      <w:r w:rsidRPr="00215D59">
        <w:rPr>
          <w:rFonts w:ascii="Verdana" w:hAnsi="Verdana"/>
          <w:sz w:val="20"/>
          <w:szCs w:val="20"/>
        </w:rPr>
        <w:t>επιλεξιμότητας</w:t>
      </w:r>
      <w:proofErr w:type="spellEnd"/>
      <w:r w:rsidRPr="00215D59">
        <w:rPr>
          <w:rFonts w:ascii="Verdana" w:hAnsi="Verdana"/>
          <w:sz w:val="20"/>
          <w:szCs w:val="20"/>
        </w:rPr>
        <w:t xml:space="preserve">. Εφαρμόζονται μόνο για θέματα που δεν καλύπτονται από τους κανόνες </w:t>
      </w:r>
      <w:proofErr w:type="spellStart"/>
      <w:r w:rsidRPr="00215D59">
        <w:rPr>
          <w:rFonts w:ascii="Verdana" w:hAnsi="Verdana"/>
          <w:sz w:val="20"/>
          <w:szCs w:val="20"/>
        </w:rPr>
        <w:t>επιλεξιμότητας</w:t>
      </w:r>
      <w:proofErr w:type="spellEnd"/>
      <w:r w:rsidRPr="00215D59">
        <w:rPr>
          <w:rFonts w:ascii="Verdana" w:hAnsi="Verdana"/>
          <w:sz w:val="20"/>
          <w:szCs w:val="20"/>
        </w:rPr>
        <w:t xml:space="preserve"> της ΕΕ και του Προγράμματος.</w:t>
      </w:r>
    </w:p>
    <w:p w14:paraId="2F73C0BF" w14:textId="77777777" w:rsidR="00BE58A9" w:rsidRPr="00D6033E" w:rsidRDefault="00BE58A9" w:rsidP="00BE58A9">
      <w:pPr>
        <w:pStyle w:val="af6"/>
        <w:spacing w:line="276" w:lineRule="auto"/>
        <w:ind w:left="1494" w:right="454"/>
      </w:pPr>
      <w:r>
        <w:rPr>
          <w:noProof/>
          <w:lang w:eastAsia="el-GR"/>
        </w:rPr>
        <w:drawing>
          <wp:inline distT="0" distB="0" distL="0" distR="0" wp14:anchorId="1AC1AC69" wp14:editId="12FFEC39">
            <wp:extent cx="4400550" cy="1812298"/>
            <wp:effectExtent l="0" t="0" r="0" b="0"/>
            <wp:docPr id="19806660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01599" cy="1812730"/>
                    </a:xfrm>
                    <a:prstGeom prst="rect">
                      <a:avLst/>
                    </a:prstGeom>
                    <a:noFill/>
                  </pic:spPr>
                </pic:pic>
              </a:graphicData>
            </a:graphic>
          </wp:inline>
        </w:drawing>
      </w:r>
    </w:p>
    <w:p w14:paraId="06B63ABA" w14:textId="77777777" w:rsidR="00F6176E" w:rsidRPr="00215D59" w:rsidRDefault="00F6176E" w:rsidP="00215D59">
      <w:pPr>
        <w:pStyle w:val="af6"/>
        <w:spacing w:after="60" w:line="360" w:lineRule="auto"/>
        <w:ind w:left="567" w:right="414"/>
        <w:rPr>
          <w:rFonts w:ascii="Verdana" w:hAnsi="Verdana"/>
          <w:sz w:val="20"/>
          <w:szCs w:val="20"/>
        </w:rPr>
      </w:pPr>
      <w:r w:rsidRPr="00215D59">
        <w:rPr>
          <w:rFonts w:ascii="Verdana" w:hAnsi="Verdana"/>
          <w:sz w:val="20"/>
          <w:szCs w:val="20"/>
        </w:rPr>
        <w:t xml:space="preserve">Όλοι οι εφαρμοστέοι κανόνες της ΕΕ και της εθνικής νομοθεσίας για άλλα θέματα εκτός της </w:t>
      </w:r>
      <w:proofErr w:type="spellStart"/>
      <w:r w:rsidRPr="00215D59">
        <w:rPr>
          <w:rFonts w:ascii="Verdana" w:hAnsi="Verdana"/>
          <w:sz w:val="20"/>
          <w:szCs w:val="20"/>
        </w:rPr>
        <w:t>επιλεξιμότητας</w:t>
      </w:r>
      <w:proofErr w:type="spellEnd"/>
      <w:r w:rsidRPr="00215D59">
        <w:rPr>
          <w:rFonts w:ascii="Verdana" w:hAnsi="Verdana"/>
          <w:sz w:val="20"/>
          <w:szCs w:val="20"/>
        </w:rPr>
        <w:t xml:space="preserve"> των δαπανών (π.χ. κανόνες για δημόσιες συμβάσεις) πρέπει να τηρούνται από τους δικαιούχους, με την τήρηση του πιο αυστηρού εφαρμοστέου κανόνα.</w:t>
      </w:r>
    </w:p>
    <w:p w14:paraId="17F7B529" w14:textId="77777777" w:rsidR="00F6176E" w:rsidRPr="00215D59" w:rsidRDefault="00F6176E" w:rsidP="00215D59">
      <w:pPr>
        <w:pStyle w:val="af6"/>
        <w:spacing w:after="60" w:line="360" w:lineRule="auto"/>
        <w:ind w:left="567" w:right="414"/>
        <w:rPr>
          <w:rFonts w:ascii="Verdana" w:hAnsi="Verdana"/>
          <w:sz w:val="20"/>
          <w:szCs w:val="20"/>
        </w:rPr>
      </w:pPr>
      <w:r w:rsidRPr="00215D59">
        <w:rPr>
          <w:rFonts w:ascii="Verdana" w:hAnsi="Verdana"/>
          <w:b/>
          <w:bCs/>
          <w:sz w:val="20"/>
          <w:szCs w:val="20"/>
        </w:rPr>
        <w:t xml:space="preserve">Γενικές αρχές </w:t>
      </w:r>
      <w:proofErr w:type="spellStart"/>
      <w:r w:rsidRPr="00215D59">
        <w:rPr>
          <w:rFonts w:ascii="Verdana" w:hAnsi="Verdana"/>
          <w:b/>
          <w:bCs/>
          <w:sz w:val="20"/>
          <w:szCs w:val="20"/>
        </w:rPr>
        <w:t>επιλεξιμότητας</w:t>
      </w:r>
      <w:proofErr w:type="spellEnd"/>
    </w:p>
    <w:p w14:paraId="14ED933B" w14:textId="77777777" w:rsidR="00F6176E" w:rsidRPr="00215D59" w:rsidRDefault="00F6176E" w:rsidP="00215D59">
      <w:pPr>
        <w:pStyle w:val="af6"/>
        <w:spacing w:after="60" w:line="360" w:lineRule="auto"/>
        <w:ind w:left="567" w:right="414"/>
        <w:rPr>
          <w:rFonts w:ascii="Verdana" w:hAnsi="Verdana"/>
          <w:sz w:val="20"/>
          <w:szCs w:val="20"/>
        </w:rPr>
      </w:pPr>
      <w:r w:rsidRPr="00215D59">
        <w:rPr>
          <w:rFonts w:ascii="Verdana" w:hAnsi="Verdana"/>
          <w:sz w:val="20"/>
          <w:szCs w:val="20"/>
        </w:rPr>
        <w:t xml:space="preserve"> Οι δαπάνες είναι επιλέξιμες για χρηματοδότηση όταν πληρούνται όλες οι γενικές απαιτήσεις </w:t>
      </w:r>
      <w:proofErr w:type="spellStart"/>
      <w:r w:rsidRPr="00215D59">
        <w:rPr>
          <w:rFonts w:ascii="Verdana" w:hAnsi="Verdana"/>
          <w:sz w:val="20"/>
          <w:szCs w:val="20"/>
        </w:rPr>
        <w:t>επιλεξιμότητας</w:t>
      </w:r>
      <w:proofErr w:type="spellEnd"/>
      <w:r w:rsidRPr="00215D59">
        <w:rPr>
          <w:rFonts w:ascii="Verdana" w:hAnsi="Verdana"/>
          <w:sz w:val="20"/>
          <w:szCs w:val="20"/>
        </w:rPr>
        <w:t xml:space="preserve"> που αναφέρονται παρακάτω. Συνεπώς, οι δαπάνες πρέπει να:</w:t>
      </w:r>
    </w:p>
    <w:p w14:paraId="7935EDC9" w14:textId="77777777" w:rsidR="00F6176E" w:rsidRPr="005E4E59" w:rsidRDefault="00F6176E" w:rsidP="005E4E59">
      <w:pPr>
        <w:pStyle w:val="af6"/>
        <w:numPr>
          <w:ilvl w:val="0"/>
          <w:numId w:val="34"/>
        </w:numPr>
        <w:spacing w:after="60" w:line="360" w:lineRule="auto"/>
        <w:ind w:left="567" w:right="414" w:firstLine="0"/>
        <w:rPr>
          <w:rFonts w:ascii="Verdana" w:hAnsi="Verdana"/>
          <w:sz w:val="20"/>
          <w:szCs w:val="20"/>
        </w:rPr>
      </w:pPr>
      <w:r w:rsidRPr="005E4E59">
        <w:rPr>
          <w:rFonts w:ascii="Verdana" w:hAnsi="Verdana"/>
          <w:sz w:val="20"/>
          <w:szCs w:val="20"/>
        </w:rPr>
        <w:lastRenderedPageBreak/>
        <w:t xml:space="preserve">Έχουν πραγματοποιηθεί και καταβληθεί (εκτός από τις δαπάνες που υπολογίζονται ως </w:t>
      </w:r>
      <w:proofErr w:type="spellStart"/>
      <w:r w:rsidRPr="005E4E59">
        <w:rPr>
          <w:rFonts w:ascii="Verdana" w:hAnsi="Verdana"/>
          <w:sz w:val="20"/>
          <w:szCs w:val="20"/>
        </w:rPr>
        <w:t>μοναδιαίες</w:t>
      </w:r>
      <w:proofErr w:type="spellEnd"/>
      <w:r w:rsidRPr="005E4E59">
        <w:rPr>
          <w:rFonts w:ascii="Verdana" w:hAnsi="Verdana"/>
          <w:sz w:val="20"/>
          <w:szCs w:val="20"/>
        </w:rPr>
        <w:t xml:space="preserve">, </w:t>
      </w:r>
      <w:proofErr w:type="spellStart"/>
      <w:r w:rsidRPr="005E4E59">
        <w:rPr>
          <w:rFonts w:ascii="Verdana" w:hAnsi="Verdana"/>
          <w:sz w:val="20"/>
          <w:szCs w:val="20"/>
        </w:rPr>
        <w:t>κατ’αποκοπή</w:t>
      </w:r>
      <w:proofErr w:type="spellEnd"/>
      <w:r w:rsidRPr="005E4E59">
        <w:rPr>
          <w:rFonts w:ascii="Verdana" w:hAnsi="Verdana"/>
          <w:sz w:val="20"/>
          <w:szCs w:val="20"/>
        </w:rPr>
        <w:t xml:space="preserve"> ή με </w:t>
      </w:r>
      <w:proofErr w:type="spellStart"/>
      <w:r w:rsidRPr="005E4E59">
        <w:rPr>
          <w:rFonts w:ascii="Verdana" w:hAnsi="Verdana"/>
          <w:sz w:val="20"/>
          <w:szCs w:val="20"/>
        </w:rPr>
        <w:t>κατ’αποκοπή</w:t>
      </w:r>
      <w:proofErr w:type="spellEnd"/>
      <w:r w:rsidRPr="005E4E59">
        <w:rPr>
          <w:rFonts w:ascii="Verdana" w:hAnsi="Verdana"/>
          <w:sz w:val="20"/>
          <w:szCs w:val="20"/>
        </w:rPr>
        <w:t xml:space="preserve"> συντελεστή)</w:t>
      </w:r>
      <w:r w:rsidR="005E4E59">
        <w:rPr>
          <w:rFonts w:ascii="Verdana" w:hAnsi="Verdana"/>
          <w:sz w:val="20"/>
          <w:szCs w:val="20"/>
        </w:rPr>
        <w:t xml:space="preserve"> </w:t>
      </w:r>
      <w:r w:rsidRPr="005E4E59">
        <w:rPr>
          <w:rFonts w:ascii="Verdana" w:hAnsi="Verdana"/>
          <w:sz w:val="20"/>
          <w:szCs w:val="20"/>
        </w:rPr>
        <w:t xml:space="preserve">από έναν δικαιούχο για την υλοποίηση μιας πράξης για δράσεις που προβλέπονται στην </w:t>
      </w:r>
      <w:proofErr w:type="spellStart"/>
      <w:r w:rsidRPr="005E4E59">
        <w:rPr>
          <w:rFonts w:ascii="Verdana" w:hAnsi="Verdana"/>
          <w:sz w:val="20"/>
          <w:szCs w:val="20"/>
        </w:rPr>
        <w:t>εγκριθείσα</w:t>
      </w:r>
      <w:proofErr w:type="spellEnd"/>
      <w:r w:rsidRPr="005E4E59">
        <w:rPr>
          <w:rFonts w:ascii="Verdana" w:hAnsi="Verdana"/>
          <w:sz w:val="20"/>
          <w:szCs w:val="20"/>
        </w:rPr>
        <w:t xml:space="preserve"> Αίτηση Χρηματοδότησης εντός της περιόδου </w:t>
      </w:r>
      <w:proofErr w:type="spellStart"/>
      <w:r w:rsidRPr="005E4E59">
        <w:rPr>
          <w:rFonts w:ascii="Verdana" w:hAnsi="Verdana"/>
          <w:sz w:val="20"/>
          <w:szCs w:val="20"/>
        </w:rPr>
        <w:t>επιλεξιμότητας</w:t>
      </w:r>
      <w:proofErr w:type="spellEnd"/>
      <w:r w:rsidRPr="005E4E59">
        <w:rPr>
          <w:rFonts w:ascii="Verdana" w:hAnsi="Verdana"/>
          <w:sz w:val="20"/>
          <w:szCs w:val="20"/>
        </w:rPr>
        <w:t xml:space="preserve"> της πράξης</w:t>
      </w:r>
    </w:p>
    <w:p w14:paraId="24F0306E" w14:textId="77777777" w:rsidR="00F6176E" w:rsidRPr="00215D59" w:rsidRDefault="00F6176E" w:rsidP="00215D59">
      <w:pPr>
        <w:pStyle w:val="af6"/>
        <w:numPr>
          <w:ilvl w:val="0"/>
          <w:numId w:val="34"/>
        </w:numPr>
        <w:spacing w:after="60" w:line="360" w:lineRule="auto"/>
        <w:ind w:left="567" w:right="414" w:firstLine="0"/>
        <w:rPr>
          <w:rFonts w:ascii="Verdana" w:hAnsi="Verdana"/>
          <w:sz w:val="20"/>
          <w:szCs w:val="20"/>
        </w:rPr>
      </w:pPr>
      <w:r w:rsidRPr="00215D59">
        <w:rPr>
          <w:rFonts w:ascii="Verdana" w:hAnsi="Verdana"/>
          <w:sz w:val="20"/>
          <w:szCs w:val="20"/>
        </w:rPr>
        <w:t xml:space="preserve">Είναι απαραίτητες για την επίτευξη των στόχων/αποτελεσμάτων της πράξης και δεν θα πραγματοποιούνταν αν η πράξη δεν υλοποιούνταν (αρχή της </w:t>
      </w:r>
      <w:proofErr w:type="spellStart"/>
      <w:r w:rsidRPr="00215D59">
        <w:rPr>
          <w:rFonts w:ascii="Verdana" w:hAnsi="Verdana"/>
          <w:sz w:val="20"/>
          <w:szCs w:val="20"/>
        </w:rPr>
        <w:t>προσθετικότητας</w:t>
      </w:r>
      <w:proofErr w:type="spellEnd"/>
      <w:r w:rsidRPr="00215D59">
        <w:rPr>
          <w:rFonts w:ascii="Verdana" w:hAnsi="Verdana"/>
          <w:sz w:val="20"/>
          <w:szCs w:val="20"/>
        </w:rPr>
        <w:t>).</w:t>
      </w:r>
    </w:p>
    <w:p w14:paraId="2D7EC1E8" w14:textId="77777777" w:rsidR="00F6176E" w:rsidRPr="00215D59" w:rsidRDefault="00F6176E" w:rsidP="00F349D6">
      <w:pPr>
        <w:pStyle w:val="af6"/>
        <w:numPr>
          <w:ilvl w:val="0"/>
          <w:numId w:val="34"/>
        </w:numPr>
        <w:spacing w:line="276" w:lineRule="auto"/>
        <w:ind w:left="567" w:right="414" w:firstLine="0"/>
        <w:rPr>
          <w:rFonts w:ascii="Verdana" w:hAnsi="Verdana"/>
          <w:sz w:val="20"/>
          <w:szCs w:val="20"/>
        </w:rPr>
      </w:pPr>
      <w:r w:rsidRPr="00215D59">
        <w:rPr>
          <w:rFonts w:ascii="Verdana" w:hAnsi="Verdana"/>
          <w:sz w:val="20"/>
          <w:szCs w:val="20"/>
        </w:rPr>
        <w:t>Αφορούν κατηγορίες δαπανών που δεν έχουν λάβει υποστήριξη από άλλα κονδύλια της ΕΕ ή άλλες εισφορές από τρίτους.</w:t>
      </w:r>
    </w:p>
    <w:p w14:paraId="72E1A1DE" w14:textId="77777777" w:rsidR="00F6176E" w:rsidRPr="00215D59" w:rsidRDefault="00F6176E" w:rsidP="00F349D6">
      <w:pPr>
        <w:pStyle w:val="af6"/>
        <w:numPr>
          <w:ilvl w:val="0"/>
          <w:numId w:val="34"/>
        </w:numPr>
        <w:spacing w:line="276" w:lineRule="auto"/>
        <w:ind w:left="567" w:right="414" w:firstLine="0"/>
        <w:rPr>
          <w:rFonts w:ascii="Verdana" w:hAnsi="Verdana"/>
          <w:sz w:val="20"/>
          <w:szCs w:val="20"/>
        </w:rPr>
      </w:pPr>
      <w:r w:rsidRPr="00215D59">
        <w:rPr>
          <w:rFonts w:ascii="Verdana" w:hAnsi="Verdana"/>
          <w:sz w:val="20"/>
          <w:szCs w:val="20"/>
        </w:rPr>
        <w:t xml:space="preserve">Συμμορφώνονται με την αρχή των πραγματικών δαπανών, εκτός από τις δαπάνες που υπολογίζονται  ως </w:t>
      </w:r>
      <w:proofErr w:type="spellStart"/>
      <w:r w:rsidRPr="00215D59">
        <w:rPr>
          <w:rFonts w:ascii="Verdana" w:hAnsi="Verdana"/>
          <w:sz w:val="20"/>
          <w:szCs w:val="20"/>
        </w:rPr>
        <w:t>μοναδιαίες</w:t>
      </w:r>
      <w:proofErr w:type="spellEnd"/>
      <w:r w:rsidRPr="00215D59">
        <w:rPr>
          <w:rFonts w:ascii="Verdana" w:hAnsi="Verdana"/>
          <w:sz w:val="20"/>
          <w:szCs w:val="20"/>
        </w:rPr>
        <w:t>, κατ’</w:t>
      </w:r>
      <w:r w:rsidR="00FA7C41">
        <w:rPr>
          <w:rFonts w:ascii="Verdana" w:hAnsi="Verdana"/>
          <w:sz w:val="20"/>
          <w:szCs w:val="20"/>
        </w:rPr>
        <w:t xml:space="preserve"> </w:t>
      </w:r>
      <w:r w:rsidRPr="00215D59">
        <w:rPr>
          <w:rFonts w:ascii="Verdana" w:hAnsi="Verdana"/>
          <w:sz w:val="20"/>
          <w:szCs w:val="20"/>
        </w:rPr>
        <w:t>αποκοπή ή με κατ’</w:t>
      </w:r>
      <w:r w:rsidR="00FA7C41">
        <w:rPr>
          <w:rFonts w:ascii="Verdana" w:hAnsi="Verdana"/>
          <w:sz w:val="20"/>
          <w:szCs w:val="20"/>
        </w:rPr>
        <w:t xml:space="preserve"> </w:t>
      </w:r>
      <w:r w:rsidRPr="00215D59">
        <w:rPr>
          <w:rFonts w:ascii="Verdana" w:hAnsi="Verdana"/>
          <w:sz w:val="20"/>
          <w:szCs w:val="20"/>
        </w:rPr>
        <w:t>αποκοπή συντελεστή).</w:t>
      </w:r>
    </w:p>
    <w:p w14:paraId="550BB184" w14:textId="77777777" w:rsidR="00F6176E" w:rsidRPr="00215D59" w:rsidRDefault="00FA7C41" w:rsidP="00FA7C41">
      <w:pPr>
        <w:pStyle w:val="af6"/>
        <w:numPr>
          <w:ilvl w:val="0"/>
          <w:numId w:val="34"/>
        </w:numPr>
        <w:spacing w:line="276" w:lineRule="auto"/>
        <w:ind w:left="709" w:right="414" w:hanging="142"/>
        <w:rPr>
          <w:rFonts w:ascii="Verdana" w:hAnsi="Verdana"/>
          <w:sz w:val="20"/>
          <w:szCs w:val="20"/>
        </w:rPr>
      </w:pPr>
      <w:r>
        <w:rPr>
          <w:rFonts w:ascii="Verdana" w:hAnsi="Verdana"/>
          <w:sz w:val="20"/>
          <w:szCs w:val="20"/>
        </w:rPr>
        <w:t>Συνοδεύονται από τα απαραίτητα παραστατικά πληρωμής</w:t>
      </w:r>
      <w:r w:rsidR="00F6176E" w:rsidRPr="00215D59">
        <w:rPr>
          <w:rFonts w:ascii="Verdana" w:hAnsi="Verdana"/>
          <w:sz w:val="20"/>
          <w:szCs w:val="20"/>
        </w:rPr>
        <w:t>.</w:t>
      </w:r>
    </w:p>
    <w:p w14:paraId="3CA5F623" w14:textId="77777777" w:rsidR="00F6176E" w:rsidRPr="00215D59" w:rsidRDefault="00F6176E" w:rsidP="00F349D6">
      <w:pPr>
        <w:pStyle w:val="af6"/>
        <w:numPr>
          <w:ilvl w:val="0"/>
          <w:numId w:val="34"/>
        </w:numPr>
        <w:spacing w:line="276" w:lineRule="auto"/>
        <w:ind w:left="567" w:right="414" w:firstLine="0"/>
        <w:rPr>
          <w:rFonts w:ascii="Verdana" w:hAnsi="Verdana"/>
          <w:sz w:val="20"/>
          <w:szCs w:val="20"/>
        </w:rPr>
      </w:pPr>
      <w:r w:rsidRPr="00215D59">
        <w:rPr>
          <w:rFonts w:ascii="Verdana" w:hAnsi="Verdana"/>
          <w:sz w:val="20"/>
          <w:szCs w:val="20"/>
        </w:rPr>
        <w:t>Συμμορφώνονται με την αρχή της ορθής διαχείρισης των οικονομικών.</w:t>
      </w:r>
    </w:p>
    <w:p w14:paraId="45E066BE" w14:textId="77777777" w:rsidR="00F6176E" w:rsidRPr="00215D59" w:rsidRDefault="00F6176E" w:rsidP="00F349D6">
      <w:pPr>
        <w:pStyle w:val="af6"/>
        <w:numPr>
          <w:ilvl w:val="0"/>
          <w:numId w:val="34"/>
        </w:numPr>
        <w:spacing w:line="276" w:lineRule="auto"/>
        <w:ind w:left="567" w:right="414" w:firstLine="0"/>
        <w:rPr>
          <w:rFonts w:ascii="Verdana" w:hAnsi="Verdana"/>
          <w:sz w:val="20"/>
          <w:szCs w:val="20"/>
        </w:rPr>
      </w:pPr>
      <w:r w:rsidRPr="00215D59">
        <w:rPr>
          <w:rFonts w:ascii="Verdana" w:hAnsi="Verdana"/>
          <w:sz w:val="20"/>
          <w:szCs w:val="20"/>
        </w:rPr>
        <w:t xml:space="preserve">Έχουν καταχωρηθεί στους λογαριασμούς του δικαιούχου μέσω ενός ξεχωριστού λογιστικού συστήματος ή ενός κατάλληλου κωδικού λογιστικής που έχει θεσπιστεί ειδικά </w:t>
      </w:r>
      <w:r w:rsidR="00C674B8">
        <w:rPr>
          <w:rFonts w:ascii="Verdana" w:hAnsi="Verdana"/>
          <w:sz w:val="20"/>
          <w:szCs w:val="20"/>
        </w:rPr>
        <w:t>για την Πράξη</w:t>
      </w:r>
      <w:r w:rsidRPr="00215D59">
        <w:rPr>
          <w:rFonts w:ascii="Verdana" w:hAnsi="Verdana"/>
          <w:sz w:val="20"/>
          <w:szCs w:val="20"/>
        </w:rPr>
        <w:t xml:space="preserve"> (εκτός από τις δαπάνες που υπολογίζονται ως </w:t>
      </w:r>
      <w:proofErr w:type="spellStart"/>
      <w:r w:rsidR="008C7FEE" w:rsidRPr="00215D59">
        <w:rPr>
          <w:rFonts w:ascii="Verdana" w:hAnsi="Verdana"/>
          <w:sz w:val="20"/>
          <w:szCs w:val="20"/>
        </w:rPr>
        <w:t>μοναδιαίες</w:t>
      </w:r>
      <w:proofErr w:type="spellEnd"/>
      <w:r w:rsidR="008C7FEE" w:rsidRPr="00215D59">
        <w:rPr>
          <w:rFonts w:ascii="Verdana" w:hAnsi="Verdana"/>
          <w:sz w:val="20"/>
          <w:szCs w:val="20"/>
        </w:rPr>
        <w:t xml:space="preserve">, </w:t>
      </w:r>
      <w:proofErr w:type="spellStart"/>
      <w:r w:rsidR="008C7FEE" w:rsidRPr="00215D59">
        <w:rPr>
          <w:rFonts w:ascii="Verdana" w:hAnsi="Verdana"/>
          <w:sz w:val="20"/>
          <w:szCs w:val="20"/>
        </w:rPr>
        <w:t>κατ’αποκοπή</w:t>
      </w:r>
      <w:proofErr w:type="spellEnd"/>
      <w:r w:rsidR="008C7FEE" w:rsidRPr="00215D59">
        <w:rPr>
          <w:rFonts w:ascii="Verdana" w:hAnsi="Verdana"/>
          <w:sz w:val="20"/>
          <w:szCs w:val="20"/>
        </w:rPr>
        <w:t xml:space="preserve"> ή με </w:t>
      </w:r>
      <w:proofErr w:type="spellStart"/>
      <w:r w:rsidR="008C7FEE" w:rsidRPr="00215D59">
        <w:rPr>
          <w:rFonts w:ascii="Verdana" w:hAnsi="Verdana"/>
          <w:sz w:val="20"/>
          <w:szCs w:val="20"/>
        </w:rPr>
        <w:t>κατ’αποκοπή</w:t>
      </w:r>
      <w:proofErr w:type="spellEnd"/>
      <w:r w:rsidR="008C7FEE" w:rsidRPr="00215D59">
        <w:rPr>
          <w:rFonts w:ascii="Verdana" w:hAnsi="Verdana"/>
          <w:sz w:val="20"/>
          <w:szCs w:val="20"/>
        </w:rPr>
        <w:t xml:space="preserve"> συντελεστή</w:t>
      </w:r>
      <w:r w:rsidRPr="00215D59">
        <w:rPr>
          <w:rFonts w:ascii="Verdana" w:hAnsi="Verdana"/>
          <w:sz w:val="20"/>
          <w:szCs w:val="20"/>
        </w:rPr>
        <w:t>).</w:t>
      </w:r>
    </w:p>
    <w:p w14:paraId="4CD2728C" w14:textId="77777777" w:rsidR="00F6176E" w:rsidRPr="00215D59" w:rsidRDefault="00F6176E" w:rsidP="00F349D6">
      <w:pPr>
        <w:pStyle w:val="af6"/>
        <w:numPr>
          <w:ilvl w:val="0"/>
          <w:numId w:val="34"/>
        </w:numPr>
        <w:spacing w:line="276" w:lineRule="auto"/>
        <w:ind w:left="567" w:right="414" w:firstLine="0"/>
        <w:rPr>
          <w:rFonts w:ascii="Verdana" w:hAnsi="Verdana"/>
          <w:sz w:val="20"/>
          <w:szCs w:val="20"/>
        </w:rPr>
      </w:pPr>
      <w:r w:rsidRPr="00215D59">
        <w:rPr>
          <w:rFonts w:ascii="Verdana" w:hAnsi="Verdana"/>
          <w:sz w:val="20"/>
          <w:szCs w:val="20"/>
        </w:rPr>
        <w:t xml:space="preserve">Δεν αντιβαίνουν σε κανένα συγκεκριμένο κριτήριο </w:t>
      </w:r>
      <w:proofErr w:type="spellStart"/>
      <w:r w:rsidRPr="00215D59">
        <w:rPr>
          <w:rFonts w:ascii="Verdana" w:hAnsi="Verdana"/>
          <w:sz w:val="20"/>
          <w:szCs w:val="20"/>
        </w:rPr>
        <w:t>επιλεξιμότητας</w:t>
      </w:r>
      <w:proofErr w:type="spellEnd"/>
      <w:r w:rsidRPr="00215D59">
        <w:rPr>
          <w:rFonts w:ascii="Verdana" w:hAnsi="Verdana"/>
          <w:sz w:val="20"/>
          <w:szCs w:val="20"/>
        </w:rPr>
        <w:t xml:space="preserve"> που ισχύει για την αντίστοιχη κατηγορία δαπανών.</w:t>
      </w:r>
    </w:p>
    <w:p w14:paraId="40813170" w14:textId="77777777" w:rsidR="00F6176E" w:rsidRPr="00215D59" w:rsidRDefault="00F6176E" w:rsidP="00F349D6">
      <w:pPr>
        <w:pStyle w:val="af6"/>
        <w:numPr>
          <w:ilvl w:val="0"/>
          <w:numId w:val="34"/>
        </w:numPr>
        <w:spacing w:line="276" w:lineRule="auto"/>
        <w:ind w:left="567" w:right="414" w:firstLine="0"/>
        <w:rPr>
          <w:rFonts w:ascii="Verdana" w:hAnsi="Verdana"/>
          <w:sz w:val="20"/>
          <w:szCs w:val="20"/>
        </w:rPr>
      </w:pPr>
      <w:r w:rsidRPr="00215D59">
        <w:rPr>
          <w:rFonts w:ascii="Verdana" w:hAnsi="Verdana"/>
          <w:sz w:val="20"/>
          <w:szCs w:val="20"/>
        </w:rPr>
        <w:t xml:space="preserve">Σέβονται τους κανόνες </w:t>
      </w:r>
      <w:proofErr w:type="spellStart"/>
      <w:r w:rsidRPr="00215D59">
        <w:rPr>
          <w:rFonts w:ascii="Verdana" w:hAnsi="Verdana"/>
          <w:sz w:val="20"/>
          <w:szCs w:val="20"/>
        </w:rPr>
        <w:t>επιλεξιμότητας</w:t>
      </w:r>
      <w:proofErr w:type="spellEnd"/>
      <w:r w:rsidRPr="00215D59">
        <w:rPr>
          <w:rFonts w:ascii="Verdana" w:hAnsi="Verdana"/>
          <w:sz w:val="20"/>
          <w:szCs w:val="20"/>
        </w:rPr>
        <w:t xml:space="preserve"> της ΕΕ, του Προγράμματος και της χώρας στην οποία βρίσκεται ο δικαιούχος (πρέπει να τηρείται η ιεραρχία των κανόνων με προτεραιότητα </w:t>
      </w:r>
      <w:r w:rsidR="00FA7C41">
        <w:rPr>
          <w:rFonts w:ascii="Verdana" w:hAnsi="Verdana"/>
          <w:sz w:val="20"/>
          <w:szCs w:val="20"/>
        </w:rPr>
        <w:t>τους κανόνες</w:t>
      </w:r>
      <w:r w:rsidRPr="00215D59">
        <w:rPr>
          <w:rFonts w:ascii="Verdana" w:hAnsi="Verdana"/>
          <w:sz w:val="20"/>
          <w:szCs w:val="20"/>
        </w:rPr>
        <w:t xml:space="preserve"> της ΕΕ, του Προγράμματος και των εθνικών κανόνων, μόνο όταν οι κανόνες της ΕΕ και του Προγράμματος δεν προβλέπουν συγκεκριμένες δράσεις).</w:t>
      </w:r>
    </w:p>
    <w:p w14:paraId="37526197" w14:textId="77777777" w:rsidR="00F6176E" w:rsidRPr="00215D59" w:rsidRDefault="00F6176E" w:rsidP="00F349D6">
      <w:pPr>
        <w:pStyle w:val="af6"/>
        <w:numPr>
          <w:ilvl w:val="0"/>
          <w:numId w:val="34"/>
        </w:numPr>
        <w:spacing w:line="276" w:lineRule="auto"/>
        <w:ind w:left="567" w:right="414" w:firstLine="0"/>
        <w:rPr>
          <w:rFonts w:ascii="Verdana" w:hAnsi="Verdana"/>
          <w:sz w:val="20"/>
          <w:szCs w:val="20"/>
        </w:rPr>
      </w:pPr>
      <w:r w:rsidRPr="00215D59">
        <w:rPr>
          <w:rFonts w:ascii="Verdana" w:hAnsi="Verdana"/>
          <w:sz w:val="20"/>
          <w:szCs w:val="20"/>
        </w:rPr>
        <w:t>Συμμορφώνονται με όλους τους σχετικούς κανόνες δημόσιων συμβάσεων.</w:t>
      </w:r>
    </w:p>
    <w:p w14:paraId="6E76B7C4" w14:textId="77777777" w:rsidR="00F6176E" w:rsidRPr="00215D59" w:rsidRDefault="00F6176E" w:rsidP="00F349D6">
      <w:pPr>
        <w:pStyle w:val="af6"/>
        <w:numPr>
          <w:ilvl w:val="0"/>
          <w:numId w:val="34"/>
        </w:numPr>
        <w:spacing w:line="276" w:lineRule="auto"/>
        <w:ind w:left="567" w:right="414" w:firstLine="0"/>
        <w:rPr>
          <w:rFonts w:ascii="Verdana" w:hAnsi="Verdana"/>
          <w:sz w:val="20"/>
          <w:szCs w:val="20"/>
        </w:rPr>
      </w:pPr>
      <w:r w:rsidRPr="00215D59">
        <w:rPr>
          <w:rFonts w:ascii="Verdana" w:hAnsi="Verdana"/>
          <w:sz w:val="20"/>
          <w:szCs w:val="20"/>
        </w:rPr>
        <w:t xml:space="preserve">Σέβονται τους κανόνες </w:t>
      </w:r>
      <w:r w:rsidR="00FA7C41">
        <w:rPr>
          <w:rFonts w:ascii="Verdana" w:hAnsi="Verdana"/>
          <w:sz w:val="20"/>
          <w:szCs w:val="20"/>
        </w:rPr>
        <w:t>δημοσιότητας</w:t>
      </w:r>
      <w:r w:rsidRPr="00215D59">
        <w:rPr>
          <w:rFonts w:ascii="Verdana" w:hAnsi="Verdana"/>
          <w:sz w:val="20"/>
          <w:szCs w:val="20"/>
        </w:rPr>
        <w:t xml:space="preserve"> της στήριξης που παρέχουν τα Ταμεία και τη δημοσιότητα που </w:t>
      </w:r>
      <w:r w:rsidR="008C7FEE" w:rsidRPr="00215D59">
        <w:rPr>
          <w:rFonts w:ascii="Verdana" w:hAnsi="Verdana"/>
          <w:sz w:val="20"/>
          <w:szCs w:val="20"/>
        </w:rPr>
        <w:t>προβλέπονται</w:t>
      </w:r>
      <w:r w:rsidRPr="00215D59">
        <w:rPr>
          <w:rFonts w:ascii="Verdana" w:hAnsi="Verdana"/>
          <w:sz w:val="20"/>
          <w:szCs w:val="20"/>
        </w:rPr>
        <w:t xml:space="preserve"> </w:t>
      </w:r>
      <w:r w:rsidR="008C7FEE" w:rsidRPr="00215D59">
        <w:rPr>
          <w:rFonts w:ascii="Verdana" w:hAnsi="Verdana"/>
          <w:sz w:val="20"/>
          <w:szCs w:val="20"/>
        </w:rPr>
        <w:t>σ</w:t>
      </w:r>
      <w:r w:rsidRPr="00215D59">
        <w:rPr>
          <w:rFonts w:ascii="Verdana" w:hAnsi="Verdana"/>
          <w:sz w:val="20"/>
          <w:szCs w:val="20"/>
        </w:rPr>
        <w:t>τους Ευρωπαϊκούς Κανονισμούς και το Πρόγραμμα.</w:t>
      </w:r>
    </w:p>
    <w:p w14:paraId="5B74D935" w14:textId="77777777" w:rsidR="00F6176E" w:rsidRPr="00215D59" w:rsidRDefault="00F6176E" w:rsidP="00F349D6">
      <w:pPr>
        <w:pStyle w:val="af6"/>
        <w:numPr>
          <w:ilvl w:val="0"/>
          <w:numId w:val="34"/>
        </w:numPr>
        <w:spacing w:line="276" w:lineRule="auto"/>
        <w:ind w:left="567" w:right="414" w:firstLine="0"/>
        <w:rPr>
          <w:rFonts w:ascii="Verdana" w:hAnsi="Verdana"/>
          <w:sz w:val="20"/>
          <w:szCs w:val="20"/>
        </w:rPr>
      </w:pPr>
      <w:r w:rsidRPr="00215D59">
        <w:rPr>
          <w:rFonts w:ascii="Verdana" w:hAnsi="Verdana"/>
          <w:sz w:val="20"/>
          <w:szCs w:val="20"/>
        </w:rPr>
        <w:t>Έχουν εγκριθεί στο ΟΠΣ από έναν εξουσιοδοτημένο ελεγκτή.</w:t>
      </w:r>
    </w:p>
    <w:p w14:paraId="2CBD9B99" w14:textId="77777777" w:rsidR="007C32B7" w:rsidRDefault="007C32B7" w:rsidP="00F349D6">
      <w:pPr>
        <w:pStyle w:val="af6"/>
        <w:spacing w:line="276" w:lineRule="auto"/>
        <w:ind w:left="567" w:right="414"/>
        <w:rPr>
          <w:rFonts w:ascii="Verdana" w:hAnsi="Verdana"/>
          <w:b/>
          <w:bCs/>
          <w:sz w:val="20"/>
          <w:szCs w:val="20"/>
        </w:rPr>
      </w:pPr>
    </w:p>
    <w:p w14:paraId="01071228" w14:textId="77777777" w:rsidR="00D6033E" w:rsidRPr="00215D59" w:rsidRDefault="00D6033E" w:rsidP="00F349D6">
      <w:pPr>
        <w:pStyle w:val="af6"/>
        <w:spacing w:line="276" w:lineRule="auto"/>
        <w:ind w:left="567" w:right="414"/>
        <w:rPr>
          <w:rFonts w:ascii="Verdana" w:hAnsi="Verdana"/>
          <w:b/>
          <w:bCs/>
          <w:sz w:val="20"/>
          <w:szCs w:val="20"/>
        </w:rPr>
      </w:pPr>
      <w:r w:rsidRPr="00215D59">
        <w:rPr>
          <w:rFonts w:ascii="Verdana" w:hAnsi="Verdana"/>
          <w:b/>
          <w:bCs/>
          <w:sz w:val="20"/>
          <w:szCs w:val="20"/>
        </w:rPr>
        <w:t>Μη επιλέξιμες δαπάνες:</w:t>
      </w:r>
    </w:p>
    <w:p w14:paraId="07502648"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xml:space="preserve">Οι παρακάτω δαπάνες δεν είναι επιλέξιμες: </w:t>
      </w:r>
    </w:p>
    <w:p w14:paraId="28D94FE8"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xml:space="preserve">• Τόκοι </w:t>
      </w:r>
      <w:r w:rsidR="00F84917" w:rsidRPr="00215D59">
        <w:rPr>
          <w:rFonts w:ascii="Verdana" w:hAnsi="Verdana"/>
          <w:sz w:val="20"/>
          <w:szCs w:val="20"/>
        </w:rPr>
        <w:t>χρέους</w:t>
      </w:r>
      <w:r w:rsidRPr="00215D59">
        <w:rPr>
          <w:rFonts w:ascii="Verdana" w:hAnsi="Verdana"/>
          <w:sz w:val="20"/>
          <w:szCs w:val="20"/>
        </w:rPr>
        <w:t xml:space="preserve"> </w:t>
      </w:r>
    </w:p>
    <w:p w14:paraId="33DB3BA8"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Α</w:t>
      </w:r>
      <w:r w:rsidR="00CB655B" w:rsidRPr="00215D59">
        <w:rPr>
          <w:rFonts w:ascii="Verdana" w:hAnsi="Verdana"/>
          <w:sz w:val="20"/>
          <w:szCs w:val="20"/>
        </w:rPr>
        <w:t>γορ</w:t>
      </w:r>
      <w:r w:rsidRPr="00215D59">
        <w:rPr>
          <w:rFonts w:ascii="Verdana" w:hAnsi="Verdana"/>
          <w:sz w:val="20"/>
          <w:szCs w:val="20"/>
        </w:rPr>
        <w:t>ά γης (</w:t>
      </w:r>
      <w:r w:rsidR="00F84917" w:rsidRPr="00215D59">
        <w:rPr>
          <w:rFonts w:ascii="Verdana" w:hAnsi="Verdana"/>
          <w:sz w:val="20"/>
          <w:szCs w:val="20"/>
        </w:rPr>
        <w:t xml:space="preserve">για ποσό που υπερβαίνει το </w:t>
      </w:r>
      <w:r w:rsidRPr="00215D59">
        <w:rPr>
          <w:rFonts w:ascii="Verdana" w:hAnsi="Verdana"/>
          <w:sz w:val="20"/>
          <w:szCs w:val="20"/>
        </w:rPr>
        <w:t>10% του συνολικού επιλέξιμου κόστους)</w:t>
      </w:r>
    </w:p>
    <w:p w14:paraId="7C8C58FB"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xml:space="preserve"> • Πρόστιμα, οικονομικές κυρώσεις και </w:t>
      </w:r>
      <w:r w:rsidR="00F84917" w:rsidRPr="00215D59">
        <w:rPr>
          <w:rFonts w:ascii="Verdana" w:hAnsi="Verdana"/>
          <w:sz w:val="20"/>
          <w:szCs w:val="20"/>
        </w:rPr>
        <w:t xml:space="preserve"> έξοδα </w:t>
      </w:r>
      <w:r w:rsidRPr="00215D59">
        <w:rPr>
          <w:rFonts w:ascii="Verdana" w:hAnsi="Verdana"/>
          <w:sz w:val="20"/>
          <w:szCs w:val="20"/>
        </w:rPr>
        <w:t>νομικ</w:t>
      </w:r>
      <w:r w:rsidR="00F84917" w:rsidRPr="00215D59">
        <w:rPr>
          <w:rFonts w:ascii="Verdana" w:hAnsi="Verdana"/>
          <w:sz w:val="20"/>
          <w:szCs w:val="20"/>
        </w:rPr>
        <w:t xml:space="preserve">ών </w:t>
      </w:r>
      <w:r w:rsidRPr="00215D59">
        <w:rPr>
          <w:rFonts w:ascii="Verdana" w:hAnsi="Verdana"/>
          <w:sz w:val="20"/>
          <w:szCs w:val="20"/>
        </w:rPr>
        <w:t>διαφορ</w:t>
      </w:r>
      <w:r w:rsidR="00F84917" w:rsidRPr="00215D59">
        <w:rPr>
          <w:rFonts w:ascii="Verdana" w:hAnsi="Verdana"/>
          <w:sz w:val="20"/>
          <w:szCs w:val="20"/>
        </w:rPr>
        <w:t>ών</w:t>
      </w:r>
      <w:r w:rsidRPr="00215D59">
        <w:rPr>
          <w:rFonts w:ascii="Verdana" w:hAnsi="Verdana"/>
          <w:sz w:val="20"/>
          <w:szCs w:val="20"/>
        </w:rPr>
        <w:t xml:space="preserve"> και </w:t>
      </w:r>
      <w:r w:rsidR="00F84917" w:rsidRPr="00215D59">
        <w:rPr>
          <w:rFonts w:ascii="Verdana" w:hAnsi="Verdana"/>
          <w:sz w:val="20"/>
          <w:szCs w:val="20"/>
        </w:rPr>
        <w:t xml:space="preserve">εκδίκασης των </w:t>
      </w:r>
      <w:r w:rsidRPr="00215D59">
        <w:rPr>
          <w:rFonts w:ascii="Verdana" w:hAnsi="Verdana"/>
          <w:sz w:val="20"/>
          <w:szCs w:val="20"/>
        </w:rPr>
        <w:t>διαφορ</w:t>
      </w:r>
      <w:r w:rsidR="00F84917" w:rsidRPr="00215D59">
        <w:rPr>
          <w:rFonts w:ascii="Verdana" w:hAnsi="Verdana"/>
          <w:sz w:val="20"/>
          <w:szCs w:val="20"/>
        </w:rPr>
        <w:t>ών</w:t>
      </w:r>
    </w:p>
    <w:p w14:paraId="2F3E9F8A"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xml:space="preserve">• Δαπάνες για δώρα </w:t>
      </w:r>
    </w:p>
    <w:p w14:paraId="107B473B"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xml:space="preserve">• Δαπάνες που σχετίζονται με </w:t>
      </w:r>
      <w:r w:rsidR="00F84917" w:rsidRPr="00215D59">
        <w:rPr>
          <w:rFonts w:ascii="Verdana" w:hAnsi="Verdana"/>
          <w:sz w:val="20"/>
          <w:szCs w:val="20"/>
        </w:rPr>
        <w:t>διακυμάνσεις της συναλλαγματικής ι</w:t>
      </w:r>
      <w:r w:rsidRPr="00215D59">
        <w:rPr>
          <w:rFonts w:ascii="Verdana" w:hAnsi="Verdana"/>
          <w:sz w:val="20"/>
          <w:szCs w:val="20"/>
        </w:rPr>
        <w:t xml:space="preserve">σοτιμίας </w:t>
      </w:r>
    </w:p>
    <w:p w14:paraId="64684A98"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Φόρος προστιθέμενης αξίας (ΦΠΑ), εκτός από</w:t>
      </w:r>
      <w:r w:rsidR="007C32B7">
        <w:rPr>
          <w:rFonts w:ascii="Verdana" w:hAnsi="Verdana"/>
          <w:sz w:val="20"/>
          <w:szCs w:val="20"/>
        </w:rPr>
        <w:t xml:space="preserve"> τις ακόλουθες περιπτώσεις</w:t>
      </w:r>
      <w:r w:rsidRPr="00215D59">
        <w:rPr>
          <w:rFonts w:ascii="Verdana" w:hAnsi="Verdana"/>
          <w:sz w:val="20"/>
          <w:szCs w:val="20"/>
        </w:rPr>
        <w:t>:</w:t>
      </w:r>
    </w:p>
    <w:p w14:paraId="100290D9"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xml:space="preserve"> - για </w:t>
      </w:r>
      <w:r w:rsidR="00F84917" w:rsidRPr="00215D59">
        <w:rPr>
          <w:rFonts w:ascii="Verdana" w:hAnsi="Verdana"/>
          <w:sz w:val="20"/>
          <w:szCs w:val="20"/>
        </w:rPr>
        <w:t>πράξεις</w:t>
      </w:r>
      <w:r w:rsidR="00CB655B" w:rsidRPr="00215D59">
        <w:rPr>
          <w:rFonts w:ascii="Verdana" w:hAnsi="Verdana"/>
          <w:sz w:val="20"/>
          <w:szCs w:val="20"/>
        </w:rPr>
        <w:t xml:space="preserve"> οι</w:t>
      </w:r>
      <w:r w:rsidRPr="00215D59">
        <w:rPr>
          <w:rFonts w:ascii="Verdana" w:hAnsi="Verdana"/>
          <w:sz w:val="20"/>
          <w:szCs w:val="20"/>
        </w:rPr>
        <w:t xml:space="preserve"> συνολικές δαπάνες των οποίων είναι κάτω από 5 000 000 ευρώ (συμπεριλαμβανομένου ΦΠΑ)</w:t>
      </w:r>
      <w:r w:rsidR="00721C36" w:rsidRPr="00215D59">
        <w:rPr>
          <w:rFonts w:ascii="Verdana" w:hAnsi="Verdana"/>
          <w:sz w:val="20"/>
          <w:szCs w:val="20"/>
        </w:rPr>
        <w:t xml:space="preserve"> </w:t>
      </w:r>
    </w:p>
    <w:p w14:paraId="4D7B9053" w14:textId="77777777" w:rsidR="00721C36" w:rsidRPr="00215D59" w:rsidRDefault="00721C36" w:rsidP="00F349D6">
      <w:pPr>
        <w:pStyle w:val="af6"/>
        <w:spacing w:line="276" w:lineRule="auto"/>
        <w:ind w:left="567" w:right="414"/>
        <w:rPr>
          <w:rFonts w:ascii="Verdana" w:hAnsi="Verdana"/>
          <w:sz w:val="20"/>
          <w:szCs w:val="20"/>
        </w:rPr>
      </w:pPr>
      <w:r w:rsidRPr="00215D59">
        <w:rPr>
          <w:rFonts w:ascii="Verdana" w:hAnsi="Verdana"/>
          <w:sz w:val="20"/>
          <w:szCs w:val="20"/>
        </w:rPr>
        <w:lastRenderedPageBreak/>
        <w:t xml:space="preserve">- </w:t>
      </w:r>
      <w:r w:rsidR="00D6033E" w:rsidRPr="00215D59">
        <w:rPr>
          <w:rFonts w:ascii="Verdana" w:hAnsi="Verdana"/>
          <w:sz w:val="20"/>
          <w:szCs w:val="20"/>
        </w:rPr>
        <w:t xml:space="preserve">για </w:t>
      </w:r>
      <w:r w:rsidR="00F84917" w:rsidRPr="00215D59">
        <w:rPr>
          <w:rFonts w:ascii="Verdana" w:hAnsi="Verdana"/>
          <w:sz w:val="20"/>
          <w:szCs w:val="20"/>
        </w:rPr>
        <w:t>πράξεις</w:t>
      </w:r>
      <w:r w:rsidR="00D6033E" w:rsidRPr="00215D59">
        <w:rPr>
          <w:rFonts w:ascii="Verdana" w:hAnsi="Verdana"/>
          <w:sz w:val="20"/>
          <w:szCs w:val="20"/>
        </w:rPr>
        <w:t xml:space="preserve"> οι συνολικές δαπάνες των οποίων είναι τουλάχιστον 5 000 000 ευρώ (συμπεριλαμβανομένου ΦΠΑ), όπου δεν είναι ανακτήσιμος βάσει της εθνικής νομοθεσίας περί ΦΠΑ. </w:t>
      </w:r>
    </w:p>
    <w:p w14:paraId="185CA289" w14:textId="77777777" w:rsidR="00D6033E"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Υποδομ</w:t>
      </w:r>
      <w:r w:rsidR="00D05EC6" w:rsidRPr="00215D59">
        <w:rPr>
          <w:rFonts w:ascii="Verdana" w:hAnsi="Verdana"/>
          <w:sz w:val="20"/>
          <w:szCs w:val="20"/>
        </w:rPr>
        <w:t>ές</w:t>
      </w:r>
      <w:r w:rsidRPr="00215D59">
        <w:rPr>
          <w:rFonts w:ascii="Verdana" w:hAnsi="Verdana"/>
          <w:sz w:val="20"/>
          <w:szCs w:val="20"/>
        </w:rPr>
        <w:t xml:space="preserve"> που βρίσκονται έξω από την περι</w:t>
      </w:r>
      <w:r w:rsidR="00CB655B" w:rsidRPr="00215D59">
        <w:rPr>
          <w:rFonts w:ascii="Verdana" w:hAnsi="Verdana"/>
          <w:sz w:val="20"/>
          <w:szCs w:val="20"/>
        </w:rPr>
        <w:t xml:space="preserve">οχή </w:t>
      </w:r>
      <w:r w:rsidRPr="00215D59">
        <w:rPr>
          <w:rFonts w:ascii="Verdana" w:hAnsi="Verdana"/>
          <w:sz w:val="20"/>
          <w:szCs w:val="20"/>
        </w:rPr>
        <w:t xml:space="preserve">του Προγράμματος, ακόμα και αν σχετίζονται άμεσα με </w:t>
      </w:r>
      <w:r w:rsidR="00D05EC6" w:rsidRPr="00215D59">
        <w:rPr>
          <w:rFonts w:ascii="Verdana" w:hAnsi="Verdana"/>
          <w:sz w:val="20"/>
          <w:szCs w:val="20"/>
        </w:rPr>
        <w:t>την πράξη</w:t>
      </w:r>
      <w:r w:rsidRPr="00215D59">
        <w:rPr>
          <w:rFonts w:ascii="Verdana" w:hAnsi="Verdana"/>
          <w:sz w:val="20"/>
          <w:szCs w:val="20"/>
        </w:rPr>
        <w:t>, είτε για την ανάπτυξη, είτε για την υλοποίησή τ</w:t>
      </w:r>
      <w:r w:rsidR="00D05EC6" w:rsidRPr="00215D59">
        <w:rPr>
          <w:rFonts w:ascii="Verdana" w:hAnsi="Verdana"/>
          <w:sz w:val="20"/>
          <w:szCs w:val="20"/>
        </w:rPr>
        <w:t>ης</w:t>
      </w:r>
      <w:r w:rsidRPr="00215D59">
        <w:rPr>
          <w:rFonts w:ascii="Verdana" w:hAnsi="Verdana"/>
          <w:sz w:val="20"/>
          <w:szCs w:val="20"/>
        </w:rPr>
        <w:t>.</w:t>
      </w:r>
    </w:p>
    <w:p w14:paraId="34D42834" w14:textId="77777777" w:rsidR="00D6033E" w:rsidRPr="00215D59" w:rsidRDefault="00D6033E" w:rsidP="00F349D6">
      <w:pPr>
        <w:pStyle w:val="af6"/>
        <w:spacing w:line="276" w:lineRule="auto"/>
        <w:ind w:left="567" w:right="414"/>
        <w:rPr>
          <w:rFonts w:ascii="Verdana" w:hAnsi="Verdana"/>
          <w:b/>
          <w:bCs/>
          <w:sz w:val="20"/>
          <w:szCs w:val="20"/>
        </w:rPr>
      </w:pPr>
      <w:r w:rsidRPr="00215D59">
        <w:rPr>
          <w:rFonts w:ascii="Verdana" w:hAnsi="Verdana"/>
          <w:sz w:val="20"/>
          <w:szCs w:val="20"/>
        </w:rPr>
        <w:br/>
      </w:r>
      <w:r w:rsidRPr="00215D59">
        <w:rPr>
          <w:rFonts w:ascii="Verdana" w:hAnsi="Verdana"/>
          <w:b/>
          <w:bCs/>
          <w:sz w:val="20"/>
          <w:szCs w:val="20"/>
        </w:rPr>
        <w:t>Τύποι δαπανών:</w:t>
      </w:r>
    </w:p>
    <w:p w14:paraId="4A1722D7"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u w:val="single"/>
        </w:rPr>
        <w:t>Πραγματικές δαπάνες</w:t>
      </w:r>
      <w:r w:rsidRPr="00215D59">
        <w:rPr>
          <w:rFonts w:ascii="Verdana" w:hAnsi="Verdana"/>
          <w:sz w:val="20"/>
          <w:szCs w:val="20"/>
        </w:rPr>
        <w:t xml:space="preserve"> </w:t>
      </w:r>
    </w:p>
    <w:p w14:paraId="74A064AC" w14:textId="77777777" w:rsidR="00FA314A" w:rsidRPr="00215D59" w:rsidRDefault="00FA314A" w:rsidP="00F349D6">
      <w:pPr>
        <w:pStyle w:val="af6"/>
        <w:spacing w:line="276" w:lineRule="auto"/>
        <w:ind w:left="567" w:right="414"/>
        <w:rPr>
          <w:rFonts w:ascii="Verdana" w:hAnsi="Verdana"/>
          <w:sz w:val="20"/>
          <w:szCs w:val="20"/>
        </w:rPr>
      </w:pPr>
      <w:r w:rsidRPr="00215D59">
        <w:rPr>
          <w:rFonts w:ascii="Verdana" w:hAnsi="Verdana"/>
          <w:sz w:val="20"/>
          <w:szCs w:val="20"/>
        </w:rPr>
        <w:t xml:space="preserve">Οι δικαιούχοι </w:t>
      </w:r>
      <w:r w:rsidR="00C674B8">
        <w:rPr>
          <w:rFonts w:ascii="Verdana" w:hAnsi="Verdana"/>
          <w:sz w:val="20"/>
          <w:szCs w:val="20"/>
        </w:rPr>
        <w:t>της Πράξης</w:t>
      </w:r>
      <w:r w:rsidRPr="00215D59">
        <w:rPr>
          <w:rFonts w:ascii="Verdana" w:hAnsi="Verdana"/>
          <w:sz w:val="20"/>
          <w:szCs w:val="20"/>
        </w:rPr>
        <w:t xml:space="preserve"> αναλαμβάνουν και καταβάλλουν τις δαπάνες. Οι </w:t>
      </w:r>
      <w:proofErr w:type="spellStart"/>
      <w:r w:rsidRPr="00215D59">
        <w:rPr>
          <w:rFonts w:ascii="Verdana" w:hAnsi="Verdana"/>
          <w:sz w:val="20"/>
          <w:szCs w:val="20"/>
        </w:rPr>
        <w:t>πραγματοποιηθείσες</w:t>
      </w:r>
      <w:proofErr w:type="spellEnd"/>
      <w:r w:rsidRPr="00215D59">
        <w:rPr>
          <w:rFonts w:ascii="Verdana" w:hAnsi="Verdana"/>
          <w:sz w:val="20"/>
          <w:szCs w:val="20"/>
        </w:rPr>
        <w:t xml:space="preserve"> δαπάνες στηρίζονται σε τιμολόγια ή οποιαδήποτε άλλα ισοδύναμα λογιστικά έγγραφα. Η καταχώρηση στο λογιστικό σύστημα βασίζεται στην παράδοση έργων, υπηρεσιών ή προμηθειών</w:t>
      </w:r>
    </w:p>
    <w:p w14:paraId="48432121"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u w:val="single"/>
        </w:rPr>
        <w:t>Απλοποιημένες επιλογές κόστους (</w:t>
      </w:r>
      <w:proofErr w:type="spellStart"/>
      <w:r w:rsidRPr="00215D59">
        <w:rPr>
          <w:rFonts w:ascii="Verdana" w:hAnsi="Verdana"/>
          <w:sz w:val="20"/>
          <w:szCs w:val="20"/>
          <w:u w:val="single"/>
        </w:rPr>
        <w:t>SCOs</w:t>
      </w:r>
      <w:proofErr w:type="spellEnd"/>
      <w:r w:rsidRPr="00215D59">
        <w:rPr>
          <w:rFonts w:ascii="Verdana" w:hAnsi="Verdana"/>
          <w:sz w:val="20"/>
          <w:szCs w:val="20"/>
          <w:u w:val="single"/>
        </w:rPr>
        <w:t>)</w:t>
      </w:r>
      <w:r w:rsidRPr="00215D59">
        <w:rPr>
          <w:rFonts w:ascii="Verdana" w:hAnsi="Verdana"/>
          <w:sz w:val="20"/>
          <w:szCs w:val="20"/>
        </w:rPr>
        <w:t xml:space="preserve"> </w:t>
      </w:r>
    </w:p>
    <w:p w14:paraId="525AD890" w14:textId="77777777" w:rsidR="00D6033E"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xml:space="preserve">Χρησιμοποιούνται </w:t>
      </w:r>
      <w:proofErr w:type="spellStart"/>
      <w:r w:rsidR="00D05EC6" w:rsidRPr="00215D59">
        <w:rPr>
          <w:rFonts w:ascii="Verdana" w:hAnsi="Verdana"/>
          <w:sz w:val="20"/>
          <w:szCs w:val="20"/>
        </w:rPr>
        <w:t>μοναδιαίες</w:t>
      </w:r>
      <w:proofErr w:type="spellEnd"/>
      <w:r w:rsidR="00D05EC6" w:rsidRPr="00215D59">
        <w:rPr>
          <w:rFonts w:ascii="Verdana" w:hAnsi="Verdana"/>
          <w:sz w:val="20"/>
          <w:szCs w:val="20"/>
        </w:rPr>
        <w:t xml:space="preserve"> δαπάνες, </w:t>
      </w:r>
      <w:proofErr w:type="spellStart"/>
      <w:r w:rsidR="00D05EC6" w:rsidRPr="00215D59">
        <w:rPr>
          <w:rFonts w:ascii="Verdana" w:hAnsi="Verdana"/>
          <w:sz w:val="20"/>
          <w:szCs w:val="20"/>
        </w:rPr>
        <w:t>κατ’αποκοπή</w:t>
      </w:r>
      <w:proofErr w:type="spellEnd"/>
      <w:r w:rsidR="00D05EC6" w:rsidRPr="00215D59">
        <w:rPr>
          <w:rFonts w:ascii="Verdana" w:hAnsi="Verdana"/>
          <w:sz w:val="20"/>
          <w:szCs w:val="20"/>
        </w:rPr>
        <w:t xml:space="preserve"> ποσά ή </w:t>
      </w:r>
      <w:proofErr w:type="spellStart"/>
      <w:r w:rsidR="00D05EC6" w:rsidRPr="00215D59">
        <w:rPr>
          <w:rFonts w:ascii="Verdana" w:hAnsi="Verdana"/>
          <w:sz w:val="20"/>
          <w:szCs w:val="20"/>
        </w:rPr>
        <w:t>κατ’αποκοπή</w:t>
      </w:r>
      <w:proofErr w:type="spellEnd"/>
      <w:r w:rsidR="00D05EC6" w:rsidRPr="00215D59">
        <w:rPr>
          <w:rFonts w:ascii="Verdana" w:hAnsi="Verdana"/>
          <w:sz w:val="20"/>
          <w:szCs w:val="20"/>
        </w:rPr>
        <w:t xml:space="preserve"> συντελεστής</w:t>
      </w:r>
      <w:r w:rsidRPr="00215D59">
        <w:rPr>
          <w:rFonts w:ascii="Verdana" w:hAnsi="Verdana"/>
          <w:sz w:val="20"/>
          <w:szCs w:val="20"/>
        </w:rPr>
        <w:t xml:space="preserve">, ως βάση για τον υπολογισμό των δαπανών των δικαιούχων. Οι </w:t>
      </w:r>
      <w:proofErr w:type="spellStart"/>
      <w:r w:rsidRPr="00215D59">
        <w:rPr>
          <w:rFonts w:ascii="Verdana" w:hAnsi="Verdana"/>
          <w:sz w:val="20"/>
          <w:szCs w:val="20"/>
        </w:rPr>
        <w:t>SCOs</w:t>
      </w:r>
      <w:proofErr w:type="spellEnd"/>
      <w:r w:rsidRPr="00215D59">
        <w:rPr>
          <w:rFonts w:ascii="Verdana" w:hAnsi="Verdana"/>
          <w:sz w:val="20"/>
          <w:szCs w:val="20"/>
        </w:rPr>
        <w:t xml:space="preserve"> απαλλάσσουν τους δικαιούχους </w:t>
      </w:r>
      <w:r w:rsidR="00D05EC6" w:rsidRPr="00215D59">
        <w:rPr>
          <w:rFonts w:ascii="Verdana" w:hAnsi="Verdana"/>
          <w:sz w:val="20"/>
          <w:szCs w:val="20"/>
        </w:rPr>
        <w:t>πράξεων</w:t>
      </w:r>
      <w:r w:rsidRPr="00215D59">
        <w:rPr>
          <w:rFonts w:ascii="Verdana" w:hAnsi="Verdana"/>
          <w:sz w:val="20"/>
          <w:szCs w:val="20"/>
        </w:rPr>
        <w:t xml:space="preserve"> από την </w:t>
      </w:r>
      <w:r w:rsidR="00D05EC6" w:rsidRPr="00215D59">
        <w:rPr>
          <w:rFonts w:ascii="Verdana" w:hAnsi="Verdana"/>
          <w:sz w:val="20"/>
          <w:szCs w:val="20"/>
        </w:rPr>
        <w:t>προσκόμιση</w:t>
      </w:r>
      <w:r w:rsidRPr="00215D59">
        <w:rPr>
          <w:rFonts w:ascii="Verdana" w:hAnsi="Verdana"/>
          <w:sz w:val="20"/>
          <w:szCs w:val="20"/>
        </w:rPr>
        <w:t xml:space="preserve"> οποιωνδήποτε αποδεικτικών στοιχείων για την ύπαρξη ή την πληρωμή των δαπανών που καλύπτονται από την</w:t>
      </w:r>
      <w:r w:rsidR="00D05EC6" w:rsidRPr="00215D59">
        <w:rPr>
          <w:rFonts w:ascii="Verdana" w:hAnsi="Verdana"/>
          <w:sz w:val="20"/>
          <w:szCs w:val="20"/>
        </w:rPr>
        <w:t xml:space="preserve"> οικεία </w:t>
      </w:r>
      <w:r w:rsidRPr="00215D59">
        <w:rPr>
          <w:rFonts w:ascii="Verdana" w:hAnsi="Verdana"/>
          <w:sz w:val="20"/>
          <w:szCs w:val="20"/>
        </w:rPr>
        <w:t xml:space="preserve"> κατηγορία.</w:t>
      </w:r>
    </w:p>
    <w:p w14:paraId="0232E388"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Στο πλαίσιο του Προγράμματος, διατίθενται οι ακόλουθες απλοποιημένες επιλογές κόστους</w:t>
      </w:r>
      <w:r w:rsidR="00040A05" w:rsidRPr="00215D59">
        <w:rPr>
          <w:rFonts w:ascii="Verdana" w:hAnsi="Verdana"/>
          <w:sz w:val="20"/>
          <w:szCs w:val="20"/>
        </w:rPr>
        <w:t>, σύμφωνα με το άρθρο 54 του Κανονισμού (ΕΕ) 2021/1060</w:t>
      </w:r>
      <w:r w:rsidRPr="00215D59">
        <w:rPr>
          <w:rFonts w:ascii="Verdana" w:hAnsi="Verdana"/>
          <w:sz w:val="20"/>
          <w:szCs w:val="20"/>
        </w:rPr>
        <w:t xml:space="preserve">: </w:t>
      </w:r>
    </w:p>
    <w:p w14:paraId="754F9C5D"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xml:space="preserve">• </w:t>
      </w:r>
      <w:bookmarkStart w:id="79" w:name="_Hlk141876279"/>
      <w:proofErr w:type="spellStart"/>
      <w:r w:rsidR="00D05EC6" w:rsidRPr="00215D59">
        <w:rPr>
          <w:rFonts w:ascii="Verdana" w:hAnsi="Verdana"/>
          <w:sz w:val="20"/>
          <w:szCs w:val="20"/>
        </w:rPr>
        <w:t>Κατ’αποκοπή</w:t>
      </w:r>
      <w:proofErr w:type="spellEnd"/>
      <w:r w:rsidR="00D05EC6" w:rsidRPr="00215D59">
        <w:rPr>
          <w:rFonts w:ascii="Verdana" w:hAnsi="Verdana"/>
          <w:sz w:val="20"/>
          <w:szCs w:val="20"/>
        </w:rPr>
        <w:t xml:space="preserve"> συντελεστής για τον </w:t>
      </w:r>
      <w:r w:rsidRPr="00215D59">
        <w:rPr>
          <w:rFonts w:ascii="Verdana" w:hAnsi="Verdana"/>
          <w:sz w:val="20"/>
          <w:szCs w:val="20"/>
        </w:rPr>
        <w:t xml:space="preserve">υπολογισμό </w:t>
      </w:r>
      <w:r w:rsidR="00D05EC6" w:rsidRPr="00215D59">
        <w:rPr>
          <w:rFonts w:ascii="Verdana" w:hAnsi="Verdana"/>
          <w:sz w:val="20"/>
          <w:szCs w:val="20"/>
        </w:rPr>
        <w:t>των δαπανών</w:t>
      </w:r>
      <w:r w:rsidRPr="00215D59">
        <w:rPr>
          <w:rFonts w:ascii="Verdana" w:hAnsi="Verdana"/>
          <w:sz w:val="20"/>
          <w:szCs w:val="20"/>
        </w:rPr>
        <w:t xml:space="preserve"> προσωπικού </w:t>
      </w:r>
      <w:bookmarkEnd w:id="79"/>
    </w:p>
    <w:p w14:paraId="0A2E9254"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xml:space="preserve">• </w:t>
      </w:r>
      <w:proofErr w:type="spellStart"/>
      <w:r w:rsidR="00D05EC6" w:rsidRPr="00215D59">
        <w:rPr>
          <w:rFonts w:ascii="Verdana" w:hAnsi="Verdana"/>
          <w:sz w:val="20"/>
          <w:szCs w:val="20"/>
        </w:rPr>
        <w:t>Κατ’αποκοπή</w:t>
      </w:r>
      <w:proofErr w:type="spellEnd"/>
      <w:r w:rsidR="00D05EC6" w:rsidRPr="00215D59">
        <w:rPr>
          <w:rFonts w:ascii="Verdana" w:hAnsi="Verdana"/>
          <w:sz w:val="20"/>
          <w:szCs w:val="20"/>
        </w:rPr>
        <w:t xml:space="preserve"> συντελεστής για τον </w:t>
      </w:r>
      <w:r w:rsidRPr="00215D59">
        <w:rPr>
          <w:rFonts w:ascii="Verdana" w:hAnsi="Verdana"/>
          <w:sz w:val="20"/>
          <w:szCs w:val="20"/>
        </w:rPr>
        <w:t>υπολογισμό τ</w:t>
      </w:r>
      <w:r w:rsidR="00D05EC6" w:rsidRPr="00215D59">
        <w:rPr>
          <w:rFonts w:ascii="Verdana" w:hAnsi="Verdana"/>
          <w:sz w:val="20"/>
          <w:szCs w:val="20"/>
        </w:rPr>
        <w:t>ων εξόδων γραφείου και διοικητικών δαπανών</w:t>
      </w:r>
    </w:p>
    <w:p w14:paraId="37B05258" w14:textId="77777777" w:rsidR="00721C36"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xml:space="preserve">• </w:t>
      </w:r>
      <w:proofErr w:type="spellStart"/>
      <w:r w:rsidR="00D05EC6" w:rsidRPr="00215D59">
        <w:rPr>
          <w:rFonts w:ascii="Verdana" w:hAnsi="Verdana"/>
          <w:sz w:val="20"/>
          <w:szCs w:val="20"/>
        </w:rPr>
        <w:t>Κατ’αποκοπή</w:t>
      </w:r>
      <w:proofErr w:type="spellEnd"/>
      <w:r w:rsidR="00D05EC6" w:rsidRPr="00215D59">
        <w:rPr>
          <w:rFonts w:ascii="Verdana" w:hAnsi="Verdana"/>
          <w:sz w:val="20"/>
          <w:szCs w:val="20"/>
        </w:rPr>
        <w:t xml:space="preserve"> συντελεστής </w:t>
      </w:r>
      <w:r w:rsidRPr="00215D59">
        <w:rPr>
          <w:rFonts w:ascii="Verdana" w:hAnsi="Verdana"/>
          <w:sz w:val="20"/>
          <w:szCs w:val="20"/>
        </w:rPr>
        <w:t xml:space="preserve">για τον υπολογισμό </w:t>
      </w:r>
      <w:r w:rsidR="00D05EC6" w:rsidRPr="00215D59">
        <w:rPr>
          <w:rFonts w:ascii="Verdana" w:hAnsi="Verdana"/>
          <w:sz w:val="20"/>
          <w:szCs w:val="20"/>
        </w:rPr>
        <w:t>των εξόδων</w:t>
      </w:r>
      <w:r w:rsidRPr="00215D59">
        <w:rPr>
          <w:rFonts w:ascii="Verdana" w:hAnsi="Verdana"/>
          <w:sz w:val="20"/>
          <w:szCs w:val="20"/>
        </w:rPr>
        <w:t xml:space="preserve"> ταξιδιού και διαμονής </w:t>
      </w:r>
    </w:p>
    <w:p w14:paraId="0253CBCB" w14:textId="77777777" w:rsidR="00040A05" w:rsidRPr="00215D59" w:rsidRDefault="00D6033E" w:rsidP="00F349D6">
      <w:pPr>
        <w:pStyle w:val="af6"/>
        <w:spacing w:line="276" w:lineRule="auto"/>
        <w:ind w:left="567" w:right="414"/>
        <w:rPr>
          <w:rFonts w:ascii="Verdana" w:hAnsi="Verdana"/>
          <w:sz w:val="20"/>
          <w:szCs w:val="20"/>
        </w:rPr>
      </w:pPr>
      <w:r w:rsidRPr="00215D59">
        <w:rPr>
          <w:rFonts w:ascii="Verdana" w:hAnsi="Verdana"/>
          <w:sz w:val="20"/>
          <w:szCs w:val="20"/>
        </w:rPr>
        <w:t xml:space="preserve">• </w:t>
      </w:r>
      <w:proofErr w:type="spellStart"/>
      <w:r w:rsidR="00D05EC6" w:rsidRPr="00215D59">
        <w:rPr>
          <w:rFonts w:ascii="Verdana" w:hAnsi="Verdana"/>
          <w:sz w:val="20"/>
          <w:szCs w:val="20"/>
        </w:rPr>
        <w:t>Κατ’αποκοπή</w:t>
      </w:r>
      <w:proofErr w:type="spellEnd"/>
      <w:r w:rsidR="00D05EC6" w:rsidRPr="00215D59">
        <w:rPr>
          <w:rFonts w:ascii="Verdana" w:hAnsi="Verdana"/>
          <w:sz w:val="20"/>
          <w:szCs w:val="20"/>
        </w:rPr>
        <w:t xml:space="preserve"> ποσά </w:t>
      </w:r>
      <w:r w:rsidRPr="00215D59">
        <w:rPr>
          <w:rFonts w:ascii="Verdana" w:hAnsi="Verdana"/>
          <w:sz w:val="20"/>
          <w:szCs w:val="20"/>
        </w:rPr>
        <w:t xml:space="preserve"> ή </w:t>
      </w:r>
      <w:proofErr w:type="spellStart"/>
      <w:r w:rsidR="00D05EC6" w:rsidRPr="00215D59">
        <w:rPr>
          <w:rFonts w:ascii="Verdana" w:hAnsi="Verdana"/>
          <w:sz w:val="20"/>
          <w:szCs w:val="20"/>
        </w:rPr>
        <w:t>μοναδιαίες</w:t>
      </w:r>
      <w:proofErr w:type="spellEnd"/>
      <w:r w:rsidR="00D05EC6" w:rsidRPr="00215D59">
        <w:rPr>
          <w:rFonts w:ascii="Verdana" w:hAnsi="Verdana"/>
          <w:sz w:val="20"/>
          <w:szCs w:val="20"/>
        </w:rPr>
        <w:t xml:space="preserve"> δαπάνες</w:t>
      </w:r>
      <w:r w:rsidRPr="00215D59">
        <w:rPr>
          <w:rFonts w:ascii="Verdana" w:hAnsi="Verdana"/>
          <w:sz w:val="20"/>
          <w:szCs w:val="20"/>
        </w:rPr>
        <w:t xml:space="preserve"> μπορεί να είναι διαθέσι</w:t>
      </w:r>
      <w:r w:rsidR="00FA314A" w:rsidRPr="00215D59">
        <w:rPr>
          <w:rFonts w:ascii="Verdana" w:hAnsi="Verdana"/>
          <w:sz w:val="20"/>
          <w:szCs w:val="20"/>
        </w:rPr>
        <w:t xml:space="preserve">μα </w:t>
      </w:r>
      <w:r w:rsidR="00D05EC6" w:rsidRPr="00215D59">
        <w:rPr>
          <w:rFonts w:ascii="Verdana" w:hAnsi="Verdana"/>
          <w:sz w:val="20"/>
          <w:szCs w:val="20"/>
        </w:rPr>
        <w:t>για πράξεις</w:t>
      </w:r>
      <w:r w:rsidRPr="00215D59">
        <w:rPr>
          <w:rFonts w:ascii="Verdana" w:hAnsi="Verdana"/>
          <w:sz w:val="20"/>
          <w:szCs w:val="20"/>
        </w:rPr>
        <w:t xml:space="preserve"> μικρής κλίμακας</w:t>
      </w:r>
      <w:r w:rsidR="00D65F55" w:rsidRPr="00215D59">
        <w:rPr>
          <w:rFonts w:ascii="Verdana" w:hAnsi="Verdana"/>
          <w:sz w:val="20"/>
          <w:szCs w:val="20"/>
        </w:rPr>
        <w:t>.</w:t>
      </w:r>
    </w:p>
    <w:p w14:paraId="63BDEBB5" w14:textId="77777777" w:rsidR="00D6033E" w:rsidRPr="00215D59" w:rsidRDefault="00040A05" w:rsidP="00F349D6">
      <w:pPr>
        <w:pStyle w:val="af6"/>
        <w:numPr>
          <w:ilvl w:val="0"/>
          <w:numId w:val="45"/>
        </w:numPr>
        <w:spacing w:line="276" w:lineRule="auto"/>
        <w:ind w:left="567" w:right="414" w:firstLine="0"/>
        <w:rPr>
          <w:rFonts w:ascii="Verdana" w:hAnsi="Verdana"/>
          <w:sz w:val="20"/>
          <w:szCs w:val="20"/>
        </w:rPr>
      </w:pPr>
      <w:r w:rsidRPr="00215D59">
        <w:rPr>
          <w:rFonts w:ascii="Verdana" w:hAnsi="Verdana"/>
          <w:sz w:val="20"/>
          <w:szCs w:val="20"/>
        </w:rPr>
        <w:t xml:space="preserve">Για την κάλυψη των υπόλοιπων επιλέξιμων δαπανών μιας πράξης δύναται να χρησιμοποιηθεί ενιαίος συντελεστής έως </w:t>
      </w:r>
      <w:r w:rsidR="00D6033E" w:rsidRPr="00215D59">
        <w:rPr>
          <w:rFonts w:ascii="Verdana" w:hAnsi="Verdana"/>
          <w:sz w:val="20"/>
          <w:szCs w:val="20"/>
        </w:rPr>
        <w:t>40% τ</w:t>
      </w:r>
      <w:r w:rsidRPr="00215D59">
        <w:rPr>
          <w:rFonts w:ascii="Verdana" w:hAnsi="Verdana"/>
          <w:sz w:val="20"/>
          <w:szCs w:val="20"/>
        </w:rPr>
        <w:t>ων</w:t>
      </w:r>
      <w:r w:rsidR="00D6033E" w:rsidRPr="00215D59">
        <w:rPr>
          <w:rFonts w:ascii="Verdana" w:hAnsi="Verdana"/>
          <w:sz w:val="20"/>
          <w:szCs w:val="20"/>
        </w:rPr>
        <w:t xml:space="preserve"> επιλέξιμ</w:t>
      </w:r>
      <w:r w:rsidR="00D05EC6" w:rsidRPr="00215D59">
        <w:rPr>
          <w:rFonts w:ascii="Verdana" w:hAnsi="Verdana"/>
          <w:sz w:val="20"/>
          <w:szCs w:val="20"/>
        </w:rPr>
        <w:t>ων άμεσων δαπανών προσωπικού</w:t>
      </w:r>
      <w:r w:rsidR="00D6033E" w:rsidRPr="00215D59">
        <w:rPr>
          <w:rFonts w:ascii="Verdana" w:hAnsi="Verdana"/>
          <w:sz w:val="20"/>
          <w:szCs w:val="20"/>
        </w:rPr>
        <w:t xml:space="preserve"> (πραγματικών δαπανών)</w:t>
      </w:r>
      <w:r w:rsidRPr="00215D59">
        <w:rPr>
          <w:rFonts w:ascii="Verdana" w:hAnsi="Verdana"/>
          <w:sz w:val="20"/>
          <w:szCs w:val="20"/>
        </w:rPr>
        <w:t>.</w:t>
      </w:r>
      <w:r w:rsidR="00D6033E" w:rsidRPr="00215D59">
        <w:rPr>
          <w:rFonts w:ascii="Verdana" w:hAnsi="Verdana"/>
          <w:sz w:val="20"/>
          <w:szCs w:val="20"/>
        </w:rPr>
        <w:t xml:space="preserve"> </w:t>
      </w:r>
    </w:p>
    <w:p w14:paraId="08086B1B" w14:textId="77777777" w:rsidR="00FA314A" w:rsidRPr="00215D59" w:rsidRDefault="00FA314A" w:rsidP="00F349D6">
      <w:pPr>
        <w:pStyle w:val="af6"/>
        <w:spacing w:line="276" w:lineRule="auto"/>
        <w:ind w:left="567" w:right="414"/>
        <w:rPr>
          <w:rFonts w:ascii="Verdana" w:hAnsi="Verdana"/>
          <w:b/>
          <w:bCs/>
          <w:sz w:val="20"/>
          <w:szCs w:val="20"/>
        </w:rPr>
      </w:pPr>
      <w:r w:rsidRPr="00215D59">
        <w:rPr>
          <w:rFonts w:ascii="Verdana" w:hAnsi="Verdana"/>
          <w:b/>
          <w:bCs/>
          <w:sz w:val="20"/>
          <w:szCs w:val="20"/>
        </w:rPr>
        <w:t xml:space="preserve">Λεπτομερείς πληροφορίες για τις απλοποιημένες επιλογές κόστους παρέχονται σε κάθε κατηγορία </w:t>
      </w:r>
      <w:r w:rsidR="00902A2C">
        <w:rPr>
          <w:rFonts w:ascii="Verdana" w:hAnsi="Verdana"/>
          <w:b/>
          <w:bCs/>
          <w:sz w:val="20"/>
          <w:szCs w:val="20"/>
        </w:rPr>
        <w:t>δαπάνης, ως ακολούθως:</w:t>
      </w:r>
    </w:p>
    <w:p w14:paraId="4601A7F3" w14:textId="0DBF84F5" w:rsidR="00BE58A9" w:rsidRPr="00215D59" w:rsidRDefault="000903FA" w:rsidP="00721C36">
      <w:pPr>
        <w:pStyle w:val="af6"/>
        <w:spacing w:line="276" w:lineRule="auto"/>
        <w:ind w:left="1134" w:right="454"/>
        <w:rPr>
          <w:rFonts w:ascii="Verdana" w:hAnsi="Verdana"/>
          <w:b/>
          <w:bCs/>
          <w:sz w:val="20"/>
          <w:szCs w:val="20"/>
        </w:rPr>
      </w:pPr>
      <w:r>
        <w:rPr>
          <w:rFonts w:ascii="Verdana" w:hAnsi="Verdana"/>
          <w:b/>
          <w:bCs/>
          <w:noProof/>
          <w:snapToGrid/>
          <w:sz w:val="20"/>
          <w:szCs w:val="20"/>
          <w:lang w:eastAsia="el-GR"/>
        </w:rPr>
        <mc:AlternateContent>
          <mc:Choice Requires="wps">
            <w:drawing>
              <wp:anchor distT="0" distB="0" distL="114300" distR="114300" simplePos="0" relativeHeight="251663872" behindDoc="0" locked="0" layoutInCell="1" allowOverlap="1" wp14:anchorId="7F160365" wp14:editId="415C51EB">
                <wp:simplePos x="0" y="0"/>
                <wp:positionH relativeFrom="page">
                  <wp:posOffset>737235</wp:posOffset>
                </wp:positionH>
                <wp:positionV relativeFrom="paragraph">
                  <wp:posOffset>20955</wp:posOffset>
                </wp:positionV>
                <wp:extent cx="5600700" cy="730250"/>
                <wp:effectExtent l="0" t="0" r="0" b="0"/>
                <wp:wrapNone/>
                <wp:docPr id="2030680788" name="Διάγραμμα ροής: Διεργασία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730250"/>
                        </a:xfrm>
                        <a:prstGeom prst="flowChartProcess">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786906F" w14:textId="77777777" w:rsidR="00EC2F72" w:rsidRPr="00BE58A9" w:rsidRDefault="00EC2F72" w:rsidP="002301BC">
                            <w:pPr>
                              <w:rPr>
                                <w:color w:val="000000" w:themeColor="text1"/>
                              </w:rPr>
                            </w:pPr>
                            <w:r w:rsidRPr="00BE58A9">
                              <w:rPr>
                                <w:b/>
                                <w:bCs/>
                                <w:color w:val="000000" w:themeColor="text1"/>
                                <w:u w:val="single"/>
                              </w:rPr>
                              <w:t>Προσοχή:</w:t>
                            </w:r>
                            <w:r w:rsidRPr="00BE58A9">
                              <w:rPr>
                                <w:color w:val="000000" w:themeColor="text1"/>
                              </w:rPr>
                              <w:t xml:space="preserve"> Σύμφωνα με το άρθρο 53(2) του Κανονισμού (ΕΕ) 2021/1060, οι πράξεις με συνολικό προϋπολογισμό μέχρι 200.000,00 ευρώ έχουν υποχρέωση να χρησιμοποιούν απλοποιημένες επιλογές κόστους.</w:t>
                            </w:r>
                          </w:p>
                          <w:p w14:paraId="605FDB39" w14:textId="77777777" w:rsidR="00EC2F72" w:rsidRDefault="00EC2F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60365" id="Διάγραμμα ροής: Διεργασία 3" o:spid="_x0000_s1028" type="#_x0000_t109" style="position:absolute;left:0;text-align:left;margin-left:58.05pt;margin-top:1.65pt;width:441pt;height:5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" filled="f" strokecolor="#0a121c [484]" strokeweight="2pt">
                <v:path arrowok="t"/>
                <v:textbox>
                  <w:txbxContent>
                    <w:p w14:paraId="5786906F" w14:textId="77777777" w:rsidR="00EC2F72" w:rsidRPr="00BE58A9" w:rsidRDefault="00EC2F72" w:rsidP="002301BC">
                      <w:pPr>
                        <w:rPr>
                          <w:color w:val="000000" w:themeColor="text1"/>
                        </w:rPr>
                      </w:pPr>
                      <w:r w:rsidRPr="00BE58A9">
                        <w:rPr>
                          <w:b/>
                          <w:bCs/>
                          <w:color w:val="000000" w:themeColor="text1"/>
                          <w:u w:val="single"/>
                        </w:rPr>
                        <w:t>Προσοχή:</w:t>
                      </w:r>
                      <w:r w:rsidRPr="00BE58A9">
                        <w:rPr>
                          <w:color w:val="000000" w:themeColor="text1"/>
                        </w:rPr>
                        <w:t xml:space="preserve"> Σύμφωνα με το άρθρο 53(2) του Κανονισμού (ΕΕ) 2021/1060, οι πράξεις με συνολικό προϋπολογισμό μέχρι 200.000,00 ευρώ έχουν υποχρέωση να χρησιμοποιούν απλοποιημένες επιλογές κόστους.</w:t>
                      </w:r>
                    </w:p>
                    <w:p w14:paraId="605FDB39" w14:textId="77777777" w:rsidR="00EC2F72" w:rsidRDefault="00EC2F72"/>
                  </w:txbxContent>
                </v:textbox>
                <w10:wrap anchorx="page"/>
              </v:shape>
            </w:pict>
          </mc:Fallback>
        </mc:AlternateContent>
      </w:r>
    </w:p>
    <w:p w14:paraId="4894F782" w14:textId="77777777" w:rsidR="00BE58A9" w:rsidRPr="00215D59" w:rsidRDefault="00BE58A9" w:rsidP="00721C36">
      <w:pPr>
        <w:pStyle w:val="af6"/>
        <w:spacing w:line="276" w:lineRule="auto"/>
        <w:ind w:left="1134" w:right="454"/>
        <w:rPr>
          <w:rFonts w:ascii="Verdana" w:hAnsi="Verdana"/>
          <w:b/>
          <w:bCs/>
          <w:sz w:val="20"/>
          <w:szCs w:val="20"/>
        </w:rPr>
      </w:pPr>
    </w:p>
    <w:p w14:paraId="15E81517" w14:textId="77777777" w:rsidR="00BE58A9" w:rsidRDefault="00BE58A9" w:rsidP="00721C36">
      <w:pPr>
        <w:pStyle w:val="af6"/>
        <w:spacing w:line="276" w:lineRule="auto"/>
        <w:ind w:left="1134" w:right="454"/>
        <w:rPr>
          <w:b/>
          <w:bCs/>
        </w:rPr>
      </w:pPr>
    </w:p>
    <w:p w14:paraId="037DC530" w14:textId="77777777" w:rsidR="00721C36" w:rsidRPr="00721C36" w:rsidRDefault="00681495" w:rsidP="00C674B8">
      <w:pPr>
        <w:pStyle w:val="af6"/>
        <w:spacing w:line="276" w:lineRule="auto"/>
        <w:ind w:left="1134" w:right="454"/>
        <w:jc w:val="center"/>
        <w:rPr>
          <w:b/>
          <w:bCs/>
        </w:rPr>
      </w:pPr>
      <w:r>
        <w:rPr>
          <w:b/>
          <w:bCs/>
        </w:rPr>
        <w:lastRenderedPageBreak/>
        <w:t>Δ</w:t>
      </w:r>
      <w:r w:rsidR="00D6033E" w:rsidRPr="00721C36">
        <w:rPr>
          <w:b/>
          <w:bCs/>
        </w:rPr>
        <w:t>απάνες/γραμμές</w:t>
      </w:r>
      <w:r w:rsidR="00C674B8">
        <w:rPr>
          <w:b/>
          <w:bCs/>
        </w:rPr>
        <w:t xml:space="preserve"> </w:t>
      </w:r>
      <w:r w:rsidR="00D6033E" w:rsidRPr="00721C36">
        <w:rPr>
          <w:b/>
          <w:bCs/>
        </w:rPr>
        <w:t xml:space="preserve">προϋπολογισμού </w:t>
      </w:r>
      <w:r w:rsidR="00C674B8">
        <w:rPr>
          <w:b/>
          <w:bCs/>
        </w:rPr>
        <w:t>Πράξης</w:t>
      </w:r>
      <w:r w:rsidR="00BE58A9">
        <w:rPr>
          <w:b/>
          <w:bCs/>
          <w:noProof/>
          <w:lang w:eastAsia="el-GR"/>
        </w:rPr>
        <w:drawing>
          <wp:inline distT="0" distB="0" distL="0" distR="0" wp14:anchorId="0A8D3ED8" wp14:editId="67B08F67">
            <wp:extent cx="4566285" cy="1993265"/>
            <wp:effectExtent l="0" t="0" r="5715" b="0"/>
            <wp:docPr id="108790179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66285" cy="1993265"/>
                    </a:xfrm>
                    <a:prstGeom prst="rect">
                      <a:avLst/>
                    </a:prstGeom>
                    <a:noFill/>
                  </pic:spPr>
                </pic:pic>
              </a:graphicData>
            </a:graphic>
          </wp:inline>
        </w:drawing>
      </w:r>
    </w:p>
    <w:p w14:paraId="0B026DE6" w14:textId="77777777" w:rsidR="00D6033E" w:rsidRPr="00D82182" w:rsidRDefault="005F52E2" w:rsidP="00D82182">
      <w:pPr>
        <w:pStyle w:val="af6"/>
        <w:spacing w:line="276" w:lineRule="auto"/>
        <w:ind w:left="1134" w:right="454"/>
        <w:outlineLvl w:val="0"/>
        <w:rPr>
          <w:b/>
          <w:bCs/>
          <w:u w:val="single"/>
        </w:rPr>
      </w:pPr>
      <w:bookmarkStart w:id="80" w:name="_Toc153191042"/>
      <w:bookmarkStart w:id="81" w:name="_Toc153191644"/>
      <w:r>
        <w:rPr>
          <w:b/>
          <w:bCs/>
          <w:u w:val="single"/>
        </w:rPr>
        <w:t>α</w:t>
      </w:r>
      <w:r w:rsidR="00D6033E" w:rsidRPr="00721C36">
        <w:rPr>
          <w:b/>
          <w:bCs/>
          <w:u w:val="single"/>
        </w:rPr>
        <w:t xml:space="preserve">. </w:t>
      </w:r>
      <w:r w:rsidR="00D6033E" w:rsidRPr="00D82182">
        <w:rPr>
          <w:b/>
          <w:bCs/>
          <w:u w:val="single"/>
        </w:rPr>
        <w:t>Δαπάνες προσωπικού</w:t>
      </w:r>
      <w:bookmarkEnd w:id="80"/>
      <w:bookmarkEnd w:id="81"/>
    </w:p>
    <w:p w14:paraId="773ED184" w14:textId="77777777" w:rsidR="00A757C5" w:rsidRPr="00215D59" w:rsidRDefault="00D65F55" w:rsidP="00F349D6">
      <w:pPr>
        <w:pStyle w:val="af6"/>
        <w:tabs>
          <w:tab w:val="left" w:pos="9883"/>
        </w:tabs>
        <w:spacing w:line="276" w:lineRule="auto"/>
        <w:ind w:left="567" w:right="454"/>
        <w:rPr>
          <w:rFonts w:ascii="Verdana" w:hAnsi="Verdana"/>
          <w:sz w:val="20"/>
          <w:szCs w:val="20"/>
        </w:rPr>
      </w:pPr>
      <w:r w:rsidRPr="00215D59">
        <w:rPr>
          <w:rFonts w:ascii="Verdana" w:hAnsi="Verdana" w:cs="Times New Roman"/>
          <w:snapToGrid/>
          <w:color w:val="333333"/>
          <w:sz w:val="20"/>
          <w:szCs w:val="20"/>
          <w:lang w:eastAsia="el-GR"/>
        </w:rPr>
        <w:t> </w:t>
      </w:r>
      <w:r w:rsidR="00A757C5" w:rsidRPr="00215D59">
        <w:rPr>
          <w:rFonts w:ascii="Verdana" w:hAnsi="Verdana"/>
          <w:sz w:val="20"/>
          <w:szCs w:val="20"/>
        </w:rPr>
        <w:t xml:space="preserve">Οι δαπάνες προσωπικού αποτελούνται από το μεικτό κόστος απασχόλησης του προσωπικού </w:t>
      </w:r>
      <w:r w:rsidR="0095423F">
        <w:rPr>
          <w:rFonts w:ascii="Verdana" w:hAnsi="Verdana"/>
          <w:sz w:val="20"/>
          <w:szCs w:val="20"/>
        </w:rPr>
        <w:t xml:space="preserve">(κόστος εργοδότη) </w:t>
      </w:r>
      <w:r w:rsidR="00A757C5" w:rsidRPr="00215D59">
        <w:rPr>
          <w:rFonts w:ascii="Verdana" w:hAnsi="Verdana"/>
          <w:sz w:val="20"/>
          <w:szCs w:val="20"/>
        </w:rPr>
        <w:t xml:space="preserve">που απασχολεί ο εταίρος </w:t>
      </w:r>
      <w:r w:rsidR="0095423F">
        <w:rPr>
          <w:rFonts w:ascii="Verdana" w:hAnsi="Verdana"/>
          <w:sz w:val="20"/>
          <w:szCs w:val="20"/>
        </w:rPr>
        <w:t>της Πράξης</w:t>
      </w:r>
      <w:r w:rsidR="00A757C5" w:rsidRPr="00215D59">
        <w:rPr>
          <w:rFonts w:ascii="Verdana" w:hAnsi="Verdana"/>
          <w:sz w:val="20"/>
          <w:szCs w:val="20"/>
        </w:rPr>
        <w:t xml:space="preserve"> με έναν από τους ακόλουθους τρόπους:</w:t>
      </w:r>
    </w:p>
    <w:tbl>
      <w:tblPr>
        <w:tblW w:w="5000" w:type="pct"/>
        <w:tblCellMar>
          <w:left w:w="0" w:type="dxa"/>
          <w:right w:w="0" w:type="dxa"/>
        </w:tblCellMar>
        <w:tblLook w:val="04A0" w:firstRow="1" w:lastRow="0" w:firstColumn="1" w:lastColumn="0" w:noHBand="0" w:noVBand="1"/>
      </w:tblPr>
      <w:tblGrid>
        <w:gridCol w:w="9101"/>
        <w:gridCol w:w="1236"/>
      </w:tblGrid>
      <w:tr w:rsidR="00A757C5" w:rsidRPr="00215D59" w14:paraId="0E5CFC0E" w14:textId="77777777" w:rsidTr="001D16B6">
        <w:tc>
          <w:tcPr>
            <w:tcW w:w="0" w:type="auto"/>
            <w:shd w:val="clear" w:color="auto" w:fill="auto"/>
            <w:hideMark/>
          </w:tcPr>
          <w:p w14:paraId="3FF8A14D" w14:textId="77777777" w:rsidR="00A757C5" w:rsidRPr="00215D59" w:rsidRDefault="00A757C5" w:rsidP="00F349D6">
            <w:pPr>
              <w:tabs>
                <w:tab w:val="left" w:pos="9883"/>
              </w:tabs>
              <w:spacing w:before="120" w:line="312" w:lineRule="atLeast"/>
              <w:ind w:left="567" w:right="454"/>
              <w:rPr>
                <w:rFonts w:ascii="Verdana" w:hAnsi="Verdana" w:cstheme="minorHAnsi"/>
                <w:snapToGrid/>
                <w:sz w:val="20"/>
                <w:szCs w:val="20"/>
                <w:lang w:eastAsia="el-GR"/>
              </w:rPr>
            </w:pPr>
            <w:r w:rsidRPr="00215D59">
              <w:rPr>
                <w:rFonts w:ascii="Verdana" w:hAnsi="Verdana" w:cstheme="minorHAnsi"/>
                <w:snapToGrid/>
                <w:sz w:val="20"/>
                <w:szCs w:val="20"/>
                <w:lang w:eastAsia="el-GR"/>
              </w:rPr>
              <w:t>α) με πλήρες ωράριο</w:t>
            </w:r>
          </w:p>
          <w:p w14:paraId="4050D3A0" w14:textId="77777777" w:rsidR="00215D59" w:rsidRPr="00215D59" w:rsidRDefault="00215D59" w:rsidP="00F349D6">
            <w:pPr>
              <w:tabs>
                <w:tab w:val="left" w:pos="9883"/>
              </w:tabs>
              <w:spacing w:before="120" w:line="312" w:lineRule="atLeast"/>
              <w:ind w:left="567" w:right="454"/>
              <w:rPr>
                <w:rFonts w:ascii="Verdana" w:hAnsi="Verdana" w:cstheme="minorHAnsi"/>
                <w:snapToGrid/>
                <w:sz w:val="20"/>
                <w:szCs w:val="20"/>
                <w:lang w:eastAsia="el-GR"/>
              </w:rPr>
            </w:pPr>
            <w:r w:rsidRPr="00215D59">
              <w:rPr>
                <w:rFonts w:ascii="Verdana" w:hAnsi="Verdana" w:cstheme="minorHAnsi"/>
                <w:snapToGrid/>
                <w:sz w:val="20"/>
                <w:szCs w:val="20"/>
                <w:lang w:eastAsia="el-GR"/>
              </w:rPr>
              <w:t>β) με μειωμένο ωράριο με σταθερό ποσοστό ωρών εργασίας ανά μήνα</w:t>
            </w:r>
          </w:p>
          <w:p w14:paraId="77D373FE" w14:textId="77777777" w:rsidR="00215D59" w:rsidRPr="00215D59" w:rsidRDefault="00215D59" w:rsidP="00F349D6">
            <w:pPr>
              <w:tabs>
                <w:tab w:val="left" w:pos="9883"/>
              </w:tabs>
              <w:spacing w:before="120" w:line="312" w:lineRule="atLeast"/>
              <w:ind w:left="567" w:right="454"/>
              <w:rPr>
                <w:rFonts w:ascii="Verdana" w:hAnsi="Verdana" w:cstheme="minorHAnsi"/>
                <w:snapToGrid/>
                <w:sz w:val="20"/>
                <w:szCs w:val="20"/>
                <w:lang w:eastAsia="el-GR"/>
              </w:rPr>
            </w:pPr>
            <w:r w:rsidRPr="00215D59">
              <w:rPr>
                <w:rFonts w:ascii="Verdana" w:hAnsi="Verdana" w:cstheme="minorHAnsi"/>
                <w:snapToGrid/>
                <w:sz w:val="20"/>
                <w:szCs w:val="20"/>
                <w:lang w:eastAsia="el-GR"/>
              </w:rPr>
              <w:t>γ) με μειωμένο ωράριο με ευέλικτο αριθμό ωρών εργασίας ανά μήνα ή</w:t>
            </w:r>
          </w:p>
        </w:tc>
        <w:tc>
          <w:tcPr>
            <w:tcW w:w="0" w:type="auto"/>
            <w:shd w:val="clear" w:color="auto" w:fill="auto"/>
            <w:hideMark/>
          </w:tcPr>
          <w:p w14:paraId="0615D36F" w14:textId="77777777" w:rsidR="00A757C5" w:rsidRPr="00215D59" w:rsidRDefault="00A757C5" w:rsidP="00F349D6">
            <w:pPr>
              <w:tabs>
                <w:tab w:val="left" w:pos="9883"/>
              </w:tabs>
              <w:spacing w:before="120" w:line="312" w:lineRule="atLeast"/>
              <w:ind w:left="567" w:right="454"/>
              <w:rPr>
                <w:rFonts w:ascii="Verdana" w:hAnsi="Verdana" w:cstheme="minorHAnsi"/>
                <w:snapToGrid/>
                <w:sz w:val="20"/>
                <w:szCs w:val="20"/>
                <w:lang w:eastAsia="el-GR"/>
              </w:rPr>
            </w:pPr>
            <w:r w:rsidRPr="00215D59">
              <w:rPr>
                <w:rFonts w:ascii="Verdana" w:hAnsi="Verdana" w:cstheme="minorHAnsi"/>
                <w:snapToGrid/>
                <w:sz w:val="20"/>
                <w:szCs w:val="20"/>
                <w:lang w:eastAsia="el-GR"/>
              </w:rPr>
              <w:t>,</w:t>
            </w:r>
          </w:p>
        </w:tc>
      </w:tr>
    </w:tbl>
    <w:p w14:paraId="203E5771" w14:textId="77777777" w:rsidR="00A757C5" w:rsidRPr="00215D59" w:rsidRDefault="00A757C5" w:rsidP="00F349D6">
      <w:pPr>
        <w:shd w:val="clear" w:color="auto" w:fill="FFFFFF"/>
        <w:tabs>
          <w:tab w:val="left" w:pos="9883"/>
        </w:tabs>
        <w:ind w:left="567" w:right="454"/>
        <w:jc w:val="left"/>
        <w:rPr>
          <w:rFonts w:ascii="Verdana" w:hAnsi="Verdana" w:cstheme="minorHAnsi"/>
          <w:snapToGrid/>
          <w:vanish/>
          <w:color w:val="333333"/>
          <w:sz w:val="20"/>
          <w:szCs w:val="20"/>
          <w:lang w:eastAsia="el-GR"/>
        </w:rPr>
      </w:pPr>
    </w:p>
    <w:p w14:paraId="12AD3FED" w14:textId="77777777" w:rsidR="00A757C5" w:rsidRPr="00215D59" w:rsidRDefault="00A757C5" w:rsidP="00F349D6">
      <w:pPr>
        <w:shd w:val="clear" w:color="auto" w:fill="FFFFFF"/>
        <w:tabs>
          <w:tab w:val="left" w:pos="9883"/>
        </w:tabs>
        <w:ind w:left="567" w:right="454"/>
        <w:jc w:val="left"/>
        <w:rPr>
          <w:rFonts w:ascii="Verdana" w:hAnsi="Verdana" w:cstheme="minorHAnsi"/>
          <w:snapToGrid/>
          <w:vanish/>
          <w:color w:val="333333"/>
          <w:sz w:val="20"/>
          <w:szCs w:val="20"/>
          <w:lang w:eastAsia="el-GR"/>
        </w:rPr>
      </w:pPr>
    </w:p>
    <w:tbl>
      <w:tblPr>
        <w:tblW w:w="5000" w:type="pct"/>
        <w:tblCellMar>
          <w:left w:w="0" w:type="dxa"/>
          <w:right w:w="0" w:type="dxa"/>
        </w:tblCellMar>
        <w:tblLook w:val="04A0" w:firstRow="1" w:lastRow="0" w:firstColumn="1" w:lastColumn="0" w:noHBand="0" w:noVBand="1"/>
      </w:tblPr>
      <w:tblGrid>
        <w:gridCol w:w="10315"/>
        <w:gridCol w:w="22"/>
      </w:tblGrid>
      <w:tr w:rsidR="00A757C5" w:rsidRPr="00215D59" w14:paraId="7F6FEDB9" w14:textId="77777777" w:rsidTr="001D16B6">
        <w:tc>
          <w:tcPr>
            <w:tcW w:w="0" w:type="auto"/>
            <w:shd w:val="clear" w:color="auto" w:fill="auto"/>
            <w:hideMark/>
          </w:tcPr>
          <w:p w14:paraId="1B7A3194" w14:textId="77777777" w:rsidR="00A757C5" w:rsidRPr="00215D59" w:rsidRDefault="00A757C5" w:rsidP="00F349D6">
            <w:pPr>
              <w:tabs>
                <w:tab w:val="left" w:pos="9883"/>
              </w:tabs>
              <w:spacing w:before="120" w:line="312" w:lineRule="atLeast"/>
              <w:ind w:left="567" w:right="454"/>
              <w:rPr>
                <w:rFonts w:ascii="Verdana" w:hAnsi="Verdana" w:cstheme="minorHAnsi"/>
                <w:snapToGrid/>
                <w:sz w:val="20"/>
                <w:szCs w:val="20"/>
                <w:lang w:eastAsia="el-GR"/>
              </w:rPr>
            </w:pPr>
            <w:r w:rsidRPr="00215D59">
              <w:rPr>
                <w:rFonts w:ascii="Verdana" w:hAnsi="Verdana" w:cstheme="minorHAnsi"/>
                <w:snapToGrid/>
                <w:sz w:val="20"/>
                <w:szCs w:val="20"/>
                <w:lang w:eastAsia="el-GR"/>
              </w:rPr>
              <w:t>δ) σε ωριαία βάση</w:t>
            </w:r>
          </w:p>
        </w:tc>
        <w:tc>
          <w:tcPr>
            <w:tcW w:w="0" w:type="auto"/>
            <w:shd w:val="clear" w:color="auto" w:fill="auto"/>
            <w:hideMark/>
          </w:tcPr>
          <w:p w14:paraId="39CCC35F" w14:textId="77777777" w:rsidR="00A757C5" w:rsidRPr="00215D59" w:rsidRDefault="00A757C5" w:rsidP="00F349D6">
            <w:pPr>
              <w:tabs>
                <w:tab w:val="left" w:pos="9883"/>
              </w:tabs>
              <w:spacing w:before="120" w:line="312" w:lineRule="atLeast"/>
              <w:ind w:left="567" w:right="454"/>
              <w:rPr>
                <w:rFonts w:ascii="Verdana" w:hAnsi="Verdana" w:cstheme="minorHAnsi"/>
                <w:snapToGrid/>
                <w:sz w:val="20"/>
                <w:szCs w:val="20"/>
                <w:lang w:eastAsia="el-GR"/>
              </w:rPr>
            </w:pPr>
          </w:p>
        </w:tc>
      </w:tr>
    </w:tbl>
    <w:p w14:paraId="03FFC6B9" w14:textId="77777777" w:rsidR="00A1791F" w:rsidRPr="00215D59" w:rsidRDefault="00A1791F" w:rsidP="00F349D6">
      <w:pPr>
        <w:shd w:val="clear" w:color="auto" w:fill="FFFFFF"/>
        <w:tabs>
          <w:tab w:val="left" w:pos="9883"/>
        </w:tabs>
        <w:spacing w:before="120" w:line="312" w:lineRule="atLeast"/>
        <w:ind w:left="567"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Οι δαπάνες προσωπικού περιορίζονται στα εξής:</w:t>
      </w:r>
    </w:p>
    <w:tbl>
      <w:tblPr>
        <w:tblW w:w="5000" w:type="pct"/>
        <w:tblCellMar>
          <w:left w:w="0" w:type="dxa"/>
          <w:right w:w="0" w:type="dxa"/>
        </w:tblCellMar>
        <w:tblLook w:val="04A0" w:firstRow="1" w:lastRow="0" w:firstColumn="1" w:lastColumn="0" w:noHBand="0" w:noVBand="1"/>
      </w:tblPr>
      <w:tblGrid>
        <w:gridCol w:w="1237"/>
        <w:gridCol w:w="9100"/>
      </w:tblGrid>
      <w:tr w:rsidR="00A1791F" w:rsidRPr="00215D59" w14:paraId="24C06810" w14:textId="77777777" w:rsidTr="001D16B6">
        <w:tc>
          <w:tcPr>
            <w:tcW w:w="0" w:type="auto"/>
            <w:shd w:val="clear" w:color="auto" w:fill="auto"/>
            <w:hideMark/>
          </w:tcPr>
          <w:p w14:paraId="06776C12" w14:textId="77777777" w:rsidR="00A1791F" w:rsidRPr="00215D59" w:rsidRDefault="00A1791F" w:rsidP="00F349D6">
            <w:pPr>
              <w:tabs>
                <w:tab w:val="left" w:pos="9883"/>
              </w:tabs>
              <w:spacing w:before="120" w:line="312" w:lineRule="atLeast"/>
              <w:ind w:left="567" w:right="454"/>
              <w:rPr>
                <w:rFonts w:ascii="Verdana" w:hAnsi="Verdana" w:cstheme="minorHAnsi"/>
                <w:snapToGrid/>
                <w:sz w:val="20"/>
                <w:szCs w:val="20"/>
                <w:lang w:eastAsia="el-GR"/>
              </w:rPr>
            </w:pPr>
            <w:r w:rsidRPr="00215D59">
              <w:rPr>
                <w:rFonts w:ascii="Verdana" w:hAnsi="Verdana" w:cstheme="minorHAnsi"/>
                <w:snapToGrid/>
                <w:sz w:val="20"/>
                <w:szCs w:val="20"/>
                <w:lang w:eastAsia="el-GR"/>
              </w:rPr>
              <w:t>α)</w:t>
            </w:r>
          </w:p>
        </w:tc>
        <w:tc>
          <w:tcPr>
            <w:tcW w:w="0" w:type="auto"/>
            <w:shd w:val="clear" w:color="auto" w:fill="auto"/>
            <w:hideMark/>
          </w:tcPr>
          <w:p w14:paraId="2E799F3E" w14:textId="77777777" w:rsidR="00A1791F" w:rsidRPr="00215D59" w:rsidRDefault="00A1791F" w:rsidP="00215D59">
            <w:pPr>
              <w:tabs>
                <w:tab w:val="left" w:pos="9883"/>
              </w:tabs>
              <w:spacing w:before="120" w:line="312" w:lineRule="atLeast"/>
              <w:ind w:left="46" w:right="454"/>
              <w:rPr>
                <w:rFonts w:ascii="Verdana" w:hAnsi="Verdana" w:cstheme="minorHAnsi"/>
                <w:snapToGrid/>
                <w:sz w:val="20"/>
                <w:szCs w:val="20"/>
                <w:lang w:eastAsia="el-GR"/>
              </w:rPr>
            </w:pPr>
            <w:r w:rsidRPr="00215D59">
              <w:rPr>
                <w:rFonts w:ascii="Verdana" w:hAnsi="Verdana" w:cstheme="minorHAnsi"/>
                <w:snapToGrid/>
                <w:sz w:val="20"/>
                <w:szCs w:val="20"/>
                <w:lang w:eastAsia="el-GR"/>
              </w:rPr>
              <w:t>πληρωμές μισθών που σχετίζονται με τις δραστηριότητες τις οποίες ο φορέας δεν θα εκτελούσε αν δεν είχε αναλάβει τη συγκεκριμένη πράξη, που προβλέπεται σε έγγραφο απασχόλησης, με τη μορφή είτε σύμβασης απασχόλησης ή εργασίας, είτε απόφασης διορισμού, ή σύμφωνα με τον νόμο και ανάλογα με τις αρμοδιότητες που διευκρινίζονται στην περιγραφή της θέσης εργασίας του συγκεκριμένου μέλους του προσωπικού.</w:t>
            </w:r>
          </w:p>
          <w:p w14:paraId="0ADEE9EA" w14:textId="77777777" w:rsidR="00A1791F" w:rsidRPr="00215D59" w:rsidRDefault="00A1791F" w:rsidP="00215D59">
            <w:pPr>
              <w:shd w:val="clear" w:color="auto" w:fill="FFFFFF"/>
              <w:tabs>
                <w:tab w:val="left" w:pos="9883"/>
              </w:tabs>
              <w:spacing w:before="120" w:line="312" w:lineRule="atLeast"/>
              <w:ind w:left="46"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Οι πληρωμές φυσικών προσώπων που εργάζονται για τον εταίρο Interreg βάσει σύμβασης άλλης από σύμβαση απασχόλησης ή σύμβαση εργασίας μπορούν να εξομοιώνονται με τις πληρωμές μισθών και η σύμβαση αυτού του είδους θεωρείται έγγραφο απασχόλησης.</w:t>
            </w:r>
          </w:p>
        </w:tc>
      </w:tr>
    </w:tbl>
    <w:p w14:paraId="0464EE2E" w14:textId="77777777" w:rsidR="00D65F55" w:rsidRPr="00215D59" w:rsidRDefault="00D65F55" w:rsidP="00F349D6">
      <w:pPr>
        <w:shd w:val="clear" w:color="auto" w:fill="FFFFFF"/>
        <w:tabs>
          <w:tab w:val="left" w:pos="9883"/>
        </w:tabs>
        <w:ind w:left="567" w:right="454"/>
        <w:jc w:val="left"/>
        <w:rPr>
          <w:rFonts w:ascii="Verdana" w:hAnsi="Verdana" w:cs="Times New Roman"/>
          <w:snapToGrid/>
          <w:vanish/>
          <w:color w:val="333333"/>
          <w:sz w:val="20"/>
          <w:szCs w:val="20"/>
          <w:lang w:eastAsia="el-GR"/>
        </w:rPr>
      </w:pPr>
    </w:p>
    <w:tbl>
      <w:tblPr>
        <w:tblW w:w="5000" w:type="pct"/>
        <w:tblCellMar>
          <w:left w:w="0" w:type="dxa"/>
          <w:right w:w="0" w:type="dxa"/>
        </w:tblCellMar>
        <w:tblLook w:val="04A0" w:firstRow="1" w:lastRow="0" w:firstColumn="1" w:lastColumn="0" w:noHBand="0" w:noVBand="1"/>
      </w:tblPr>
      <w:tblGrid>
        <w:gridCol w:w="1236"/>
        <w:gridCol w:w="9101"/>
      </w:tblGrid>
      <w:tr w:rsidR="00A1791F" w:rsidRPr="00215D59" w14:paraId="7FA5B593" w14:textId="77777777" w:rsidTr="001D16B6">
        <w:tc>
          <w:tcPr>
            <w:tcW w:w="0" w:type="auto"/>
            <w:shd w:val="clear" w:color="auto" w:fill="auto"/>
            <w:hideMark/>
          </w:tcPr>
          <w:p w14:paraId="2F120F50" w14:textId="77777777" w:rsidR="00A1791F" w:rsidRPr="00215D59" w:rsidRDefault="00A1791F" w:rsidP="00F349D6">
            <w:pPr>
              <w:tabs>
                <w:tab w:val="left" w:pos="9883"/>
              </w:tabs>
              <w:spacing w:before="120" w:line="312" w:lineRule="atLeast"/>
              <w:ind w:left="567"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β)</w:t>
            </w:r>
          </w:p>
        </w:tc>
        <w:tc>
          <w:tcPr>
            <w:tcW w:w="0" w:type="auto"/>
            <w:shd w:val="clear" w:color="auto" w:fill="auto"/>
            <w:hideMark/>
          </w:tcPr>
          <w:p w14:paraId="62E2372B" w14:textId="77777777" w:rsidR="00A1791F" w:rsidRPr="00215D59" w:rsidRDefault="00A1791F" w:rsidP="00215D59">
            <w:pPr>
              <w:tabs>
                <w:tab w:val="left" w:pos="9883"/>
              </w:tabs>
              <w:spacing w:before="120" w:line="312" w:lineRule="atLeast"/>
              <w:ind w:left="56"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 xml:space="preserve"> άλλες δαπάνες που συνδέονται άμεσα με πληρωμές μισθών που πραγματοποιούνται και πληρώνονται από τον εργοδότη, όπως οι φόροι απασχόλησης και οι εισφορές κοινωνικής ασφάλισης, συμπεριλαμβανομένων των συντάξεων, που καλύπτονται από τον κανονισμό (ΕΚ) αριθ. 883/2004 του Ευρωπαϊκού Κοινοβουλίου και του Συμβουλίου, υπό την προϋπόθεση ότι: i) προβλέπονται σε έγγραφο απασχόλησης ή σύμφωνα με τον νόμο, </w:t>
            </w:r>
            <w:proofErr w:type="spellStart"/>
            <w:r w:rsidRPr="00215D59">
              <w:rPr>
                <w:rFonts w:ascii="Verdana" w:hAnsi="Verdana" w:cstheme="minorHAnsi"/>
                <w:snapToGrid/>
                <w:color w:val="333333"/>
                <w:sz w:val="20"/>
                <w:szCs w:val="20"/>
                <w:lang w:eastAsia="el-GR"/>
              </w:rPr>
              <w:t>ii</w:t>
            </w:r>
            <w:proofErr w:type="spellEnd"/>
            <w:r w:rsidRPr="00215D59">
              <w:rPr>
                <w:rFonts w:ascii="Verdana" w:hAnsi="Verdana" w:cstheme="minorHAnsi"/>
                <w:snapToGrid/>
                <w:color w:val="333333"/>
                <w:sz w:val="20"/>
                <w:szCs w:val="20"/>
                <w:lang w:eastAsia="el-GR"/>
              </w:rPr>
              <w:t xml:space="preserve">) είναι σύμφωνες με τη νομοθεσία που αναφέρεται στο έγγραφο απασχόλησης και με τις συνήθεις πρακτικές που εφαρμόζονται στη χώρα ή στον οργανισμό όπου εργάζεται κάθε συγκεκριμένο μέλος του προσωπικού ή και με τα δύο και  </w:t>
            </w:r>
            <w:proofErr w:type="spellStart"/>
            <w:r w:rsidRPr="00215D59">
              <w:rPr>
                <w:rFonts w:ascii="Verdana" w:hAnsi="Verdana" w:cstheme="minorHAnsi"/>
                <w:snapToGrid/>
                <w:color w:val="333333"/>
                <w:sz w:val="20"/>
                <w:szCs w:val="20"/>
                <w:lang w:eastAsia="el-GR"/>
              </w:rPr>
              <w:t>iii</w:t>
            </w:r>
            <w:proofErr w:type="spellEnd"/>
            <w:r w:rsidRPr="00215D59">
              <w:rPr>
                <w:rFonts w:ascii="Verdana" w:hAnsi="Verdana" w:cstheme="minorHAnsi"/>
                <w:snapToGrid/>
                <w:color w:val="333333"/>
                <w:sz w:val="20"/>
                <w:szCs w:val="20"/>
                <w:lang w:eastAsia="el-GR"/>
              </w:rPr>
              <w:t>) δεν είναι ανακτήσιμες από τον εργοδότη.</w:t>
            </w:r>
          </w:p>
          <w:p w14:paraId="1B6B54ED" w14:textId="77777777" w:rsidR="00A1791F" w:rsidRPr="00215D59" w:rsidRDefault="00A1791F" w:rsidP="00F349D6">
            <w:pPr>
              <w:tabs>
                <w:tab w:val="left" w:pos="9883"/>
              </w:tabs>
              <w:ind w:left="567" w:right="454"/>
              <w:jc w:val="left"/>
              <w:rPr>
                <w:rFonts w:ascii="Verdana" w:hAnsi="Verdana" w:cstheme="minorHAnsi"/>
                <w:snapToGrid/>
                <w:color w:val="333333"/>
                <w:sz w:val="20"/>
                <w:szCs w:val="20"/>
                <w:lang w:eastAsia="el-GR"/>
              </w:rPr>
            </w:pPr>
          </w:p>
        </w:tc>
      </w:tr>
    </w:tbl>
    <w:p w14:paraId="1333D26C" w14:textId="77777777" w:rsidR="00A1791F" w:rsidRPr="00215D59" w:rsidRDefault="00A1791F" w:rsidP="00F349D6">
      <w:pPr>
        <w:shd w:val="clear" w:color="auto" w:fill="FFFFFF"/>
        <w:tabs>
          <w:tab w:val="left" w:pos="9883"/>
        </w:tabs>
        <w:spacing w:before="120" w:line="312" w:lineRule="atLeast"/>
        <w:ind w:left="567"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Οι δαπάνες προσωπικού μπορούν να επιστρέφονται είτε:</w:t>
      </w:r>
    </w:p>
    <w:tbl>
      <w:tblPr>
        <w:tblW w:w="5000" w:type="pct"/>
        <w:tblCellMar>
          <w:left w:w="0" w:type="dxa"/>
          <w:right w:w="0" w:type="dxa"/>
        </w:tblCellMar>
        <w:tblLook w:val="04A0" w:firstRow="1" w:lastRow="0" w:firstColumn="1" w:lastColumn="0" w:noHBand="0" w:noVBand="1"/>
      </w:tblPr>
      <w:tblGrid>
        <w:gridCol w:w="1237"/>
        <w:gridCol w:w="9100"/>
      </w:tblGrid>
      <w:tr w:rsidR="00A1791F" w:rsidRPr="00215D59" w14:paraId="53441CF8" w14:textId="77777777" w:rsidTr="001D16B6">
        <w:tc>
          <w:tcPr>
            <w:tcW w:w="0" w:type="auto"/>
            <w:shd w:val="clear" w:color="auto" w:fill="auto"/>
            <w:hideMark/>
          </w:tcPr>
          <w:p w14:paraId="461C4330" w14:textId="77777777" w:rsidR="00A1791F" w:rsidRPr="00215D59" w:rsidRDefault="00A1791F" w:rsidP="00F349D6">
            <w:pPr>
              <w:tabs>
                <w:tab w:val="left" w:pos="9883"/>
              </w:tabs>
              <w:spacing w:before="120" w:line="312" w:lineRule="atLeast"/>
              <w:ind w:left="567"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lastRenderedPageBreak/>
              <w:t>α)</w:t>
            </w:r>
          </w:p>
        </w:tc>
        <w:tc>
          <w:tcPr>
            <w:tcW w:w="0" w:type="auto"/>
            <w:shd w:val="clear" w:color="auto" w:fill="auto"/>
            <w:hideMark/>
          </w:tcPr>
          <w:p w14:paraId="454A6CFE" w14:textId="77777777" w:rsidR="00A1791F" w:rsidRPr="00215D59" w:rsidRDefault="00A1791F" w:rsidP="00F349D6">
            <w:pPr>
              <w:tabs>
                <w:tab w:val="left" w:pos="9883"/>
              </w:tabs>
              <w:spacing w:before="120" w:line="312" w:lineRule="atLeast"/>
              <w:ind w:left="46"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 xml:space="preserve"> σύμφωνα με το άρθρο 53 παράγραφος 1 στοιχείο α) του κανονισμού (ΕΕ) 2021/1060, αν αποδεικνύονται από το έγγραφο απασχόλησης και τα δελτία μισθοδοσίας (πραγματικές δαπάνες),</w:t>
            </w:r>
          </w:p>
        </w:tc>
      </w:tr>
      <w:tr w:rsidR="00A1791F" w:rsidRPr="00215D59" w14:paraId="67D16980" w14:textId="77777777" w:rsidTr="001D16B6">
        <w:tc>
          <w:tcPr>
            <w:tcW w:w="0" w:type="auto"/>
            <w:shd w:val="clear" w:color="auto" w:fill="auto"/>
            <w:hideMark/>
          </w:tcPr>
          <w:p w14:paraId="771847FB" w14:textId="77777777" w:rsidR="00A1791F" w:rsidRPr="00215D59" w:rsidRDefault="00A1791F" w:rsidP="00F349D6">
            <w:pPr>
              <w:tabs>
                <w:tab w:val="left" w:pos="9883"/>
              </w:tabs>
              <w:spacing w:before="120" w:line="312" w:lineRule="atLeast"/>
              <w:ind w:left="567"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β)</w:t>
            </w:r>
          </w:p>
        </w:tc>
        <w:tc>
          <w:tcPr>
            <w:tcW w:w="0" w:type="auto"/>
            <w:shd w:val="clear" w:color="auto" w:fill="auto"/>
            <w:hideMark/>
          </w:tcPr>
          <w:p w14:paraId="798E6BFB" w14:textId="77777777" w:rsidR="00A1791F" w:rsidRPr="00215D59" w:rsidRDefault="00A1791F" w:rsidP="00F349D6">
            <w:pPr>
              <w:tabs>
                <w:tab w:val="left" w:pos="9883"/>
              </w:tabs>
              <w:spacing w:before="120" w:line="312" w:lineRule="atLeast"/>
              <w:ind w:left="46"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στο πλαίσιο των απλουστευμένων επιλογών κόστους, όπως ορίζεται στο άρθρο 53 παράγραφος 1 στοιχεία β) έως </w:t>
            </w:r>
            <w:proofErr w:type="spellStart"/>
            <w:r w:rsidRPr="00215D59">
              <w:rPr>
                <w:rFonts w:ascii="Verdana" w:hAnsi="Verdana" w:cstheme="minorHAnsi"/>
                <w:snapToGrid/>
                <w:color w:val="333333"/>
                <w:sz w:val="20"/>
                <w:szCs w:val="20"/>
                <w:lang w:eastAsia="el-GR"/>
              </w:rPr>
              <w:t>στ</w:t>
            </w:r>
            <w:proofErr w:type="spellEnd"/>
            <w:r w:rsidRPr="00215D59">
              <w:rPr>
                <w:rFonts w:ascii="Verdana" w:hAnsi="Verdana" w:cstheme="minorHAnsi"/>
                <w:snapToGrid/>
                <w:color w:val="333333"/>
                <w:sz w:val="20"/>
                <w:szCs w:val="20"/>
                <w:lang w:eastAsia="el-GR"/>
              </w:rPr>
              <w:t>) του κανονισμού (ΕΕ) 2021/1060,</w:t>
            </w:r>
          </w:p>
        </w:tc>
      </w:tr>
      <w:tr w:rsidR="00A1791F" w:rsidRPr="00215D59" w14:paraId="5F327853" w14:textId="77777777" w:rsidTr="001D16B6">
        <w:tc>
          <w:tcPr>
            <w:tcW w:w="0" w:type="auto"/>
            <w:shd w:val="clear" w:color="auto" w:fill="auto"/>
            <w:hideMark/>
          </w:tcPr>
          <w:p w14:paraId="67C9544D" w14:textId="77777777" w:rsidR="00A1791F" w:rsidRPr="00215D59" w:rsidRDefault="00A1791F" w:rsidP="00F349D6">
            <w:pPr>
              <w:tabs>
                <w:tab w:val="left" w:pos="9883"/>
              </w:tabs>
              <w:spacing w:before="120" w:line="312" w:lineRule="atLeast"/>
              <w:ind w:left="567"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γ)</w:t>
            </w:r>
          </w:p>
        </w:tc>
        <w:tc>
          <w:tcPr>
            <w:tcW w:w="0" w:type="auto"/>
            <w:shd w:val="clear" w:color="auto" w:fill="auto"/>
            <w:hideMark/>
          </w:tcPr>
          <w:p w14:paraId="31B3F107" w14:textId="77777777" w:rsidR="00A1791F" w:rsidRPr="00215D59" w:rsidRDefault="00A1791F" w:rsidP="00F349D6">
            <w:pPr>
              <w:tabs>
                <w:tab w:val="left" w:pos="9883"/>
              </w:tabs>
              <w:spacing w:before="120" w:line="312" w:lineRule="atLeast"/>
              <w:ind w:left="46"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ως ενιαίος συντελεστής έως και το 20 % των άμεσων δαπανών άλλων από τις άμεσες δαπάνες προσωπικού της εν λόγω πράξης, ή</w:t>
            </w:r>
          </w:p>
        </w:tc>
      </w:tr>
      <w:tr w:rsidR="00A1791F" w:rsidRPr="00215D59" w14:paraId="27C0B9E6" w14:textId="77777777" w:rsidTr="001D16B6">
        <w:tc>
          <w:tcPr>
            <w:tcW w:w="0" w:type="auto"/>
            <w:shd w:val="clear" w:color="auto" w:fill="auto"/>
            <w:hideMark/>
          </w:tcPr>
          <w:p w14:paraId="2E3EFFBD" w14:textId="77777777" w:rsidR="00A1791F" w:rsidRPr="00215D59" w:rsidRDefault="00A1791F" w:rsidP="00F349D6">
            <w:pPr>
              <w:tabs>
                <w:tab w:val="left" w:pos="9883"/>
              </w:tabs>
              <w:spacing w:before="120" w:line="312" w:lineRule="atLeast"/>
              <w:ind w:left="567"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δ)</w:t>
            </w:r>
          </w:p>
        </w:tc>
        <w:tc>
          <w:tcPr>
            <w:tcW w:w="0" w:type="auto"/>
            <w:shd w:val="clear" w:color="auto" w:fill="auto"/>
            <w:hideMark/>
          </w:tcPr>
          <w:p w14:paraId="41E5CB9A" w14:textId="77777777" w:rsidR="00A1791F" w:rsidRPr="00215D59" w:rsidRDefault="00A1791F" w:rsidP="00F349D6">
            <w:pPr>
              <w:tabs>
                <w:tab w:val="left" w:pos="9883"/>
              </w:tabs>
              <w:spacing w:before="120" w:line="312" w:lineRule="atLeast"/>
              <w:ind w:left="46"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ως ωριαία αμοιβή σύμφωνα με το άρθρο 55 παράγραφοι 2 έως 4 του κανονισμού (ΕΕ) 2021/1060, είτε για τις άμεσες δαπάνες προσωπικού των ατόμων που εργάζονται με πλήρες ωράριο για την πράξη ή των ατόμων που εργάζονται με μειωμένο ωράριο για την πράξη δυνάμει του στοιχείου β) της παραγράφου 4 του άρθρου 39 του κανονισμού (ΕΕ) 2021/1059.</w:t>
            </w:r>
          </w:p>
        </w:tc>
      </w:tr>
    </w:tbl>
    <w:p w14:paraId="27A87610" w14:textId="77777777" w:rsidR="00D65F55" w:rsidRPr="00215D59" w:rsidRDefault="00D65F55" w:rsidP="00F349D6">
      <w:pPr>
        <w:shd w:val="clear" w:color="auto" w:fill="FFFFFF"/>
        <w:tabs>
          <w:tab w:val="left" w:pos="9883"/>
        </w:tabs>
        <w:spacing w:before="120" w:line="312" w:lineRule="atLeast"/>
        <w:ind w:left="567"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Οι δαπάνες προσωπικού που σχετίζονται με άτομα τα οποία εργάζονται με μειωμένο ωράριο για την πράξη υπολογίζονται είτε:</w:t>
      </w:r>
    </w:p>
    <w:tbl>
      <w:tblPr>
        <w:tblW w:w="5000" w:type="pct"/>
        <w:tblCellMar>
          <w:left w:w="0" w:type="dxa"/>
          <w:right w:w="0" w:type="dxa"/>
        </w:tblCellMar>
        <w:tblLook w:val="04A0" w:firstRow="1" w:lastRow="0" w:firstColumn="1" w:lastColumn="0" w:noHBand="0" w:noVBand="1"/>
      </w:tblPr>
      <w:tblGrid>
        <w:gridCol w:w="1237"/>
        <w:gridCol w:w="9100"/>
      </w:tblGrid>
      <w:tr w:rsidR="00D65F55" w:rsidRPr="00215D59" w14:paraId="77B9775E" w14:textId="77777777" w:rsidTr="00D65F55">
        <w:tc>
          <w:tcPr>
            <w:tcW w:w="0" w:type="auto"/>
            <w:shd w:val="clear" w:color="auto" w:fill="auto"/>
            <w:hideMark/>
          </w:tcPr>
          <w:p w14:paraId="04C5FE8F" w14:textId="77777777" w:rsidR="00D65F55" w:rsidRPr="00215D59" w:rsidRDefault="00D65F55" w:rsidP="00F349D6">
            <w:pPr>
              <w:tabs>
                <w:tab w:val="left" w:pos="9883"/>
              </w:tabs>
              <w:spacing w:before="120" w:line="312" w:lineRule="atLeast"/>
              <w:ind w:left="567"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α)</w:t>
            </w:r>
          </w:p>
        </w:tc>
        <w:tc>
          <w:tcPr>
            <w:tcW w:w="0" w:type="auto"/>
            <w:shd w:val="clear" w:color="auto" w:fill="auto"/>
            <w:hideMark/>
          </w:tcPr>
          <w:p w14:paraId="3AC37703" w14:textId="77777777" w:rsidR="00D65F55" w:rsidRPr="00215D59" w:rsidRDefault="00D65F55" w:rsidP="00F349D6">
            <w:pPr>
              <w:tabs>
                <w:tab w:val="left" w:pos="9883"/>
              </w:tabs>
              <w:spacing w:before="120" w:line="312" w:lineRule="atLeast"/>
              <w:ind w:left="46"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ως σταθερό ποσοστό των ακαθάριστων δαπανών απασχόλησης, σύμφωνα με το άρθρο 55 παράγραφος 5 του κανονισμού (ΕΕ) 2021/1060, ή</w:t>
            </w:r>
          </w:p>
        </w:tc>
      </w:tr>
      <w:tr w:rsidR="00D65F55" w:rsidRPr="00215D59" w14:paraId="774A764E" w14:textId="77777777" w:rsidTr="00D65F55">
        <w:tc>
          <w:tcPr>
            <w:tcW w:w="0" w:type="auto"/>
            <w:shd w:val="clear" w:color="auto" w:fill="auto"/>
            <w:hideMark/>
          </w:tcPr>
          <w:p w14:paraId="212543B7" w14:textId="77777777" w:rsidR="00D65F55" w:rsidRPr="00215D59" w:rsidRDefault="00D65F55" w:rsidP="00F349D6">
            <w:pPr>
              <w:tabs>
                <w:tab w:val="left" w:pos="9883"/>
              </w:tabs>
              <w:spacing w:before="120" w:line="312" w:lineRule="atLeast"/>
              <w:ind w:left="567"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β)</w:t>
            </w:r>
          </w:p>
        </w:tc>
        <w:tc>
          <w:tcPr>
            <w:tcW w:w="0" w:type="auto"/>
            <w:shd w:val="clear" w:color="auto" w:fill="auto"/>
            <w:hideMark/>
          </w:tcPr>
          <w:p w14:paraId="2DA392FB" w14:textId="77777777" w:rsidR="00D65F55" w:rsidRPr="00215D59" w:rsidRDefault="00D65F55" w:rsidP="00F349D6">
            <w:pPr>
              <w:tabs>
                <w:tab w:val="left" w:pos="9883"/>
              </w:tabs>
              <w:spacing w:before="120" w:line="312" w:lineRule="atLeast"/>
              <w:ind w:left="46"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ως ευέλικτο μερίδιο των ακαθάριστων δαπανών απασχόλησης, σύμφωνα με συγκεκριμένο αριθμό δεδουλευμένων για την πράξη ωρών διαφορετικών από τον έναν μήνα στον άλλο, με βάση σύστημα καταγραφής του χρόνου που καλύπτει το 100 % του χρόνου εργασίας του εργαζομέν</w:t>
            </w:r>
            <w:r w:rsidR="0067151B" w:rsidRPr="00215D59">
              <w:rPr>
                <w:rFonts w:ascii="Verdana" w:hAnsi="Verdana" w:cstheme="minorHAnsi"/>
                <w:snapToGrid/>
                <w:color w:val="333333"/>
                <w:sz w:val="20"/>
                <w:szCs w:val="20"/>
                <w:lang w:eastAsia="el-GR"/>
              </w:rPr>
              <w:t>ου</w:t>
            </w:r>
          </w:p>
        </w:tc>
      </w:tr>
    </w:tbl>
    <w:p w14:paraId="7EA98757" w14:textId="77777777" w:rsidR="00D65F55" w:rsidRPr="00215D59" w:rsidRDefault="00D65F55" w:rsidP="00F349D6">
      <w:pPr>
        <w:shd w:val="clear" w:color="auto" w:fill="FFFFFF"/>
        <w:tabs>
          <w:tab w:val="left" w:pos="9883"/>
        </w:tabs>
        <w:spacing w:before="120" w:line="312" w:lineRule="atLeast"/>
        <w:ind w:left="567" w:right="454"/>
        <w:rPr>
          <w:rFonts w:ascii="Verdana" w:hAnsi="Verdana" w:cstheme="minorHAnsi"/>
          <w:snapToGrid/>
          <w:color w:val="333333"/>
          <w:sz w:val="20"/>
          <w:szCs w:val="20"/>
          <w:lang w:eastAsia="el-GR"/>
        </w:rPr>
      </w:pPr>
      <w:r w:rsidRPr="00215D59">
        <w:rPr>
          <w:rFonts w:ascii="Verdana" w:hAnsi="Verdana" w:cstheme="minorHAnsi"/>
          <w:snapToGrid/>
          <w:color w:val="333333"/>
          <w:sz w:val="20"/>
          <w:szCs w:val="20"/>
          <w:lang w:eastAsia="el-GR"/>
        </w:rPr>
        <w:t xml:space="preserve">Για το προσωπικό που απασχολείται </w:t>
      </w:r>
      <w:r w:rsidR="00580A70" w:rsidRPr="00215D59">
        <w:rPr>
          <w:rFonts w:ascii="Verdana" w:hAnsi="Verdana" w:cstheme="minorHAnsi"/>
          <w:snapToGrid/>
          <w:color w:val="333333"/>
          <w:sz w:val="20"/>
          <w:szCs w:val="20"/>
          <w:lang w:eastAsia="el-GR"/>
        </w:rPr>
        <w:t>σε ωριαία βάση,</w:t>
      </w:r>
      <w:r w:rsidRPr="00215D59">
        <w:rPr>
          <w:rFonts w:ascii="Verdana" w:hAnsi="Verdana" w:cstheme="minorHAnsi"/>
          <w:snapToGrid/>
          <w:color w:val="333333"/>
          <w:sz w:val="20"/>
          <w:szCs w:val="20"/>
          <w:lang w:eastAsia="el-GR"/>
        </w:rPr>
        <w:t xml:space="preserve"> η ωριαία αμοιβή πολλαπλασιάζεται με τον αριθμό των </w:t>
      </w:r>
      <w:r w:rsidR="00BB60A6">
        <w:rPr>
          <w:rFonts w:ascii="Verdana" w:hAnsi="Verdana" w:cstheme="minorHAnsi"/>
          <w:snapToGrid/>
          <w:color w:val="333333"/>
          <w:sz w:val="20"/>
          <w:szCs w:val="20"/>
          <w:lang w:eastAsia="el-GR"/>
        </w:rPr>
        <w:t>πραγματικών</w:t>
      </w:r>
      <w:r w:rsidRPr="00215D59">
        <w:rPr>
          <w:rFonts w:ascii="Verdana" w:hAnsi="Verdana" w:cstheme="minorHAnsi"/>
          <w:snapToGrid/>
          <w:color w:val="333333"/>
          <w:sz w:val="20"/>
          <w:szCs w:val="20"/>
          <w:lang w:eastAsia="el-GR"/>
        </w:rPr>
        <w:t xml:space="preserve"> δεδουλευμένων για την πράξη ωρών με </w:t>
      </w:r>
      <w:r w:rsidR="004065DF" w:rsidRPr="00215D59">
        <w:rPr>
          <w:rFonts w:ascii="Verdana" w:hAnsi="Verdana" w:cstheme="minorHAnsi"/>
          <w:snapToGrid/>
          <w:color w:val="333333"/>
          <w:sz w:val="20"/>
          <w:szCs w:val="20"/>
          <w:lang w:eastAsia="el-GR"/>
        </w:rPr>
        <w:t xml:space="preserve">βάση </w:t>
      </w:r>
      <w:r w:rsidRPr="00215D59">
        <w:rPr>
          <w:rFonts w:ascii="Verdana" w:hAnsi="Verdana" w:cstheme="minorHAnsi"/>
          <w:snapToGrid/>
          <w:color w:val="333333"/>
          <w:sz w:val="20"/>
          <w:szCs w:val="20"/>
          <w:lang w:eastAsia="el-GR"/>
        </w:rPr>
        <w:t>σύστημα καταγραφής του χρόνου.</w:t>
      </w:r>
    </w:p>
    <w:p w14:paraId="48BA224B" w14:textId="77777777" w:rsidR="00D65F55" w:rsidRPr="00215D59" w:rsidRDefault="00D65F55" w:rsidP="00F349D6">
      <w:pPr>
        <w:pStyle w:val="af6"/>
        <w:tabs>
          <w:tab w:val="left" w:pos="9883"/>
        </w:tabs>
        <w:spacing w:line="276" w:lineRule="auto"/>
        <w:ind w:left="567" w:right="454"/>
        <w:rPr>
          <w:rFonts w:ascii="Verdana" w:hAnsi="Verdana" w:cstheme="minorHAnsi"/>
          <w:snapToGrid/>
          <w:color w:val="333333"/>
          <w:sz w:val="20"/>
          <w:szCs w:val="20"/>
          <w:lang w:eastAsia="el-GR"/>
        </w:rPr>
      </w:pPr>
    </w:p>
    <w:p w14:paraId="27C283AB" w14:textId="77777777" w:rsidR="00D6033E" w:rsidRPr="00215D59" w:rsidRDefault="00BA5921"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 xml:space="preserve">Η επιλογή για τον υπολογισμό των δαπανών προσωπικού ισχύει σε επίπεδο δικαιούχου για ολόκληρη τη διάρκεια της πράξης. Αυτή η επιλογή πρέπει να δηλωθεί στη Αίτηση Χρηματοδότησης στην ενότητα «Εταιρικό Σχήμα». Οι δικαιούχοι πρέπει να δικαιολογήσουν την επιλογή της μεθόδου υπολογισμού κόστους. Κατά τη διαδικασία αξιολόγησης της πράξης, ο υπολογισμός των δαπανών προσωπικού που έχει δηλωθεί από τους δικαιούχους θα ελεγχθεί και μπορεί να αναθεωρηθεί πριν από την υπογραφή της Σύμβασης Χρηματοδότησης. Κάθε δικαιούχος θα πρέπει να παρέχει τη λογική των εκτιμήσεων των δαπανών προσωπικού στο </w:t>
      </w:r>
      <w:r w:rsidR="00D6033E" w:rsidRPr="00215D59">
        <w:rPr>
          <w:rFonts w:ascii="Verdana" w:hAnsi="Verdana"/>
          <w:sz w:val="20"/>
          <w:szCs w:val="20"/>
        </w:rPr>
        <w:t xml:space="preserve">Έγγραφο </w:t>
      </w:r>
      <w:r w:rsidR="00E33E61" w:rsidRPr="00215D59">
        <w:rPr>
          <w:rFonts w:ascii="Verdana" w:hAnsi="Verdana"/>
          <w:sz w:val="20"/>
          <w:szCs w:val="20"/>
        </w:rPr>
        <w:t>Ανάλυσης</w:t>
      </w:r>
      <w:r w:rsidR="00D6033E" w:rsidRPr="00215D59">
        <w:rPr>
          <w:rFonts w:ascii="Verdana" w:hAnsi="Verdana"/>
          <w:sz w:val="20"/>
          <w:szCs w:val="20"/>
        </w:rPr>
        <w:t xml:space="preserve"> Π</w:t>
      </w:r>
      <w:r w:rsidRPr="00215D59">
        <w:rPr>
          <w:rFonts w:ascii="Verdana" w:hAnsi="Verdana"/>
          <w:sz w:val="20"/>
          <w:szCs w:val="20"/>
        </w:rPr>
        <w:t>ρ</w:t>
      </w:r>
      <w:r w:rsidR="00D6033E" w:rsidRPr="00215D59">
        <w:rPr>
          <w:rFonts w:ascii="Verdana" w:hAnsi="Verdana"/>
          <w:sz w:val="20"/>
          <w:szCs w:val="20"/>
        </w:rPr>
        <w:t xml:space="preserve">οϋπολογισμού. Η συμμετοχή του προσωπικού των δικαιούχων πρέπει να συνδέεται με συγκεκριμένα παραδοτέα </w:t>
      </w:r>
      <w:r w:rsidR="00726EBE" w:rsidRPr="00215D59">
        <w:rPr>
          <w:rFonts w:ascii="Verdana" w:hAnsi="Verdana"/>
          <w:sz w:val="20"/>
          <w:szCs w:val="20"/>
        </w:rPr>
        <w:t>της πράξης</w:t>
      </w:r>
      <w:r w:rsidR="00D6033E" w:rsidRPr="00215D59">
        <w:rPr>
          <w:rFonts w:ascii="Verdana" w:hAnsi="Verdana"/>
          <w:sz w:val="20"/>
          <w:szCs w:val="20"/>
        </w:rPr>
        <w:t xml:space="preserve"> σύμφωνα με τον ρόλο και την </w:t>
      </w:r>
      <w:r w:rsidR="00726EBE" w:rsidRPr="00215D59">
        <w:rPr>
          <w:rFonts w:ascii="Verdana" w:hAnsi="Verdana"/>
          <w:sz w:val="20"/>
          <w:szCs w:val="20"/>
        </w:rPr>
        <w:t>εξειδίκευσή</w:t>
      </w:r>
      <w:r w:rsidR="00D6033E" w:rsidRPr="00215D59">
        <w:rPr>
          <w:rFonts w:ascii="Verdana" w:hAnsi="Verdana"/>
          <w:sz w:val="20"/>
          <w:szCs w:val="20"/>
        </w:rPr>
        <w:t xml:space="preserve"> τους.</w:t>
      </w:r>
    </w:p>
    <w:p w14:paraId="6C420A97" w14:textId="77777777" w:rsidR="00D6033E" w:rsidRPr="00215D59" w:rsidRDefault="00D6033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Παραδείγματα και</w:t>
      </w:r>
      <w:r w:rsidR="00726EBE" w:rsidRPr="00215D59">
        <w:rPr>
          <w:rFonts w:ascii="Verdana" w:hAnsi="Verdana"/>
          <w:sz w:val="20"/>
          <w:szCs w:val="20"/>
        </w:rPr>
        <w:t xml:space="preserve"> διαδρομή </w:t>
      </w:r>
      <w:r w:rsidR="009926ED" w:rsidRPr="00215D59">
        <w:rPr>
          <w:rFonts w:ascii="Verdana" w:hAnsi="Verdana"/>
          <w:sz w:val="20"/>
          <w:szCs w:val="20"/>
        </w:rPr>
        <w:t>ελέγχου</w:t>
      </w:r>
      <w:r w:rsidR="00726EBE" w:rsidRPr="00215D59">
        <w:rPr>
          <w:rFonts w:ascii="Verdana" w:hAnsi="Verdana"/>
          <w:sz w:val="20"/>
          <w:szCs w:val="20"/>
        </w:rPr>
        <w:t xml:space="preserve"> των διαθέσιμων επιλογών για τον </w:t>
      </w:r>
      <w:r w:rsidRPr="00215D59">
        <w:rPr>
          <w:rFonts w:ascii="Verdana" w:hAnsi="Verdana"/>
          <w:sz w:val="20"/>
          <w:szCs w:val="20"/>
        </w:rPr>
        <w:t>υπολογισμ</w:t>
      </w:r>
      <w:r w:rsidR="00726EBE" w:rsidRPr="00215D59">
        <w:rPr>
          <w:rFonts w:ascii="Verdana" w:hAnsi="Verdana"/>
          <w:sz w:val="20"/>
          <w:szCs w:val="20"/>
        </w:rPr>
        <w:t>ό</w:t>
      </w:r>
      <w:r w:rsidRPr="00215D59">
        <w:rPr>
          <w:rFonts w:ascii="Verdana" w:hAnsi="Verdana"/>
          <w:sz w:val="20"/>
          <w:szCs w:val="20"/>
        </w:rPr>
        <w:t xml:space="preserve"> των δαπανών προσωπικού θα </w:t>
      </w:r>
      <w:r w:rsidR="00726EBE" w:rsidRPr="00215D59">
        <w:rPr>
          <w:rFonts w:ascii="Verdana" w:hAnsi="Verdana"/>
          <w:sz w:val="20"/>
          <w:szCs w:val="20"/>
        </w:rPr>
        <w:t xml:space="preserve">δοθούν </w:t>
      </w:r>
      <w:r w:rsidRPr="00215D59">
        <w:rPr>
          <w:rFonts w:ascii="Verdana" w:hAnsi="Verdana"/>
          <w:sz w:val="20"/>
          <w:szCs w:val="20"/>
        </w:rPr>
        <w:t>στο έγγραφο "Οδηγ</w:t>
      </w:r>
      <w:r w:rsidR="00D820AD" w:rsidRPr="00215D59">
        <w:rPr>
          <w:rFonts w:ascii="Verdana" w:hAnsi="Verdana"/>
          <w:sz w:val="20"/>
          <w:szCs w:val="20"/>
        </w:rPr>
        <w:t>ός</w:t>
      </w:r>
      <w:r w:rsidRPr="00215D59">
        <w:rPr>
          <w:rFonts w:ascii="Verdana" w:hAnsi="Verdana"/>
          <w:sz w:val="20"/>
          <w:szCs w:val="20"/>
        </w:rPr>
        <w:t xml:space="preserve"> </w:t>
      </w:r>
      <w:r w:rsidR="005F52E2" w:rsidRPr="00215D59">
        <w:rPr>
          <w:rFonts w:ascii="Verdana" w:hAnsi="Verdana"/>
          <w:sz w:val="20"/>
          <w:szCs w:val="20"/>
        </w:rPr>
        <w:t>Διαχειριστικών Επαληθεύσεων</w:t>
      </w:r>
      <w:r w:rsidRPr="00215D59">
        <w:rPr>
          <w:rFonts w:ascii="Verdana" w:hAnsi="Verdana"/>
          <w:sz w:val="20"/>
          <w:szCs w:val="20"/>
        </w:rPr>
        <w:t>".</w:t>
      </w:r>
    </w:p>
    <w:p w14:paraId="3C9D2A08" w14:textId="77777777" w:rsidR="009926ED" w:rsidRPr="00215D59" w:rsidRDefault="00D6033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u w:val="single"/>
        </w:rPr>
        <w:t>Προσοχή:</w:t>
      </w:r>
      <w:r w:rsidRPr="00215D59">
        <w:rPr>
          <w:rFonts w:ascii="Verdana" w:hAnsi="Verdana"/>
          <w:sz w:val="20"/>
          <w:szCs w:val="20"/>
        </w:rPr>
        <w:t xml:space="preserve"> </w:t>
      </w:r>
      <w:r w:rsidR="009926ED" w:rsidRPr="00215D59">
        <w:rPr>
          <w:rFonts w:ascii="Verdana" w:hAnsi="Verdana"/>
          <w:sz w:val="20"/>
          <w:szCs w:val="20"/>
        </w:rPr>
        <w:t xml:space="preserve">Οι δαπάνες προσωπικού πρέπει να αναφέρονται σε δραστηριότητες που ο δικαιούχος δεν θα πραγματοποιούσε αν η πράξη δεν υλοποιούνταν. Οι ημερήσιες αποζημιώσεις, οι οποιεσδήποτε άλλες δαπάνες για ταξίδια και διαμονή, καθώς και οι δαπάνες γραφείου και </w:t>
      </w:r>
      <w:r w:rsidR="009926ED" w:rsidRPr="00215D59">
        <w:rPr>
          <w:rFonts w:ascii="Verdana" w:hAnsi="Verdana"/>
          <w:sz w:val="20"/>
          <w:szCs w:val="20"/>
        </w:rPr>
        <w:lastRenderedPageBreak/>
        <w:t>διοικητικές δαπάνες δεν μπορούν να συμπεριληφθούν στην κατηγορία αυτή του προϋπολογισμού. Οι δαπάνες προσωπικού δεν καλύπτουν τις δαπάνες για εξωτερικούς συνεργάτες. Η αμοιβή των εξωτερικών εμπειρογνωμόνων πρέπει να προϋπολογίζεται στην κατηγορία "Δαπάνες εξωτερικής εμπειρογνωμοσύνης και υπηρεσιών".</w:t>
      </w:r>
    </w:p>
    <w:p w14:paraId="74625363" w14:textId="77777777" w:rsidR="00626E78" w:rsidRPr="00D82182" w:rsidRDefault="005F52E2" w:rsidP="00D82182">
      <w:pPr>
        <w:pStyle w:val="af6"/>
        <w:spacing w:line="276" w:lineRule="auto"/>
        <w:ind w:left="1134" w:right="454"/>
        <w:outlineLvl w:val="0"/>
        <w:rPr>
          <w:b/>
          <w:bCs/>
          <w:u w:val="single"/>
        </w:rPr>
      </w:pPr>
      <w:bookmarkStart w:id="82" w:name="_Toc153191043"/>
      <w:bookmarkStart w:id="83" w:name="_Toc153191645"/>
      <w:r w:rsidRPr="00D82182">
        <w:rPr>
          <w:b/>
          <w:bCs/>
          <w:u w:val="single"/>
        </w:rPr>
        <w:t>β</w:t>
      </w:r>
      <w:r w:rsidR="00577F9C" w:rsidRPr="00D82182">
        <w:rPr>
          <w:b/>
          <w:bCs/>
          <w:u w:val="single"/>
        </w:rPr>
        <w:t xml:space="preserve">. </w:t>
      </w:r>
      <w:r w:rsidR="00930C50" w:rsidRPr="00D82182">
        <w:rPr>
          <w:b/>
          <w:bCs/>
          <w:u w:val="single"/>
        </w:rPr>
        <w:t>Έ</w:t>
      </w:r>
      <w:r w:rsidR="00626E78" w:rsidRPr="00D82182">
        <w:rPr>
          <w:b/>
          <w:bCs/>
          <w:u w:val="single"/>
        </w:rPr>
        <w:t>ξοδα γραφείου και διοικητικές δαπάνες</w:t>
      </w:r>
      <w:bookmarkEnd w:id="82"/>
      <w:bookmarkEnd w:id="83"/>
    </w:p>
    <w:p w14:paraId="7B25FF09" w14:textId="77777777" w:rsidR="00626E78" w:rsidRPr="00215D59" w:rsidRDefault="00626E78"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1.   Τα έξοδα γραφείου και οι διοικητικές δαπάνες περιορίζονται στα ακόλουθα:</w:t>
      </w:r>
    </w:p>
    <w:p w14:paraId="7BB6090E" w14:textId="77777777" w:rsidR="00726EBE" w:rsidRPr="00215D59" w:rsidRDefault="00726EB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α) μίσθωμα γραφείου</w:t>
      </w:r>
    </w:p>
    <w:p w14:paraId="118669FB" w14:textId="77777777" w:rsidR="007356CE" w:rsidRPr="00215D59" w:rsidRDefault="00726EB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β</w:t>
      </w:r>
      <w:r w:rsidR="007356CE" w:rsidRPr="00215D59">
        <w:rPr>
          <w:rFonts w:ascii="Verdana" w:hAnsi="Verdana"/>
          <w:sz w:val="20"/>
          <w:szCs w:val="20"/>
        </w:rPr>
        <w:t xml:space="preserve"> ασφάλεια και φόροι που συνδέονται με τα κτίρια στα οποία στεγάζεται το προσωπικό και με τον εξοπλισμό του γραφείου (όπως ασφάλεια πυρκαγιάς ή κλοπής),</w:t>
      </w:r>
    </w:p>
    <w:p w14:paraId="6C9C7A74" w14:textId="77777777" w:rsidR="00726EBE" w:rsidRPr="00215D59" w:rsidRDefault="00726EB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γ) υπηρεσίες κοινής ωφέλειας (όπως ηλεκτρικό, θέρμανση, ύδρευση),</w:t>
      </w:r>
    </w:p>
    <w:p w14:paraId="4A129DCA" w14:textId="77777777" w:rsidR="00726EBE" w:rsidRPr="00215D59" w:rsidRDefault="00726EB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δ) προμήθειες ειδών γραφείου</w:t>
      </w:r>
    </w:p>
    <w:p w14:paraId="473C2CB8" w14:textId="77777777" w:rsidR="00726EBE" w:rsidRPr="00215D59" w:rsidRDefault="00726EB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ε) λογιστική</w:t>
      </w:r>
    </w:p>
    <w:p w14:paraId="6A8C5C9E" w14:textId="77777777" w:rsidR="00726EBE" w:rsidRPr="00215D59" w:rsidRDefault="00726EBE" w:rsidP="00FB4523">
      <w:pPr>
        <w:pStyle w:val="af6"/>
        <w:tabs>
          <w:tab w:val="left" w:pos="9883"/>
        </w:tabs>
        <w:spacing w:after="60" w:line="360" w:lineRule="auto"/>
        <w:ind w:left="567" w:right="454"/>
        <w:rPr>
          <w:rFonts w:ascii="Verdana" w:hAnsi="Verdana"/>
          <w:sz w:val="20"/>
          <w:szCs w:val="20"/>
        </w:rPr>
      </w:pPr>
      <w:proofErr w:type="spellStart"/>
      <w:r w:rsidRPr="00215D59">
        <w:rPr>
          <w:rFonts w:ascii="Verdana" w:hAnsi="Verdana"/>
          <w:sz w:val="20"/>
          <w:szCs w:val="20"/>
        </w:rPr>
        <w:t>στ</w:t>
      </w:r>
      <w:proofErr w:type="spellEnd"/>
      <w:r w:rsidRPr="00215D59">
        <w:rPr>
          <w:rFonts w:ascii="Verdana" w:hAnsi="Verdana"/>
          <w:sz w:val="20"/>
          <w:szCs w:val="20"/>
        </w:rPr>
        <w:t>) αρχεία</w:t>
      </w:r>
    </w:p>
    <w:p w14:paraId="25CA0812" w14:textId="77777777" w:rsidR="00726EBE" w:rsidRPr="00215D59" w:rsidRDefault="00726EB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ζ) συντήρηση, καθαρισμός και επισκευές</w:t>
      </w:r>
    </w:p>
    <w:p w14:paraId="52A458E1" w14:textId="77777777" w:rsidR="00726EBE" w:rsidRPr="00215D59" w:rsidRDefault="00726EB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η) ασφάλεια</w:t>
      </w:r>
    </w:p>
    <w:p w14:paraId="05F28E60" w14:textId="77777777" w:rsidR="00726EBE" w:rsidRPr="00215D59" w:rsidRDefault="00726EB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θ) συστήματα Τ</w:t>
      </w:r>
      <w:r w:rsidR="00D820AD" w:rsidRPr="00215D59">
        <w:rPr>
          <w:rFonts w:ascii="Verdana" w:hAnsi="Verdana"/>
          <w:sz w:val="20"/>
          <w:szCs w:val="20"/>
        </w:rPr>
        <w:t>Π</w:t>
      </w:r>
    </w:p>
    <w:p w14:paraId="454CBC29" w14:textId="77777777" w:rsidR="00726EBE" w:rsidRPr="00215D59" w:rsidRDefault="00726EB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ι) επικοινωνία (όπως τηλέφωνο, φαξ, πρόσβαση στο διαδίκτυο, ταχυδρομικές υπηρεσίες, επαγγελματικές κάρτες),</w:t>
      </w:r>
    </w:p>
    <w:p w14:paraId="2BDB4F15" w14:textId="77777777" w:rsidR="00726EBE" w:rsidRPr="00215D59" w:rsidRDefault="00726EBE" w:rsidP="00FB4523">
      <w:pPr>
        <w:pStyle w:val="af6"/>
        <w:tabs>
          <w:tab w:val="left" w:pos="9883"/>
        </w:tabs>
        <w:spacing w:after="60" w:line="360" w:lineRule="auto"/>
        <w:ind w:left="567" w:right="454"/>
        <w:rPr>
          <w:rFonts w:ascii="Verdana" w:hAnsi="Verdana"/>
          <w:sz w:val="20"/>
          <w:szCs w:val="20"/>
        </w:rPr>
      </w:pPr>
      <w:proofErr w:type="spellStart"/>
      <w:r w:rsidRPr="00215D59">
        <w:rPr>
          <w:rFonts w:ascii="Verdana" w:hAnsi="Verdana"/>
          <w:sz w:val="20"/>
          <w:szCs w:val="20"/>
        </w:rPr>
        <w:t>ια</w:t>
      </w:r>
      <w:proofErr w:type="spellEnd"/>
      <w:r w:rsidRPr="00215D59">
        <w:rPr>
          <w:rFonts w:ascii="Verdana" w:hAnsi="Verdana"/>
          <w:sz w:val="20"/>
          <w:szCs w:val="20"/>
        </w:rPr>
        <w:t>) τραπεζικά έξοδα για το άνοιγμα και τη διαχείριση του λογαριασμού ή των λογαριασμών, όταν για την υλοποίηση μιας πράξης απαιτείται το άνοιγμα ξεχωριστού λογαριασμού, και</w:t>
      </w:r>
    </w:p>
    <w:p w14:paraId="17759878" w14:textId="77777777" w:rsidR="00726EBE" w:rsidRPr="00215D59" w:rsidRDefault="00726EBE" w:rsidP="00FB4523">
      <w:pPr>
        <w:pStyle w:val="af6"/>
        <w:tabs>
          <w:tab w:val="left" w:pos="9883"/>
        </w:tabs>
        <w:spacing w:after="60" w:line="360" w:lineRule="auto"/>
        <w:ind w:left="567" w:right="454"/>
        <w:rPr>
          <w:rFonts w:ascii="Verdana" w:hAnsi="Verdana"/>
          <w:sz w:val="20"/>
          <w:szCs w:val="20"/>
        </w:rPr>
      </w:pPr>
      <w:proofErr w:type="spellStart"/>
      <w:r w:rsidRPr="00215D59">
        <w:rPr>
          <w:rFonts w:ascii="Verdana" w:hAnsi="Verdana"/>
          <w:sz w:val="20"/>
          <w:szCs w:val="20"/>
        </w:rPr>
        <w:t>ιβ</w:t>
      </w:r>
      <w:proofErr w:type="spellEnd"/>
      <w:r w:rsidRPr="00215D59">
        <w:rPr>
          <w:rFonts w:ascii="Verdana" w:hAnsi="Verdana"/>
          <w:sz w:val="20"/>
          <w:szCs w:val="20"/>
        </w:rPr>
        <w:t>) έξοδα για διακρατικές οικονομικές συναλλαγές</w:t>
      </w:r>
    </w:p>
    <w:p w14:paraId="15670425" w14:textId="77777777" w:rsidR="007356CE" w:rsidRPr="00215D59" w:rsidRDefault="007356C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Οι ακόλουθες επιλογές για τον υπολογισμό των εξόδων γραφείου και διοικητικών δαπανών είναι διαθέσιμες στο πλαίσιο του Προγράμματος:</w:t>
      </w:r>
    </w:p>
    <w:p w14:paraId="2C16BD09" w14:textId="77777777" w:rsidR="00BD1596" w:rsidRPr="00215D59" w:rsidRDefault="00626E78" w:rsidP="00FB4523">
      <w:pPr>
        <w:pStyle w:val="af6"/>
        <w:numPr>
          <w:ilvl w:val="0"/>
          <w:numId w:val="35"/>
        </w:numPr>
        <w:tabs>
          <w:tab w:val="left" w:pos="9883"/>
        </w:tabs>
        <w:spacing w:after="60" w:line="360" w:lineRule="auto"/>
        <w:ind w:left="567" w:right="454"/>
        <w:rPr>
          <w:rFonts w:ascii="Verdana" w:hAnsi="Verdana"/>
          <w:sz w:val="20"/>
          <w:szCs w:val="20"/>
        </w:rPr>
      </w:pPr>
      <w:r w:rsidRPr="00215D59">
        <w:rPr>
          <w:rFonts w:ascii="Verdana" w:hAnsi="Verdana"/>
          <w:sz w:val="20"/>
          <w:szCs w:val="20"/>
        </w:rPr>
        <w:t>Πραγματικές δαπάνες</w:t>
      </w:r>
      <w:r w:rsidR="00726EBE" w:rsidRPr="00215D59">
        <w:rPr>
          <w:rFonts w:ascii="Verdana" w:hAnsi="Verdana"/>
          <w:sz w:val="20"/>
          <w:szCs w:val="20"/>
        </w:rPr>
        <w:t xml:space="preserve"> ή</w:t>
      </w:r>
      <w:r w:rsidRPr="00215D59">
        <w:rPr>
          <w:rFonts w:ascii="Verdana" w:hAnsi="Verdana"/>
          <w:sz w:val="20"/>
          <w:szCs w:val="20"/>
        </w:rPr>
        <w:t xml:space="preserve"> </w:t>
      </w:r>
    </w:p>
    <w:p w14:paraId="7F5EC195" w14:textId="77777777" w:rsidR="00BD1596" w:rsidRPr="00215D59" w:rsidRDefault="00BD1596" w:rsidP="00FB4523">
      <w:pPr>
        <w:pStyle w:val="af6"/>
        <w:numPr>
          <w:ilvl w:val="0"/>
          <w:numId w:val="35"/>
        </w:numPr>
        <w:tabs>
          <w:tab w:val="left" w:pos="9883"/>
        </w:tabs>
        <w:spacing w:after="60" w:line="360" w:lineRule="auto"/>
        <w:ind w:left="567" w:right="454"/>
        <w:rPr>
          <w:rFonts w:ascii="Verdana" w:hAnsi="Verdana"/>
          <w:sz w:val="20"/>
          <w:szCs w:val="20"/>
        </w:rPr>
      </w:pPr>
      <w:r w:rsidRPr="00215D59">
        <w:rPr>
          <w:rFonts w:ascii="Verdana" w:hAnsi="Verdana"/>
          <w:sz w:val="20"/>
          <w:szCs w:val="20"/>
        </w:rPr>
        <w:t>Σταθερό ποσοστό  έως 15% των επιλέξιμων άμεσων δαπανών προσωπικού</w:t>
      </w:r>
    </w:p>
    <w:p w14:paraId="71355D9F" w14:textId="77777777" w:rsidR="007356CE" w:rsidRPr="00215D59" w:rsidRDefault="007356C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Τα έξοδα γραφείου και διοικητικές δαπάνες είναι επιλέξιμες αν σχετίζονται με την υλοποίηση της πράξης, χρεώνονται αναλογικά στην πράξη και υπολογίζονται με μια δίκαιη και δεόντως αιτιολογημένη μέθοδο κατανομής.</w:t>
      </w:r>
    </w:p>
    <w:p w14:paraId="27559D91" w14:textId="77777777" w:rsidR="007356CE" w:rsidRPr="00215D59" w:rsidRDefault="007356C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 xml:space="preserve">Σε κάθε περίπτωση - είτε χρησιμοποιούνται πραγματικές δαπάνες είτε </w:t>
      </w:r>
      <w:proofErr w:type="spellStart"/>
      <w:r w:rsidRPr="00215D59">
        <w:rPr>
          <w:rFonts w:ascii="Verdana" w:hAnsi="Verdana"/>
          <w:sz w:val="20"/>
          <w:szCs w:val="20"/>
        </w:rPr>
        <w:t>κατ’αποκοπή</w:t>
      </w:r>
      <w:proofErr w:type="spellEnd"/>
      <w:r w:rsidRPr="00215D59">
        <w:rPr>
          <w:rFonts w:ascii="Verdana" w:hAnsi="Verdana"/>
          <w:sz w:val="20"/>
          <w:szCs w:val="20"/>
        </w:rPr>
        <w:t xml:space="preserve"> συντελεστής, τα έξοδα γραφείου και διοικητικές δαπάνες δεν μπορούν να υπερβαίνουν το 4% του συνολικού προϋπολογισμού κάθε δικαιούχου.</w:t>
      </w:r>
    </w:p>
    <w:p w14:paraId="1A8A8072" w14:textId="77777777" w:rsidR="007356CE" w:rsidRPr="00215D59" w:rsidRDefault="007356CE" w:rsidP="00FB4523">
      <w:pPr>
        <w:pStyle w:val="af6"/>
        <w:tabs>
          <w:tab w:val="left" w:pos="9883"/>
        </w:tabs>
        <w:spacing w:after="60" w:line="360" w:lineRule="auto"/>
        <w:ind w:left="567" w:right="454"/>
        <w:rPr>
          <w:rFonts w:ascii="Verdana" w:hAnsi="Verdana"/>
          <w:sz w:val="20"/>
          <w:szCs w:val="20"/>
        </w:rPr>
      </w:pPr>
      <w:r w:rsidRPr="00215D59">
        <w:rPr>
          <w:rFonts w:ascii="Verdana" w:hAnsi="Verdana"/>
          <w:sz w:val="20"/>
          <w:szCs w:val="20"/>
        </w:rPr>
        <w:t xml:space="preserve">Σε περίπτωση που υιοθετείται η μέθοδος υπολογισμού του </w:t>
      </w:r>
      <w:proofErr w:type="spellStart"/>
      <w:r w:rsidRPr="00215D59">
        <w:rPr>
          <w:rFonts w:ascii="Verdana" w:hAnsi="Verdana"/>
          <w:sz w:val="20"/>
          <w:szCs w:val="20"/>
        </w:rPr>
        <w:t>κατ’αποκοπή</w:t>
      </w:r>
      <w:proofErr w:type="spellEnd"/>
      <w:r w:rsidRPr="00215D59">
        <w:rPr>
          <w:rFonts w:ascii="Verdana" w:hAnsi="Verdana"/>
          <w:sz w:val="20"/>
          <w:szCs w:val="20"/>
        </w:rPr>
        <w:t xml:space="preserve"> συντελεστή, το ακόλουθο παράδειγμα παρέχει μια επισκόπηση της προσέγγισης:</w:t>
      </w:r>
    </w:p>
    <w:p w14:paraId="4E6E54CE" w14:textId="77777777" w:rsidR="00626E78" w:rsidRPr="00215D59" w:rsidRDefault="00626E78" w:rsidP="00FB4523">
      <w:pPr>
        <w:pStyle w:val="af6"/>
        <w:spacing w:after="60" w:line="360" w:lineRule="auto"/>
        <w:ind w:left="567" w:right="414"/>
        <w:rPr>
          <w:rFonts w:ascii="Verdana" w:hAnsi="Verdana"/>
          <w:sz w:val="20"/>
          <w:szCs w:val="20"/>
        </w:rPr>
      </w:pPr>
      <w:r w:rsidRPr="00215D59">
        <w:rPr>
          <w:rFonts w:ascii="Verdana" w:hAnsi="Verdana"/>
          <w:sz w:val="20"/>
          <w:szCs w:val="20"/>
        </w:rPr>
        <w:t xml:space="preserve"> Ένας δικαιούχος υπολογίζει </w:t>
      </w:r>
      <w:r w:rsidR="00425997" w:rsidRPr="00215D59">
        <w:rPr>
          <w:rFonts w:ascii="Verdana" w:hAnsi="Verdana"/>
          <w:sz w:val="20"/>
          <w:szCs w:val="20"/>
        </w:rPr>
        <w:t xml:space="preserve">τα έξοδα γραφείου και διοικητικές δαπάνες </w:t>
      </w:r>
      <w:r w:rsidRPr="00215D59">
        <w:rPr>
          <w:rFonts w:ascii="Verdana" w:hAnsi="Verdana"/>
          <w:sz w:val="20"/>
          <w:szCs w:val="20"/>
        </w:rPr>
        <w:t>χρησιμοποιώντας το</w:t>
      </w:r>
      <w:r w:rsidR="00425997" w:rsidRPr="00215D59">
        <w:rPr>
          <w:rFonts w:ascii="Verdana" w:hAnsi="Verdana"/>
          <w:sz w:val="20"/>
          <w:szCs w:val="20"/>
        </w:rPr>
        <w:t xml:space="preserve"> συντελεστή </w:t>
      </w:r>
      <w:r w:rsidRPr="00215D59">
        <w:rPr>
          <w:rFonts w:ascii="Verdana" w:hAnsi="Verdana"/>
          <w:sz w:val="20"/>
          <w:szCs w:val="20"/>
        </w:rPr>
        <w:t xml:space="preserve">15% επί των επιλέξιμων άμεσων δαπανών προσωπικού: </w:t>
      </w:r>
    </w:p>
    <w:p w14:paraId="79B82FEF" w14:textId="77777777" w:rsidR="00626E78" w:rsidRPr="00215D59" w:rsidRDefault="00626E78" w:rsidP="00626E78">
      <w:pPr>
        <w:pStyle w:val="af6"/>
        <w:ind w:left="1134"/>
        <w:rPr>
          <w:rFonts w:ascii="Verdana" w:hAnsi="Verdana"/>
          <w:vanish/>
          <w:sz w:val="20"/>
          <w:szCs w:val="20"/>
        </w:rPr>
      </w:pPr>
      <w:r w:rsidRPr="00215D59">
        <w:rPr>
          <w:rFonts w:ascii="Verdana" w:hAnsi="Verdana"/>
          <w:vanish/>
          <w:sz w:val="20"/>
          <w:szCs w:val="20"/>
        </w:rPr>
        <w:lastRenderedPageBreak/>
        <w:t>Αρχή φόρμας</w:t>
      </w:r>
    </w:p>
    <w:p w14:paraId="2A13E082" w14:textId="77777777" w:rsidR="00577F9C" w:rsidRPr="00215D59" w:rsidRDefault="00577F9C" w:rsidP="00F80882">
      <w:pPr>
        <w:pStyle w:val="af6"/>
        <w:spacing w:after="0"/>
        <w:ind w:left="1134"/>
        <w:rPr>
          <w:rFonts w:ascii="Verdana" w:hAnsi="Verdana"/>
          <w:sz w:val="20"/>
          <w:szCs w:val="20"/>
        </w:rPr>
      </w:pPr>
    </w:p>
    <w:tbl>
      <w:tblPr>
        <w:tblStyle w:val="TableNormal1"/>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4655"/>
        <w:gridCol w:w="2855"/>
      </w:tblGrid>
      <w:tr w:rsidR="00577F9C" w:rsidRPr="00215D59" w14:paraId="629D725B" w14:textId="77777777" w:rsidTr="00F349D6">
        <w:trPr>
          <w:trHeight w:val="1010"/>
        </w:trPr>
        <w:tc>
          <w:tcPr>
            <w:tcW w:w="660" w:type="dxa"/>
          </w:tcPr>
          <w:p w14:paraId="5798984B" w14:textId="77777777" w:rsidR="00577F9C" w:rsidRPr="00215D59" w:rsidRDefault="00577F9C" w:rsidP="00F80882">
            <w:pPr>
              <w:pStyle w:val="TableParagraph"/>
              <w:ind w:left="1134"/>
              <w:rPr>
                <w:rFonts w:ascii="Verdana" w:hAnsi="Verdana"/>
                <w:bCs/>
                <w:sz w:val="20"/>
                <w:szCs w:val="20"/>
                <w:lang w:val="el-GR"/>
              </w:rPr>
            </w:pPr>
          </w:p>
          <w:p w14:paraId="14175083" w14:textId="77777777" w:rsidR="00577F9C" w:rsidRPr="00215D59" w:rsidRDefault="00577F9C" w:rsidP="00F80882">
            <w:pPr>
              <w:pStyle w:val="TableParagraph"/>
              <w:ind w:left="1134"/>
              <w:rPr>
                <w:rFonts w:ascii="Verdana" w:hAnsi="Verdana"/>
                <w:bCs/>
                <w:sz w:val="20"/>
                <w:szCs w:val="20"/>
              </w:rPr>
            </w:pPr>
            <w:r w:rsidRPr="00215D59">
              <w:rPr>
                <w:rFonts w:ascii="Verdana" w:hAnsi="Verdana"/>
                <w:bCs/>
                <w:sz w:val="20"/>
                <w:szCs w:val="20"/>
              </w:rPr>
              <w:t>A</w:t>
            </w:r>
          </w:p>
        </w:tc>
        <w:tc>
          <w:tcPr>
            <w:tcW w:w="4655" w:type="dxa"/>
          </w:tcPr>
          <w:p w14:paraId="5D786E35" w14:textId="77777777" w:rsidR="005F52E2" w:rsidRPr="00215D59" w:rsidRDefault="005F52E2" w:rsidP="00F80882">
            <w:pPr>
              <w:pStyle w:val="TableParagraph"/>
              <w:spacing w:line="276" w:lineRule="auto"/>
              <w:ind w:left="1134"/>
              <w:rPr>
                <w:rFonts w:ascii="Verdana" w:hAnsi="Verdana"/>
                <w:bCs/>
                <w:sz w:val="20"/>
                <w:szCs w:val="20"/>
                <w:lang w:val="el-GR"/>
              </w:rPr>
            </w:pPr>
            <w:r w:rsidRPr="00215D59">
              <w:rPr>
                <w:rFonts w:ascii="Verdana" w:hAnsi="Verdana"/>
                <w:bCs/>
                <w:sz w:val="20"/>
                <w:szCs w:val="20"/>
                <w:lang w:val="el-GR"/>
              </w:rPr>
              <w:t xml:space="preserve">Έξοδα </w:t>
            </w:r>
            <w:proofErr w:type="spellStart"/>
            <w:r w:rsidRPr="00215D59">
              <w:rPr>
                <w:rFonts w:ascii="Verdana" w:hAnsi="Verdana"/>
                <w:bCs/>
                <w:sz w:val="20"/>
                <w:szCs w:val="20"/>
                <w:lang w:val="el-GR"/>
              </w:rPr>
              <w:t>ταξιδίων</w:t>
            </w:r>
            <w:proofErr w:type="spellEnd"/>
            <w:r w:rsidRPr="00215D59">
              <w:rPr>
                <w:rFonts w:ascii="Verdana" w:hAnsi="Verdana"/>
                <w:bCs/>
                <w:sz w:val="20"/>
                <w:szCs w:val="20"/>
                <w:lang w:val="el-GR"/>
              </w:rPr>
              <w:t xml:space="preserve"> και διαμονής</w:t>
            </w:r>
          </w:p>
          <w:p w14:paraId="7028BF11" w14:textId="77777777" w:rsidR="0003222A" w:rsidRPr="00215D59" w:rsidRDefault="005F52E2" w:rsidP="00F80882">
            <w:pPr>
              <w:pStyle w:val="TableParagraph"/>
              <w:spacing w:line="291" w:lineRule="exact"/>
              <w:ind w:left="1134"/>
              <w:rPr>
                <w:rFonts w:ascii="Verdana" w:hAnsi="Verdana"/>
                <w:bCs/>
                <w:sz w:val="20"/>
                <w:szCs w:val="20"/>
                <w:lang w:val="el-GR"/>
              </w:rPr>
            </w:pPr>
            <w:r w:rsidRPr="00215D59">
              <w:rPr>
                <w:rFonts w:ascii="Verdana" w:hAnsi="Verdana"/>
                <w:bCs/>
                <w:sz w:val="20"/>
                <w:szCs w:val="20"/>
                <w:lang w:val="el-GR"/>
              </w:rPr>
              <w:t>Έξοδα εξωτερικής εμπειρογνωμοσύνης και υπηρεσιών</w:t>
            </w:r>
          </w:p>
          <w:p w14:paraId="6636EAE1" w14:textId="77777777" w:rsidR="00577F9C" w:rsidRPr="00215D59" w:rsidRDefault="0003222A" w:rsidP="00F80882">
            <w:pPr>
              <w:pStyle w:val="TableParagraph"/>
              <w:spacing w:line="291" w:lineRule="exact"/>
              <w:ind w:left="1134"/>
              <w:rPr>
                <w:rFonts w:ascii="Verdana" w:hAnsi="Verdana"/>
                <w:bCs/>
                <w:sz w:val="20"/>
                <w:szCs w:val="20"/>
                <w:lang w:val="el-GR"/>
              </w:rPr>
            </w:pPr>
            <w:r w:rsidRPr="00215D59">
              <w:rPr>
                <w:rFonts w:ascii="Verdana" w:hAnsi="Verdana"/>
                <w:bCs/>
                <w:sz w:val="20"/>
                <w:szCs w:val="20"/>
                <w:lang w:val="el-GR"/>
              </w:rPr>
              <w:t>Δα</w:t>
            </w:r>
            <w:r w:rsidR="005F52E2" w:rsidRPr="00215D59">
              <w:rPr>
                <w:rFonts w:ascii="Verdana" w:hAnsi="Verdana"/>
                <w:bCs/>
                <w:sz w:val="20"/>
                <w:szCs w:val="20"/>
                <w:lang w:val="el-GR"/>
              </w:rPr>
              <w:t>πάνες Εξοπλισμού</w:t>
            </w:r>
          </w:p>
        </w:tc>
        <w:tc>
          <w:tcPr>
            <w:tcW w:w="2855" w:type="dxa"/>
          </w:tcPr>
          <w:p w14:paraId="63DDB5BE" w14:textId="77777777" w:rsidR="00577F9C" w:rsidRPr="00215D59" w:rsidRDefault="00577F9C" w:rsidP="00F80882">
            <w:pPr>
              <w:pStyle w:val="TableParagraph"/>
              <w:ind w:left="1134"/>
              <w:rPr>
                <w:rFonts w:ascii="Verdana" w:hAnsi="Verdana"/>
                <w:bCs/>
                <w:sz w:val="20"/>
                <w:szCs w:val="20"/>
              </w:rPr>
            </w:pPr>
            <w:r w:rsidRPr="00215D59">
              <w:rPr>
                <w:rFonts w:ascii="Verdana" w:hAnsi="Verdana"/>
                <w:bCs/>
                <w:sz w:val="20"/>
                <w:szCs w:val="20"/>
              </w:rPr>
              <w:t>10.000€</w:t>
            </w:r>
          </w:p>
          <w:p w14:paraId="4B922B77" w14:textId="77777777" w:rsidR="00DF58BE" w:rsidRPr="00215D59" w:rsidRDefault="00DF58BE" w:rsidP="00F80882">
            <w:pPr>
              <w:pStyle w:val="TableParagraph"/>
              <w:ind w:left="1134"/>
              <w:rPr>
                <w:rFonts w:ascii="Verdana" w:hAnsi="Verdana"/>
                <w:bCs/>
                <w:sz w:val="20"/>
                <w:szCs w:val="20"/>
              </w:rPr>
            </w:pPr>
          </w:p>
          <w:p w14:paraId="419A4E38" w14:textId="77777777" w:rsidR="00577F9C" w:rsidRPr="00215D59" w:rsidRDefault="00577F9C" w:rsidP="00F80882">
            <w:pPr>
              <w:pStyle w:val="TableParagraph"/>
              <w:ind w:left="1134"/>
              <w:rPr>
                <w:rFonts w:ascii="Verdana" w:hAnsi="Verdana"/>
                <w:bCs/>
                <w:sz w:val="20"/>
                <w:szCs w:val="20"/>
              </w:rPr>
            </w:pPr>
            <w:r w:rsidRPr="00215D59">
              <w:rPr>
                <w:rFonts w:ascii="Verdana" w:hAnsi="Verdana"/>
                <w:bCs/>
                <w:sz w:val="20"/>
                <w:szCs w:val="20"/>
              </w:rPr>
              <w:t>20.000€</w:t>
            </w:r>
          </w:p>
          <w:p w14:paraId="57B799F3" w14:textId="77777777" w:rsidR="00DF58BE" w:rsidRPr="00215D59" w:rsidRDefault="00DF58BE" w:rsidP="00F80882">
            <w:pPr>
              <w:pStyle w:val="TableParagraph"/>
              <w:ind w:left="1134"/>
              <w:rPr>
                <w:rFonts w:ascii="Verdana" w:hAnsi="Verdana"/>
                <w:bCs/>
                <w:sz w:val="20"/>
                <w:szCs w:val="20"/>
              </w:rPr>
            </w:pPr>
          </w:p>
          <w:p w14:paraId="3999F6CA" w14:textId="77777777" w:rsidR="00577F9C" w:rsidRPr="00215D59" w:rsidRDefault="00577F9C" w:rsidP="00F80882">
            <w:pPr>
              <w:pStyle w:val="TableParagraph"/>
              <w:ind w:left="1134"/>
              <w:rPr>
                <w:rFonts w:ascii="Verdana" w:hAnsi="Verdana"/>
                <w:bCs/>
                <w:sz w:val="20"/>
                <w:szCs w:val="20"/>
              </w:rPr>
            </w:pPr>
            <w:r w:rsidRPr="00215D59">
              <w:rPr>
                <w:rFonts w:ascii="Verdana" w:hAnsi="Verdana"/>
                <w:bCs/>
                <w:sz w:val="20"/>
                <w:szCs w:val="20"/>
              </w:rPr>
              <w:t>30.000€</w:t>
            </w:r>
          </w:p>
        </w:tc>
      </w:tr>
      <w:tr w:rsidR="00577F9C" w:rsidRPr="00215D59" w14:paraId="5ACF7CBA" w14:textId="77777777" w:rsidTr="00F349D6">
        <w:trPr>
          <w:trHeight w:val="672"/>
        </w:trPr>
        <w:tc>
          <w:tcPr>
            <w:tcW w:w="660" w:type="dxa"/>
          </w:tcPr>
          <w:p w14:paraId="4D38F821" w14:textId="77777777" w:rsidR="00577F9C" w:rsidRPr="00215D59" w:rsidRDefault="00577F9C" w:rsidP="00F80882">
            <w:pPr>
              <w:pStyle w:val="TableParagraph"/>
              <w:ind w:left="1134"/>
              <w:rPr>
                <w:rFonts w:ascii="Verdana" w:hAnsi="Verdana"/>
                <w:bCs/>
                <w:sz w:val="20"/>
                <w:szCs w:val="20"/>
              </w:rPr>
            </w:pPr>
            <w:r w:rsidRPr="00215D59">
              <w:rPr>
                <w:rFonts w:ascii="Verdana" w:hAnsi="Verdana"/>
                <w:bCs/>
                <w:sz w:val="20"/>
                <w:szCs w:val="20"/>
              </w:rPr>
              <w:t>B</w:t>
            </w:r>
          </w:p>
        </w:tc>
        <w:tc>
          <w:tcPr>
            <w:tcW w:w="4655" w:type="dxa"/>
          </w:tcPr>
          <w:p w14:paraId="1D93F97C" w14:textId="77777777" w:rsidR="00577F9C" w:rsidRPr="00215D59" w:rsidRDefault="005901E7" w:rsidP="00F80882">
            <w:pPr>
              <w:pStyle w:val="TableParagraph"/>
              <w:ind w:left="1134"/>
              <w:rPr>
                <w:rFonts w:ascii="Verdana" w:hAnsi="Verdana"/>
                <w:bCs/>
                <w:sz w:val="20"/>
                <w:szCs w:val="20"/>
                <w:lang w:val="el-GR"/>
              </w:rPr>
            </w:pPr>
            <w:r w:rsidRPr="00215D59">
              <w:rPr>
                <w:rFonts w:ascii="Verdana" w:hAnsi="Verdana"/>
                <w:bCs/>
                <w:sz w:val="20"/>
                <w:szCs w:val="20"/>
                <w:lang w:val="el-GR"/>
              </w:rPr>
              <w:t>Δαπάνη Προσωπικού</w:t>
            </w:r>
            <w:r w:rsidR="00577F9C" w:rsidRPr="00215D59">
              <w:rPr>
                <w:rFonts w:ascii="Verdana" w:hAnsi="Verdana"/>
                <w:bCs/>
                <w:sz w:val="20"/>
                <w:szCs w:val="20"/>
                <w:lang w:val="el-GR"/>
              </w:rPr>
              <w:t xml:space="preserve"> </w:t>
            </w:r>
            <w:r w:rsidRPr="00215D59">
              <w:rPr>
                <w:rFonts w:ascii="Verdana" w:hAnsi="Verdana"/>
                <w:bCs/>
                <w:sz w:val="20"/>
                <w:szCs w:val="20"/>
                <w:lang w:val="el-GR"/>
              </w:rPr>
              <w:t xml:space="preserve">(Β) </w:t>
            </w:r>
            <w:r w:rsidR="00577F9C" w:rsidRPr="00215D59">
              <w:rPr>
                <w:rFonts w:ascii="Verdana" w:hAnsi="Verdana"/>
                <w:bCs/>
                <w:sz w:val="20"/>
                <w:szCs w:val="20"/>
                <w:lang w:val="el-GR"/>
              </w:rPr>
              <w:t>(</w:t>
            </w:r>
            <w:r w:rsidRPr="00215D59">
              <w:rPr>
                <w:rFonts w:ascii="Verdana" w:hAnsi="Verdana"/>
                <w:bCs/>
                <w:sz w:val="20"/>
                <w:szCs w:val="20"/>
                <w:lang w:val="el-GR"/>
              </w:rPr>
              <w:t xml:space="preserve">Πραγματικό κόστος ή </w:t>
            </w:r>
            <w:proofErr w:type="spellStart"/>
            <w:r w:rsidRPr="00215D59">
              <w:rPr>
                <w:rFonts w:ascii="Verdana" w:hAnsi="Verdana"/>
                <w:bCs/>
                <w:sz w:val="20"/>
                <w:szCs w:val="20"/>
                <w:lang w:val="el-GR"/>
              </w:rPr>
              <w:t>κατ΄αποκοπή</w:t>
            </w:r>
            <w:proofErr w:type="spellEnd"/>
            <w:r w:rsidRPr="00215D59">
              <w:rPr>
                <w:rFonts w:ascii="Verdana" w:hAnsi="Verdana"/>
                <w:bCs/>
                <w:sz w:val="20"/>
                <w:szCs w:val="20"/>
                <w:lang w:val="el-GR"/>
              </w:rPr>
              <w:t xml:space="preserve"> συντελεστής</w:t>
            </w:r>
            <w:r w:rsidR="00577F9C" w:rsidRPr="00215D59">
              <w:rPr>
                <w:rFonts w:ascii="Verdana" w:hAnsi="Verdana"/>
                <w:bCs/>
                <w:sz w:val="20"/>
                <w:szCs w:val="20"/>
                <w:lang w:val="el-GR"/>
              </w:rPr>
              <w:t>)</w:t>
            </w:r>
          </w:p>
        </w:tc>
        <w:tc>
          <w:tcPr>
            <w:tcW w:w="2855" w:type="dxa"/>
          </w:tcPr>
          <w:p w14:paraId="50D6C850" w14:textId="77777777" w:rsidR="00577F9C" w:rsidRPr="00215D59" w:rsidRDefault="00577F9C" w:rsidP="00F80882">
            <w:pPr>
              <w:pStyle w:val="TableParagraph"/>
              <w:ind w:left="1134"/>
              <w:rPr>
                <w:rFonts w:ascii="Verdana" w:hAnsi="Verdana"/>
                <w:bCs/>
                <w:sz w:val="20"/>
                <w:szCs w:val="20"/>
              </w:rPr>
            </w:pPr>
            <w:r w:rsidRPr="00215D59">
              <w:rPr>
                <w:rFonts w:ascii="Verdana" w:hAnsi="Verdana"/>
                <w:bCs/>
                <w:sz w:val="20"/>
                <w:szCs w:val="20"/>
              </w:rPr>
              <w:t>12.000€</w:t>
            </w:r>
          </w:p>
        </w:tc>
      </w:tr>
      <w:tr w:rsidR="00577F9C" w:rsidRPr="00215D59" w14:paraId="77F17495" w14:textId="77777777" w:rsidTr="00F349D6">
        <w:trPr>
          <w:trHeight w:val="338"/>
        </w:trPr>
        <w:tc>
          <w:tcPr>
            <w:tcW w:w="660" w:type="dxa"/>
          </w:tcPr>
          <w:p w14:paraId="64F0D957" w14:textId="77777777" w:rsidR="00577F9C" w:rsidRPr="00215D59" w:rsidRDefault="00577F9C" w:rsidP="00F80882">
            <w:pPr>
              <w:pStyle w:val="TableParagraph"/>
              <w:ind w:left="1134"/>
              <w:rPr>
                <w:rFonts w:ascii="Verdana" w:hAnsi="Verdana"/>
                <w:bCs/>
                <w:sz w:val="20"/>
                <w:szCs w:val="20"/>
              </w:rPr>
            </w:pPr>
            <w:r w:rsidRPr="00215D59">
              <w:rPr>
                <w:rFonts w:ascii="Verdana" w:hAnsi="Verdana"/>
                <w:bCs/>
                <w:sz w:val="20"/>
                <w:szCs w:val="20"/>
              </w:rPr>
              <w:t>C</w:t>
            </w:r>
          </w:p>
        </w:tc>
        <w:tc>
          <w:tcPr>
            <w:tcW w:w="4655" w:type="dxa"/>
          </w:tcPr>
          <w:p w14:paraId="06CEBC6B" w14:textId="77777777" w:rsidR="00577F9C" w:rsidRPr="00215D59" w:rsidRDefault="005901E7" w:rsidP="00F80882">
            <w:pPr>
              <w:pStyle w:val="TableParagraph"/>
              <w:ind w:left="1134"/>
              <w:rPr>
                <w:rFonts w:ascii="Verdana" w:hAnsi="Verdana"/>
                <w:bCs/>
                <w:sz w:val="20"/>
                <w:szCs w:val="20"/>
                <w:lang w:val="el-GR"/>
              </w:rPr>
            </w:pPr>
            <w:r w:rsidRPr="00215D59">
              <w:rPr>
                <w:rFonts w:ascii="Verdana" w:hAnsi="Verdana"/>
                <w:bCs/>
                <w:sz w:val="20"/>
                <w:szCs w:val="20"/>
                <w:lang w:val="el-GR"/>
              </w:rPr>
              <w:t>Επιλέξιμη Δαπάνη για έξοδα γραφείου και δ</w:t>
            </w:r>
            <w:r w:rsidR="00602251" w:rsidRPr="00215D59">
              <w:rPr>
                <w:rFonts w:ascii="Verdana" w:hAnsi="Verdana"/>
                <w:bCs/>
                <w:sz w:val="20"/>
                <w:szCs w:val="20"/>
                <w:lang w:val="el-GR"/>
              </w:rPr>
              <w:t>ι</w:t>
            </w:r>
            <w:r w:rsidRPr="00215D59">
              <w:rPr>
                <w:rFonts w:ascii="Verdana" w:hAnsi="Verdana"/>
                <w:bCs/>
                <w:sz w:val="20"/>
                <w:szCs w:val="20"/>
                <w:lang w:val="el-GR"/>
              </w:rPr>
              <w:t>ο</w:t>
            </w:r>
            <w:r w:rsidR="0003222A" w:rsidRPr="00215D59">
              <w:rPr>
                <w:rFonts w:ascii="Verdana" w:hAnsi="Verdana"/>
                <w:bCs/>
                <w:sz w:val="20"/>
                <w:szCs w:val="20"/>
                <w:lang w:val="el-GR"/>
              </w:rPr>
              <w:t>ι</w:t>
            </w:r>
            <w:r w:rsidRPr="00215D59">
              <w:rPr>
                <w:rFonts w:ascii="Verdana" w:hAnsi="Verdana"/>
                <w:bCs/>
                <w:sz w:val="20"/>
                <w:szCs w:val="20"/>
                <w:lang w:val="el-GR"/>
              </w:rPr>
              <w:t>κητικές δαπάνες</w:t>
            </w:r>
            <w:r w:rsidR="00C847FB" w:rsidRPr="00215D59">
              <w:rPr>
                <w:rFonts w:ascii="Verdana" w:hAnsi="Verdana"/>
                <w:bCs/>
                <w:sz w:val="20"/>
                <w:szCs w:val="20"/>
                <w:lang w:val="el-GR"/>
              </w:rPr>
              <w:t xml:space="preserve"> </w:t>
            </w:r>
            <w:r w:rsidR="00577F9C" w:rsidRPr="00215D59">
              <w:rPr>
                <w:rFonts w:ascii="Verdana" w:hAnsi="Verdana"/>
                <w:bCs/>
                <w:sz w:val="20"/>
                <w:szCs w:val="20"/>
                <w:lang w:val="el-GR"/>
              </w:rPr>
              <w:t xml:space="preserve"> (</w:t>
            </w:r>
            <w:r w:rsidR="00577F9C" w:rsidRPr="00215D59">
              <w:rPr>
                <w:rFonts w:ascii="Verdana" w:hAnsi="Verdana"/>
                <w:bCs/>
                <w:sz w:val="20"/>
                <w:szCs w:val="20"/>
                <w:lang w:val="en-GB"/>
              </w:rPr>
              <w:t>B</w:t>
            </w:r>
            <w:r w:rsidR="00577F9C" w:rsidRPr="00215D59">
              <w:rPr>
                <w:rFonts w:ascii="Verdana" w:hAnsi="Verdana"/>
                <w:bCs/>
                <w:sz w:val="20"/>
                <w:szCs w:val="20"/>
                <w:lang w:val="el-GR"/>
              </w:rPr>
              <w:t>*15%)</w:t>
            </w:r>
          </w:p>
        </w:tc>
        <w:tc>
          <w:tcPr>
            <w:tcW w:w="2855" w:type="dxa"/>
          </w:tcPr>
          <w:p w14:paraId="441F183B" w14:textId="77777777" w:rsidR="00577F9C" w:rsidRPr="00215D59" w:rsidRDefault="00577F9C" w:rsidP="00F80882">
            <w:pPr>
              <w:pStyle w:val="TableParagraph"/>
              <w:ind w:left="1134"/>
              <w:rPr>
                <w:rFonts w:ascii="Verdana" w:hAnsi="Verdana"/>
                <w:bCs/>
                <w:sz w:val="20"/>
                <w:szCs w:val="20"/>
              </w:rPr>
            </w:pPr>
            <w:r w:rsidRPr="00215D59">
              <w:rPr>
                <w:rFonts w:ascii="Verdana" w:hAnsi="Verdana"/>
                <w:bCs/>
                <w:sz w:val="20"/>
                <w:szCs w:val="20"/>
              </w:rPr>
              <w:t>12.000€*0,15 = 1.800€</w:t>
            </w:r>
          </w:p>
        </w:tc>
      </w:tr>
      <w:tr w:rsidR="00577F9C" w:rsidRPr="00215D59" w14:paraId="60ABDD74" w14:textId="77777777" w:rsidTr="00F349D6">
        <w:trPr>
          <w:trHeight w:val="335"/>
        </w:trPr>
        <w:tc>
          <w:tcPr>
            <w:tcW w:w="660" w:type="dxa"/>
          </w:tcPr>
          <w:p w14:paraId="05128094" w14:textId="77777777" w:rsidR="00577F9C" w:rsidRPr="00215D59" w:rsidRDefault="00577F9C" w:rsidP="00F80882">
            <w:pPr>
              <w:pStyle w:val="TableParagraph"/>
              <w:ind w:left="1134"/>
              <w:rPr>
                <w:rFonts w:ascii="Verdana" w:hAnsi="Verdana"/>
                <w:bCs/>
                <w:sz w:val="20"/>
                <w:szCs w:val="20"/>
              </w:rPr>
            </w:pPr>
            <w:r w:rsidRPr="00215D59">
              <w:rPr>
                <w:rFonts w:ascii="Verdana" w:hAnsi="Verdana"/>
                <w:bCs/>
                <w:sz w:val="20"/>
                <w:szCs w:val="20"/>
              </w:rPr>
              <w:t>D</w:t>
            </w:r>
          </w:p>
        </w:tc>
        <w:tc>
          <w:tcPr>
            <w:tcW w:w="4655" w:type="dxa"/>
          </w:tcPr>
          <w:p w14:paraId="31DB5867" w14:textId="77777777" w:rsidR="00577F9C" w:rsidRPr="00215D59" w:rsidRDefault="005901E7" w:rsidP="00F80882">
            <w:pPr>
              <w:pStyle w:val="TableParagraph"/>
              <w:ind w:left="1134"/>
              <w:rPr>
                <w:rFonts w:ascii="Verdana" w:hAnsi="Verdana"/>
                <w:bCs/>
                <w:sz w:val="20"/>
                <w:szCs w:val="20"/>
                <w:lang w:val="el-GR"/>
              </w:rPr>
            </w:pPr>
            <w:r w:rsidRPr="00215D59">
              <w:rPr>
                <w:rFonts w:ascii="Verdana" w:hAnsi="Verdana"/>
                <w:bCs/>
                <w:sz w:val="20"/>
                <w:szCs w:val="20"/>
                <w:lang w:val="el-GR"/>
              </w:rPr>
              <w:t>Συνολικός Προϋπολογισμός Πράξης</w:t>
            </w:r>
            <w:r w:rsidR="00577F9C" w:rsidRPr="00215D59">
              <w:rPr>
                <w:rFonts w:ascii="Verdana" w:hAnsi="Verdana"/>
                <w:bCs/>
                <w:sz w:val="20"/>
                <w:szCs w:val="20"/>
                <w:lang w:val="el-GR"/>
              </w:rPr>
              <w:t xml:space="preserve"> (</w:t>
            </w:r>
            <w:r w:rsidR="00577F9C" w:rsidRPr="00215D59">
              <w:rPr>
                <w:rFonts w:ascii="Verdana" w:hAnsi="Verdana"/>
                <w:bCs/>
                <w:sz w:val="20"/>
                <w:szCs w:val="20"/>
                <w:lang w:val="en-GB"/>
              </w:rPr>
              <w:t>A</w:t>
            </w:r>
            <w:r w:rsidR="00577F9C" w:rsidRPr="00215D59">
              <w:rPr>
                <w:rFonts w:ascii="Verdana" w:hAnsi="Verdana"/>
                <w:bCs/>
                <w:sz w:val="20"/>
                <w:szCs w:val="20"/>
                <w:lang w:val="el-GR"/>
              </w:rPr>
              <w:t>+</w:t>
            </w:r>
            <w:r w:rsidR="00577F9C" w:rsidRPr="00215D59">
              <w:rPr>
                <w:rFonts w:ascii="Verdana" w:hAnsi="Verdana"/>
                <w:bCs/>
                <w:sz w:val="20"/>
                <w:szCs w:val="20"/>
                <w:lang w:val="en-GB"/>
              </w:rPr>
              <w:t>B</w:t>
            </w:r>
            <w:r w:rsidR="00577F9C" w:rsidRPr="00215D59">
              <w:rPr>
                <w:rFonts w:ascii="Verdana" w:hAnsi="Verdana"/>
                <w:bCs/>
                <w:sz w:val="20"/>
                <w:szCs w:val="20"/>
                <w:lang w:val="el-GR"/>
              </w:rPr>
              <w:t>+</w:t>
            </w:r>
            <w:r w:rsidR="00C847FB" w:rsidRPr="00215D59">
              <w:rPr>
                <w:rFonts w:ascii="Verdana" w:hAnsi="Verdana"/>
                <w:bCs/>
                <w:sz w:val="20"/>
                <w:szCs w:val="20"/>
                <w:lang w:val="el-GR"/>
              </w:rPr>
              <w:t>Γ</w:t>
            </w:r>
            <w:r w:rsidR="00577F9C" w:rsidRPr="00215D59">
              <w:rPr>
                <w:rFonts w:ascii="Verdana" w:hAnsi="Verdana"/>
                <w:bCs/>
                <w:sz w:val="20"/>
                <w:szCs w:val="20"/>
                <w:lang w:val="el-GR"/>
              </w:rPr>
              <w:t>)</w:t>
            </w:r>
          </w:p>
        </w:tc>
        <w:tc>
          <w:tcPr>
            <w:tcW w:w="2855" w:type="dxa"/>
          </w:tcPr>
          <w:p w14:paraId="46DB2875" w14:textId="77777777" w:rsidR="00577F9C" w:rsidRPr="00215D59" w:rsidRDefault="00577F9C" w:rsidP="00F80882">
            <w:pPr>
              <w:pStyle w:val="TableParagraph"/>
              <w:ind w:left="1134"/>
              <w:rPr>
                <w:rFonts w:ascii="Verdana" w:hAnsi="Verdana"/>
                <w:bCs/>
                <w:sz w:val="20"/>
                <w:szCs w:val="20"/>
              </w:rPr>
            </w:pPr>
            <w:r w:rsidRPr="00215D59">
              <w:rPr>
                <w:rFonts w:ascii="Verdana" w:hAnsi="Verdana"/>
                <w:bCs/>
                <w:sz w:val="20"/>
                <w:szCs w:val="20"/>
              </w:rPr>
              <w:t>73.800€</w:t>
            </w:r>
          </w:p>
        </w:tc>
      </w:tr>
    </w:tbl>
    <w:p w14:paraId="3C5B99E3" w14:textId="77777777" w:rsidR="00577F9C" w:rsidRPr="00215D59" w:rsidRDefault="00577F9C" w:rsidP="00F80882">
      <w:pPr>
        <w:pStyle w:val="af6"/>
        <w:spacing w:after="0"/>
        <w:ind w:left="1134"/>
        <w:rPr>
          <w:rFonts w:ascii="Verdana" w:hAnsi="Verdana"/>
          <w:b/>
          <w:sz w:val="20"/>
          <w:szCs w:val="20"/>
        </w:rPr>
      </w:pPr>
    </w:p>
    <w:p w14:paraId="212B5EC7" w14:textId="77777777" w:rsidR="00577F9C" w:rsidRPr="00215D59" w:rsidRDefault="00577F9C" w:rsidP="00724F78">
      <w:pPr>
        <w:spacing w:line="276" w:lineRule="auto"/>
        <w:ind w:left="1134" w:right="510"/>
        <w:rPr>
          <w:rFonts w:ascii="Verdana" w:hAnsi="Verdana"/>
          <w:sz w:val="20"/>
          <w:szCs w:val="20"/>
          <w:lang w:val="en-GB"/>
        </w:rPr>
      </w:pPr>
    </w:p>
    <w:p w14:paraId="17DFAC72" w14:textId="77777777" w:rsidR="00577F9C" w:rsidRPr="00215D59" w:rsidRDefault="00626E78" w:rsidP="00FB4523">
      <w:pPr>
        <w:spacing w:after="60" w:line="360" w:lineRule="auto"/>
        <w:ind w:left="567" w:right="414"/>
        <w:rPr>
          <w:rFonts w:ascii="Verdana" w:hAnsi="Verdana"/>
          <w:sz w:val="20"/>
          <w:szCs w:val="20"/>
        </w:rPr>
      </w:pPr>
      <w:r w:rsidRPr="00215D59">
        <w:rPr>
          <w:rFonts w:ascii="Verdana" w:hAnsi="Verdana"/>
          <w:sz w:val="20"/>
          <w:szCs w:val="20"/>
        </w:rPr>
        <w:t xml:space="preserve">Η επιλογή που γίνεται ισχύει σε επίπεδο δικαιούχου για ολόκληρη τη διάρκεια </w:t>
      </w:r>
      <w:r w:rsidR="0064285F" w:rsidRPr="00215D59">
        <w:rPr>
          <w:rFonts w:ascii="Verdana" w:hAnsi="Verdana"/>
          <w:sz w:val="20"/>
          <w:szCs w:val="20"/>
        </w:rPr>
        <w:t>της πράξης</w:t>
      </w:r>
      <w:r w:rsidRPr="00215D59">
        <w:rPr>
          <w:rFonts w:ascii="Verdana" w:hAnsi="Verdana"/>
          <w:sz w:val="20"/>
          <w:szCs w:val="20"/>
        </w:rPr>
        <w:t xml:space="preserve">. Κάθε δικαιούχος θα πρέπει να ακολουθεί είτε </w:t>
      </w:r>
      <w:r w:rsidR="0064285F" w:rsidRPr="00215D59">
        <w:rPr>
          <w:rFonts w:ascii="Verdana" w:hAnsi="Verdana"/>
          <w:sz w:val="20"/>
          <w:szCs w:val="20"/>
        </w:rPr>
        <w:t>την απλουστευμένη επιλογή κόστους</w:t>
      </w:r>
      <w:r w:rsidRPr="00215D59">
        <w:rPr>
          <w:rFonts w:ascii="Verdana" w:hAnsi="Verdana"/>
          <w:sz w:val="20"/>
          <w:szCs w:val="20"/>
        </w:rPr>
        <w:t xml:space="preserve"> είτε τη μέθοδο υπολογισμού πραγματικών δαπανών, η οποία θα παραμείνει αμετάβλητη καθ' όλη τη διάρκεια </w:t>
      </w:r>
      <w:r w:rsidR="00BA4ACD">
        <w:rPr>
          <w:rFonts w:ascii="Verdana" w:hAnsi="Verdana"/>
          <w:sz w:val="20"/>
          <w:szCs w:val="20"/>
        </w:rPr>
        <w:t>της Πράξης</w:t>
      </w:r>
      <w:r w:rsidRPr="00215D59">
        <w:rPr>
          <w:rFonts w:ascii="Verdana" w:hAnsi="Verdana"/>
          <w:sz w:val="20"/>
          <w:szCs w:val="20"/>
        </w:rPr>
        <w:t xml:space="preserve">. Αυτό πρέπει να δηλωθεί </w:t>
      </w:r>
      <w:r w:rsidR="0064285F" w:rsidRPr="00215D59">
        <w:rPr>
          <w:rFonts w:ascii="Verdana" w:hAnsi="Verdana"/>
          <w:sz w:val="20"/>
          <w:szCs w:val="20"/>
        </w:rPr>
        <w:t>στην Α</w:t>
      </w:r>
      <w:r w:rsidRPr="00215D59">
        <w:rPr>
          <w:rFonts w:ascii="Verdana" w:hAnsi="Verdana"/>
          <w:sz w:val="20"/>
          <w:szCs w:val="20"/>
        </w:rPr>
        <w:t>ίτηση</w:t>
      </w:r>
      <w:r w:rsidR="0064285F" w:rsidRPr="00215D59">
        <w:rPr>
          <w:rFonts w:ascii="Verdana" w:hAnsi="Verdana"/>
          <w:sz w:val="20"/>
          <w:szCs w:val="20"/>
        </w:rPr>
        <w:t xml:space="preserve"> Χρηματοδότησης</w:t>
      </w:r>
      <w:r w:rsidRPr="00215D59">
        <w:rPr>
          <w:rFonts w:ascii="Verdana" w:hAnsi="Verdana"/>
          <w:sz w:val="20"/>
          <w:szCs w:val="20"/>
        </w:rPr>
        <w:t xml:space="preserve"> στην ενότητα </w:t>
      </w:r>
      <w:r w:rsidR="0064285F" w:rsidRPr="00215D59">
        <w:rPr>
          <w:rFonts w:ascii="Verdana" w:hAnsi="Verdana"/>
          <w:sz w:val="20"/>
          <w:szCs w:val="20"/>
        </w:rPr>
        <w:t>«</w:t>
      </w:r>
      <w:r w:rsidR="00536952" w:rsidRPr="00215D59">
        <w:rPr>
          <w:rFonts w:ascii="Verdana" w:hAnsi="Verdana"/>
          <w:sz w:val="20"/>
          <w:szCs w:val="20"/>
        </w:rPr>
        <w:t>Εταιρικό Σχήμα</w:t>
      </w:r>
      <w:r w:rsidR="0064285F" w:rsidRPr="00215D59">
        <w:rPr>
          <w:rFonts w:ascii="Verdana" w:hAnsi="Verdana"/>
          <w:sz w:val="20"/>
          <w:szCs w:val="20"/>
        </w:rPr>
        <w:t>»</w:t>
      </w:r>
    </w:p>
    <w:p w14:paraId="7AE75512" w14:textId="77777777" w:rsidR="00CE2F24" w:rsidRPr="00215D59" w:rsidRDefault="00CE2F24" w:rsidP="00F349D6">
      <w:pPr>
        <w:ind w:left="567" w:right="414"/>
        <w:rPr>
          <w:rFonts w:ascii="Verdana" w:hAnsi="Verdana"/>
          <w:sz w:val="20"/>
          <w:szCs w:val="20"/>
          <w:u w:val="single"/>
        </w:rPr>
      </w:pPr>
    </w:p>
    <w:p w14:paraId="17B79492" w14:textId="77777777" w:rsidR="00577F9C" w:rsidRPr="00390A02" w:rsidRDefault="00470EAE" w:rsidP="00390A02">
      <w:pPr>
        <w:pStyle w:val="af6"/>
        <w:spacing w:line="276" w:lineRule="auto"/>
        <w:ind w:left="1134" w:right="454"/>
        <w:outlineLvl w:val="0"/>
        <w:rPr>
          <w:b/>
          <w:bCs/>
          <w:u w:val="single"/>
        </w:rPr>
      </w:pPr>
      <w:bookmarkStart w:id="84" w:name="_Toc153191044"/>
      <w:bookmarkStart w:id="85" w:name="_Toc153191646"/>
      <w:r w:rsidRPr="00390A02">
        <w:rPr>
          <w:b/>
          <w:bCs/>
          <w:u w:val="single"/>
        </w:rPr>
        <w:t>γ</w:t>
      </w:r>
      <w:r w:rsidR="00577F9C" w:rsidRPr="00390A02">
        <w:rPr>
          <w:b/>
          <w:bCs/>
          <w:u w:val="single"/>
        </w:rPr>
        <w:t xml:space="preserve">. </w:t>
      </w:r>
      <w:r w:rsidR="00B659E3" w:rsidRPr="00390A02">
        <w:rPr>
          <w:b/>
          <w:bCs/>
          <w:u w:val="single"/>
        </w:rPr>
        <w:t>Έξοδα ταξιδιού και διαμονής</w:t>
      </w:r>
      <w:bookmarkEnd w:id="84"/>
      <w:bookmarkEnd w:id="85"/>
    </w:p>
    <w:p w14:paraId="78CB506B" w14:textId="77777777" w:rsidR="00577F9C" w:rsidRPr="00215D59" w:rsidRDefault="00577F9C" w:rsidP="00F349D6">
      <w:pPr>
        <w:ind w:left="567" w:right="414"/>
        <w:rPr>
          <w:rFonts w:ascii="Verdana" w:hAnsi="Verdana"/>
          <w:sz w:val="20"/>
          <w:szCs w:val="20"/>
          <w:u w:val="single"/>
        </w:rPr>
      </w:pPr>
    </w:p>
    <w:p w14:paraId="2AD91F98" w14:textId="77777777" w:rsidR="00002D92" w:rsidRPr="00D82182" w:rsidRDefault="00002D92" w:rsidP="00D82182">
      <w:pPr>
        <w:spacing w:after="60" w:line="360" w:lineRule="auto"/>
        <w:ind w:left="567" w:right="414"/>
        <w:rPr>
          <w:rFonts w:ascii="Verdana" w:hAnsi="Verdana"/>
          <w:sz w:val="20"/>
          <w:szCs w:val="20"/>
        </w:rPr>
      </w:pPr>
      <w:r w:rsidRPr="00D82182">
        <w:rPr>
          <w:rFonts w:ascii="Verdana" w:hAnsi="Verdana"/>
          <w:sz w:val="20"/>
          <w:szCs w:val="20"/>
        </w:rPr>
        <w:t xml:space="preserve">Τα έξοδα ταξιδιού και διαμονής, ανεξάρτητα από το αν οι δαπάνες αυτές πραγματοποιήθηκαν και πληρώθηκαν εντός ή εκτός της </w:t>
      </w:r>
      <w:r w:rsidR="003730F0">
        <w:rPr>
          <w:rFonts w:ascii="Verdana" w:hAnsi="Verdana"/>
          <w:sz w:val="20"/>
          <w:szCs w:val="20"/>
        </w:rPr>
        <w:t xml:space="preserve">επιλέξιμης </w:t>
      </w:r>
      <w:r w:rsidRPr="00D82182">
        <w:rPr>
          <w:rFonts w:ascii="Verdana" w:hAnsi="Verdana"/>
          <w:sz w:val="20"/>
          <w:szCs w:val="20"/>
        </w:rPr>
        <w:t>περιοχής του προγράμματος, περιορίζονται στις ακόλουθες κατηγορίες εξόδων:</w:t>
      </w:r>
    </w:p>
    <w:p w14:paraId="669DD478" w14:textId="77777777" w:rsidR="00002D92" w:rsidRPr="00D82182" w:rsidRDefault="00002D92" w:rsidP="00D82182">
      <w:pPr>
        <w:spacing w:after="60" w:line="360" w:lineRule="auto"/>
        <w:ind w:left="567" w:right="414"/>
        <w:rPr>
          <w:rFonts w:ascii="Verdana" w:hAnsi="Verdana"/>
          <w:sz w:val="20"/>
          <w:szCs w:val="20"/>
        </w:rPr>
      </w:pPr>
    </w:p>
    <w:p w14:paraId="4FED0005" w14:textId="77777777" w:rsidR="00002D92" w:rsidRPr="00D82182" w:rsidRDefault="00002D92" w:rsidP="00D82182">
      <w:pPr>
        <w:spacing w:after="60" w:line="360" w:lineRule="auto"/>
        <w:ind w:left="567" w:right="414"/>
        <w:rPr>
          <w:rFonts w:ascii="Verdana" w:hAnsi="Verdana"/>
          <w:sz w:val="20"/>
          <w:szCs w:val="20"/>
        </w:rPr>
      </w:pPr>
      <w:r w:rsidRPr="00D82182">
        <w:rPr>
          <w:rFonts w:ascii="Verdana" w:hAnsi="Verdana"/>
          <w:sz w:val="20"/>
          <w:szCs w:val="20"/>
        </w:rPr>
        <w:t xml:space="preserve">α) έξοδα ταξιδιού (όπως εισιτήρια, ταξιδιωτική ασφάλεια και ασφάλεια αυτοκινήτου, καύσιμα, </w:t>
      </w:r>
      <w:proofErr w:type="spellStart"/>
      <w:r w:rsidRPr="00D82182">
        <w:rPr>
          <w:rFonts w:ascii="Verdana" w:hAnsi="Verdana"/>
          <w:sz w:val="20"/>
          <w:szCs w:val="20"/>
        </w:rPr>
        <w:t>διανυθέντα</w:t>
      </w:r>
      <w:proofErr w:type="spellEnd"/>
      <w:r w:rsidRPr="00D82182">
        <w:rPr>
          <w:rFonts w:ascii="Verdana" w:hAnsi="Verdana"/>
          <w:sz w:val="20"/>
          <w:szCs w:val="20"/>
        </w:rPr>
        <w:t xml:space="preserve"> χιλιόμετρα με αυτοκίνητο, διόδια και τέλη στάθμευσης),</w:t>
      </w:r>
    </w:p>
    <w:p w14:paraId="5226A664" w14:textId="77777777" w:rsidR="00002D92" w:rsidRPr="00D82182" w:rsidRDefault="00002D92" w:rsidP="00D82182">
      <w:pPr>
        <w:spacing w:after="60" w:line="360" w:lineRule="auto"/>
        <w:ind w:left="567" w:right="414"/>
        <w:rPr>
          <w:rFonts w:ascii="Verdana" w:hAnsi="Verdana"/>
          <w:sz w:val="20"/>
          <w:szCs w:val="20"/>
        </w:rPr>
      </w:pPr>
      <w:r w:rsidRPr="00D82182">
        <w:rPr>
          <w:rFonts w:ascii="Verdana" w:hAnsi="Verdana"/>
          <w:sz w:val="20"/>
          <w:szCs w:val="20"/>
        </w:rPr>
        <w:t>β) έξοδα για γεύματα,</w:t>
      </w:r>
    </w:p>
    <w:p w14:paraId="2FCA3DB8" w14:textId="77777777" w:rsidR="00002D92" w:rsidRPr="00D82182" w:rsidRDefault="00002D92" w:rsidP="00D82182">
      <w:pPr>
        <w:spacing w:after="60" w:line="360" w:lineRule="auto"/>
        <w:ind w:left="567" w:right="414"/>
        <w:rPr>
          <w:rFonts w:ascii="Verdana" w:hAnsi="Verdana"/>
          <w:sz w:val="20"/>
          <w:szCs w:val="20"/>
        </w:rPr>
      </w:pPr>
      <w:r w:rsidRPr="00D82182">
        <w:rPr>
          <w:rFonts w:ascii="Verdana" w:hAnsi="Verdana"/>
          <w:sz w:val="20"/>
          <w:szCs w:val="20"/>
        </w:rPr>
        <w:t>γ) έξοδα διαμονής,</w:t>
      </w:r>
    </w:p>
    <w:p w14:paraId="7CAE8B30" w14:textId="77777777" w:rsidR="00002D92" w:rsidRPr="00D82182" w:rsidRDefault="00002D92" w:rsidP="00D82182">
      <w:pPr>
        <w:spacing w:after="60" w:line="360" w:lineRule="auto"/>
        <w:ind w:left="567" w:right="414"/>
        <w:rPr>
          <w:rFonts w:ascii="Verdana" w:hAnsi="Verdana"/>
          <w:sz w:val="20"/>
          <w:szCs w:val="20"/>
        </w:rPr>
      </w:pPr>
      <w:r w:rsidRPr="00D82182">
        <w:rPr>
          <w:rFonts w:ascii="Verdana" w:hAnsi="Verdana"/>
          <w:sz w:val="20"/>
          <w:szCs w:val="20"/>
        </w:rPr>
        <w:t xml:space="preserve">δ) δαπάνες </w:t>
      </w:r>
      <w:proofErr w:type="spellStart"/>
      <w:r w:rsidRPr="00D82182">
        <w:rPr>
          <w:rFonts w:ascii="Verdana" w:hAnsi="Verdana"/>
          <w:sz w:val="20"/>
          <w:szCs w:val="20"/>
        </w:rPr>
        <w:t>visa</w:t>
      </w:r>
      <w:proofErr w:type="spellEnd"/>
      <w:r w:rsidRPr="00D82182">
        <w:rPr>
          <w:rFonts w:ascii="Verdana" w:hAnsi="Verdana"/>
          <w:sz w:val="20"/>
          <w:szCs w:val="20"/>
        </w:rPr>
        <w:t xml:space="preserve"> και</w:t>
      </w:r>
      <w:r w:rsidR="00D82182">
        <w:rPr>
          <w:rFonts w:ascii="Verdana" w:hAnsi="Verdana"/>
          <w:sz w:val="20"/>
          <w:szCs w:val="20"/>
          <w:lang w:val="en-US"/>
        </w:rPr>
        <w:t>G</w:t>
      </w:r>
      <w:r w:rsidR="00D82182" w:rsidRPr="00D82182">
        <w:rPr>
          <w:rFonts w:ascii="Verdana" w:hAnsi="Verdana"/>
          <w:sz w:val="20"/>
          <w:szCs w:val="20"/>
        </w:rPr>
        <w:t>48</w:t>
      </w:r>
    </w:p>
    <w:p w14:paraId="4F1EBE5A" w14:textId="77777777" w:rsidR="00002D92" w:rsidRPr="00D82182" w:rsidRDefault="00002D92" w:rsidP="00D82182">
      <w:pPr>
        <w:spacing w:after="60" w:line="360" w:lineRule="auto"/>
        <w:ind w:left="567" w:right="414"/>
        <w:rPr>
          <w:rFonts w:ascii="Verdana" w:hAnsi="Verdana"/>
          <w:sz w:val="20"/>
          <w:szCs w:val="20"/>
        </w:rPr>
      </w:pPr>
      <w:r w:rsidRPr="00D82182">
        <w:rPr>
          <w:rFonts w:ascii="Verdana" w:hAnsi="Verdana"/>
          <w:sz w:val="20"/>
          <w:szCs w:val="20"/>
        </w:rPr>
        <w:t>ε) ημερήσιες αποζημιώσεις.</w:t>
      </w:r>
    </w:p>
    <w:p w14:paraId="69795DBB" w14:textId="77777777" w:rsidR="00002D92" w:rsidRPr="00D82182" w:rsidRDefault="00002D92" w:rsidP="00D82182">
      <w:pPr>
        <w:spacing w:after="60" w:line="360" w:lineRule="auto"/>
        <w:ind w:left="567" w:right="414"/>
        <w:rPr>
          <w:rFonts w:ascii="Verdana" w:hAnsi="Verdana"/>
          <w:sz w:val="20"/>
          <w:szCs w:val="20"/>
        </w:rPr>
      </w:pPr>
    </w:p>
    <w:p w14:paraId="700DC35F" w14:textId="77777777" w:rsidR="00002D92" w:rsidRPr="00215D59" w:rsidRDefault="00002D92" w:rsidP="00D82182">
      <w:pPr>
        <w:spacing w:after="60" w:line="360" w:lineRule="auto"/>
        <w:ind w:left="567" w:right="414"/>
        <w:rPr>
          <w:rFonts w:ascii="Verdana" w:hAnsi="Verdana"/>
          <w:sz w:val="20"/>
          <w:szCs w:val="20"/>
        </w:rPr>
      </w:pPr>
      <w:r w:rsidRPr="00215D59">
        <w:rPr>
          <w:rFonts w:ascii="Verdana" w:hAnsi="Verdana"/>
          <w:sz w:val="20"/>
          <w:szCs w:val="20"/>
        </w:rPr>
        <w:t>Κάθε κατηγορία εξόδων που παρατίθεται παραπάνω και καλύπτεται από ημερήσια αποζημίωση δεν επιστρέφεται επιπρόσθετα με την ημερήσια αποζημίωση.</w:t>
      </w:r>
    </w:p>
    <w:p w14:paraId="5B0CF7B1" w14:textId="77777777" w:rsidR="00002D92" w:rsidRPr="00215D59" w:rsidRDefault="00002D92" w:rsidP="00D82182">
      <w:pPr>
        <w:spacing w:after="60" w:line="360" w:lineRule="auto"/>
        <w:ind w:left="567" w:right="414"/>
        <w:rPr>
          <w:rFonts w:ascii="Verdana" w:hAnsi="Verdana"/>
          <w:sz w:val="20"/>
          <w:szCs w:val="20"/>
        </w:rPr>
      </w:pPr>
      <w:r w:rsidRPr="00215D59">
        <w:rPr>
          <w:rFonts w:ascii="Verdana" w:hAnsi="Verdana"/>
          <w:sz w:val="20"/>
          <w:szCs w:val="20"/>
        </w:rPr>
        <w:t>Τα έξοδα ταξιδιού και διαμονής εξωτερικών εμπειρογνωμόνων και φορέων παροχής υπηρεσιών εμπίπτουν στην κατηγορία εξόδων εξωτερικής εμπειρογνωμοσύνης και παροχής υπηρεσιών.</w:t>
      </w:r>
    </w:p>
    <w:p w14:paraId="1B871599" w14:textId="77777777" w:rsidR="00002D92" w:rsidRPr="00215D59" w:rsidRDefault="00002D92" w:rsidP="00D82182">
      <w:pPr>
        <w:spacing w:after="60" w:line="360" w:lineRule="auto"/>
        <w:ind w:left="567" w:right="414"/>
        <w:rPr>
          <w:rFonts w:ascii="Verdana" w:hAnsi="Verdana"/>
          <w:sz w:val="20"/>
          <w:szCs w:val="20"/>
        </w:rPr>
      </w:pPr>
      <w:r w:rsidRPr="00215D59">
        <w:rPr>
          <w:rFonts w:ascii="Verdana" w:hAnsi="Verdana"/>
          <w:sz w:val="20"/>
          <w:szCs w:val="20"/>
        </w:rPr>
        <w:t xml:space="preserve">Τα έξοδα ταξιδιού και διαμονής μιας πράξης </w:t>
      </w:r>
      <w:r w:rsidR="0064285F" w:rsidRPr="00215D59">
        <w:rPr>
          <w:rFonts w:ascii="Verdana" w:hAnsi="Verdana"/>
          <w:sz w:val="20"/>
          <w:szCs w:val="20"/>
        </w:rPr>
        <w:t>μπορούν να</w:t>
      </w:r>
      <w:r w:rsidRPr="00215D59">
        <w:rPr>
          <w:rFonts w:ascii="Verdana" w:hAnsi="Verdana"/>
          <w:sz w:val="20"/>
          <w:szCs w:val="20"/>
        </w:rPr>
        <w:t xml:space="preserve"> υπολογίζονται με ενιαίο συντελεστή έως και το 15 % των άμεσων δαπανών προσωπικού της εν λόγω πράξης.</w:t>
      </w:r>
    </w:p>
    <w:p w14:paraId="28544F52" w14:textId="77777777" w:rsidR="00002D92" w:rsidRDefault="00002D92" w:rsidP="00FB4523">
      <w:pPr>
        <w:spacing w:after="60" w:line="360" w:lineRule="auto"/>
        <w:ind w:left="567" w:right="414"/>
        <w:rPr>
          <w:rFonts w:ascii="Verdana" w:hAnsi="Verdana"/>
          <w:sz w:val="20"/>
          <w:szCs w:val="20"/>
        </w:rPr>
      </w:pPr>
      <w:r w:rsidRPr="00215D59">
        <w:rPr>
          <w:rFonts w:ascii="Verdana" w:hAnsi="Verdana"/>
          <w:sz w:val="20"/>
          <w:szCs w:val="20"/>
        </w:rPr>
        <w:lastRenderedPageBreak/>
        <w:t xml:space="preserve">Η επιλογή που υιοθετείται  ισχύει σε επίπεδο δικαιούχου για ολόκληρη τη διάρκεια </w:t>
      </w:r>
      <w:r w:rsidR="00BA4ACD">
        <w:rPr>
          <w:rFonts w:ascii="Verdana" w:hAnsi="Verdana"/>
          <w:sz w:val="20"/>
          <w:szCs w:val="20"/>
        </w:rPr>
        <w:t>της Πράξης</w:t>
      </w:r>
      <w:r w:rsidRPr="00215D59">
        <w:rPr>
          <w:rFonts w:ascii="Verdana" w:hAnsi="Verdana"/>
          <w:sz w:val="20"/>
          <w:szCs w:val="20"/>
        </w:rPr>
        <w:t xml:space="preserve">. Κάθε δικαιούχος πρέπει να ακολουθεί είτε την επιλογή ενιαίου καθορισμένου ποσοστού επιστροφής εξόδων είτε τον υπολογισμό των πραγματικών δαπανών, ο οποίος θα παραμείνει αμετάβλητος καθ' όλη τη διάρκεια </w:t>
      </w:r>
      <w:r w:rsidR="00BA4ACD">
        <w:rPr>
          <w:rFonts w:ascii="Verdana" w:hAnsi="Verdana"/>
          <w:sz w:val="20"/>
          <w:szCs w:val="20"/>
        </w:rPr>
        <w:t>της Πράξης</w:t>
      </w:r>
      <w:r w:rsidRPr="00215D59">
        <w:rPr>
          <w:rFonts w:ascii="Verdana" w:hAnsi="Verdana"/>
          <w:sz w:val="20"/>
          <w:szCs w:val="20"/>
        </w:rPr>
        <w:t>. Αυτό πρέπει να δηλωθεί στη Αίτηση Χρηματοδότησης στην ενότητα «Εταιρικό Σχήμα».</w:t>
      </w:r>
    </w:p>
    <w:p w14:paraId="05116E99" w14:textId="77777777" w:rsidR="003A5888" w:rsidRPr="003A5888" w:rsidRDefault="003A5888" w:rsidP="003A5888">
      <w:pPr>
        <w:spacing w:after="60" w:line="360" w:lineRule="auto"/>
        <w:ind w:left="567" w:right="414"/>
        <w:rPr>
          <w:rFonts w:ascii="Verdana" w:hAnsi="Verdana"/>
          <w:sz w:val="20"/>
          <w:szCs w:val="20"/>
        </w:rPr>
      </w:pPr>
      <w:r w:rsidRPr="003A5888">
        <w:rPr>
          <w:rFonts w:ascii="Verdana" w:hAnsi="Verdana"/>
          <w:sz w:val="20"/>
          <w:szCs w:val="20"/>
        </w:rPr>
        <w:t xml:space="preserve">Μετακινήσεις </w:t>
      </w:r>
      <w:r w:rsidRPr="003A5888">
        <w:rPr>
          <w:rFonts w:ascii="Verdana" w:hAnsi="Verdana"/>
          <w:sz w:val="20"/>
          <w:szCs w:val="20"/>
          <w:u w:val="single"/>
        </w:rPr>
        <w:t>εκτός της επιλέξιμης περιοχής</w:t>
      </w:r>
      <w:r w:rsidRPr="003A5888">
        <w:rPr>
          <w:rFonts w:ascii="Verdana" w:hAnsi="Verdana"/>
          <w:sz w:val="20"/>
          <w:szCs w:val="20"/>
        </w:rPr>
        <w:t xml:space="preserve"> του προγράμματος θα πρέπει να τυγχάνουν εκ των προτέρων έγκρισης από την ΚΓ/ΔΑ.</w:t>
      </w:r>
    </w:p>
    <w:p w14:paraId="4573D43B" w14:textId="77777777" w:rsidR="00577F9C" w:rsidRDefault="00FB4523" w:rsidP="00D82182">
      <w:pPr>
        <w:spacing w:after="60" w:line="360" w:lineRule="auto"/>
        <w:ind w:left="567" w:right="414"/>
        <w:rPr>
          <w:rFonts w:ascii="Verdana" w:hAnsi="Verdana"/>
          <w:sz w:val="20"/>
          <w:szCs w:val="20"/>
        </w:rPr>
      </w:pPr>
      <w:r w:rsidRPr="00EA5CC7">
        <w:rPr>
          <w:rFonts w:ascii="Verdana" w:hAnsi="Verdana"/>
          <w:b/>
          <w:sz w:val="20"/>
          <w:szCs w:val="20"/>
        </w:rPr>
        <w:t>Σημείωση:</w:t>
      </w:r>
      <w:r>
        <w:rPr>
          <w:rFonts w:ascii="Verdana" w:hAnsi="Verdana"/>
          <w:sz w:val="20"/>
          <w:szCs w:val="20"/>
        </w:rPr>
        <w:t xml:space="preserve"> </w:t>
      </w:r>
      <w:r w:rsidRPr="00FB4523">
        <w:rPr>
          <w:rFonts w:ascii="Verdana" w:hAnsi="Verdana"/>
          <w:sz w:val="20"/>
          <w:szCs w:val="20"/>
        </w:rPr>
        <w:t xml:space="preserve">Πρέπει να τηρούνται οι κανόνες της εθνικής νομοθεσίας σχετικά με την </w:t>
      </w:r>
      <w:proofErr w:type="spellStart"/>
      <w:r w:rsidRPr="00FB4523">
        <w:rPr>
          <w:rFonts w:ascii="Verdana" w:hAnsi="Verdana"/>
          <w:sz w:val="20"/>
          <w:szCs w:val="20"/>
        </w:rPr>
        <w:t>επιλεξιμότητα</w:t>
      </w:r>
      <w:proofErr w:type="spellEnd"/>
      <w:r w:rsidRPr="00FB4523">
        <w:rPr>
          <w:rFonts w:ascii="Verdana" w:hAnsi="Verdana"/>
          <w:sz w:val="20"/>
          <w:szCs w:val="20"/>
        </w:rPr>
        <w:t xml:space="preserve"> </w:t>
      </w:r>
      <w:r w:rsidR="00955CDA">
        <w:rPr>
          <w:rFonts w:ascii="Verdana" w:hAnsi="Verdana"/>
          <w:sz w:val="20"/>
          <w:szCs w:val="20"/>
        </w:rPr>
        <w:t xml:space="preserve">και την αναφορά </w:t>
      </w:r>
      <w:r w:rsidRPr="00FB4523">
        <w:rPr>
          <w:rFonts w:ascii="Verdana" w:hAnsi="Verdana"/>
          <w:sz w:val="20"/>
          <w:szCs w:val="20"/>
        </w:rPr>
        <w:t>των δαπανών για ταξίδια και διαμονή.</w:t>
      </w:r>
    </w:p>
    <w:p w14:paraId="07A1B44D" w14:textId="77777777" w:rsidR="00FB4523" w:rsidRPr="00215D59" w:rsidRDefault="00FB4523" w:rsidP="00D82182">
      <w:pPr>
        <w:spacing w:after="60" w:line="360" w:lineRule="auto"/>
        <w:ind w:left="567" w:right="414"/>
        <w:rPr>
          <w:rFonts w:ascii="Verdana" w:hAnsi="Verdana"/>
          <w:sz w:val="20"/>
          <w:szCs w:val="20"/>
        </w:rPr>
      </w:pPr>
    </w:p>
    <w:p w14:paraId="618EB1C8" w14:textId="77777777" w:rsidR="00577F9C" w:rsidRPr="00390A02" w:rsidRDefault="00470EAE" w:rsidP="00390A02">
      <w:pPr>
        <w:pStyle w:val="af6"/>
        <w:spacing w:line="276" w:lineRule="auto"/>
        <w:ind w:left="1134" w:right="454"/>
        <w:outlineLvl w:val="0"/>
        <w:rPr>
          <w:b/>
          <w:bCs/>
          <w:u w:val="single"/>
        </w:rPr>
      </w:pPr>
      <w:bookmarkStart w:id="86" w:name="_Toc153191045"/>
      <w:bookmarkStart w:id="87" w:name="_Toc153191647"/>
      <w:r w:rsidRPr="00390A02">
        <w:rPr>
          <w:b/>
          <w:bCs/>
          <w:u w:val="single"/>
        </w:rPr>
        <w:t>δ</w:t>
      </w:r>
      <w:r w:rsidR="00577F9C" w:rsidRPr="00390A02">
        <w:rPr>
          <w:b/>
          <w:bCs/>
          <w:u w:val="single"/>
        </w:rPr>
        <w:t xml:space="preserve">. </w:t>
      </w:r>
      <w:r w:rsidR="00002D92" w:rsidRPr="00390A02">
        <w:rPr>
          <w:b/>
          <w:bCs/>
          <w:u w:val="single"/>
        </w:rPr>
        <w:t>Έξοδα εξωτερικής εμπειρογνωμοσύνης και παροχής υπηρεσιών</w:t>
      </w:r>
      <w:bookmarkEnd w:id="86"/>
      <w:bookmarkEnd w:id="87"/>
    </w:p>
    <w:p w14:paraId="3A472E42" w14:textId="77777777" w:rsidR="00577F9C" w:rsidRPr="00215D59" w:rsidRDefault="00577F9C" w:rsidP="00FB4523">
      <w:pPr>
        <w:spacing w:after="60" w:line="360" w:lineRule="auto"/>
        <w:ind w:left="567" w:right="414"/>
        <w:rPr>
          <w:rFonts w:ascii="Verdana" w:hAnsi="Verdana"/>
          <w:sz w:val="20"/>
          <w:szCs w:val="20"/>
        </w:rPr>
      </w:pPr>
    </w:p>
    <w:p w14:paraId="57C66355" w14:textId="77777777" w:rsidR="00E60779" w:rsidRPr="00215D59" w:rsidRDefault="00E60779" w:rsidP="00FB4523">
      <w:pPr>
        <w:pStyle w:val="af6"/>
        <w:spacing w:after="60" w:line="360" w:lineRule="auto"/>
        <w:ind w:left="567" w:right="414"/>
        <w:rPr>
          <w:rFonts w:ascii="Verdana" w:hAnsi="Verdana"/>
          <w:sz w:val="20"/>
          <w:szCs w:val="20"/>
        </w:rPr>
      </w:pPr>
      <w:r w:rsidRPr="00215D59">
        <w:rPr>
          <w:rFonts w:ascii="Verdana" w:hAnsi="Verdana"/>
          <w:sz w:val="20"/>
          <w:szCs w:val="20"/>
        </w:rPr>
        <w:t>Τα έξοδα εξωτερικής εμπειρογνωμοσύνης και παροχής υπηρεσιών περιορίζονται στις ακόλουθες υπηρεσίες και εμπειρογνωμοσύνη που παρέχονται από φορέα του δημόσιου ή ιδιωτικού τομέα ή από φυσικό πρόσωπο, άλλο από τον δικαιούχο, και όλους τους εταίρους της πράξης:</w:t>
      </w:r>
    </w:p>
    <w:p w14:paraId="70DD870C" w14:textId="77777777" w:rsidR="00E60779" w:rsidRPr="00215D59" w:rsidRDefault="00E60779" w:rsidP="00FB4523">
      <w:pPr>
        <w:pStyle w:val="af6"/>
        <w:spacing w:after="60" w:line="360" w:lineRule="auto"/>
        <w:ind w:left="567" w:right="414"/>
        <w:rPr>
          <w:rFonts w:ascii="Verdana" w:hAnsi="Verdana"/>
          <w:sz w:val="20"/>
          <w:szCs w:val="20"/>
        </w:rPr>
      </w:pPr>
      <w:r w:rsidRPr="00215D59">
        <w:rPr>
          <w:rFonts w:ascii="Verdana" w:hAnsi="Verdana"/>
          <w:sz w:val="20"/>
          <w:szCs w:val="20"/>
        </w:rPr>
        <w:t>α) μελέτες ή έρευνες (όπως αξιολογήσεις, στρατηγικές, υπομνήματα, διαγράμματα σχεδιασμού, εγχειρίδια),</w:t>
      </w:r>
    </w:p>
    <w:p w14:paraId="7D92C906" w14:textId="77777777" w:rsidR="00E60779" w:rsidRPr="00215D59" w:rsidRDefault="00E60779" w:rsidP="00FB4523">
      <w:pPr>
        <w:pStyle w:val="af6"/>
        <w:spacing w:after="60" w:line="360" w:lineRule="auto"/>
        <w:ind w:left="567" w:right="414"/>
        <w:rPr>
          <w:rFonts w:ascii="Verdana" w:hAnsi="Verdana"/>
          <w:sz w:val="20"/>
          <w:szCs w:val="20"/>
        </w:rPr>
      </w:pPr>
      <w:r w:rsidRPr="00215D59">
        <w:rPr>
          <w:rFonts w:ascii="Verdana" w:hAnsi="Verdana"/>
          <w:sz w:val="20"/>
          <w:szCs w:val="20"/>
        </w:rPr>
        <w:t>β) κατάρτιση,</w:t>
      </w:r>
    </w:p>
    <w:p w14:paraId="0336DA27" w14:textId="77777777" w:rsidR="00E60779" w:rsidRPr="00215D59" w:rsidRDefault="00E60779" w:rsidP="00FB4523">
      <w:pPr>
        <w:pStyle w:val="af6"/>
        <w:spacing w:after="60" w:line="360" w:lineRule="auto"/>
        <w:ind w:left="567" w:right="414"/>
        <w:rPr>
          <w:rFonts w:ascii="Verdana" w:hAnsi="Verdana"/>
          <w:sz w:val="20"/>
          <w:szCs w:val="20"/>
        </w:rPr>
      </w:pPr>
      <w:r w:rsidRPr="00215D59">
        <w:rPr>
          <w:rFonts w:ascii="Verdana" w:hAnsi="Verdana"/>
          <w:sz w:val="20"/>
          <w:szCs w:val="20"/>
        </w:rPr>
        <w:t>γ) μεταφράσεις,</w:t>
      </w:r>
    </w:p>
    <w:p w14:paraId="6A5BBE17" w14:textId="77777777" w:rsidR="00E60779" w:rsidRPr="00215D59" w:rsidRDefault="00E60779" w:rsidP="00FB4523">
      <w:pPr>
        <w:pStyle w:val="af6"/>
        <w:spacing w:after="60" w:line="360" w:lineRule="auto"/>
        <w:ind w:left="567" w:right="414"/>
        <w:rPr>
          <w:rFonts w:ascii="Verdana" w:hAnsi="Verdana"/>
          <w:sz w:val="20"/>
          <w:szCs w:val="20"/>
        </w:rPr>
      </w:pPr>
      <w:r w:rsidRPr="00215D59">
        <w:rPr>
          <w:rFonts w:ascii="Verdana" w:hAnsi="Verdana"/>
          <w:sz w:val="20"/>
          <w:szCs w:val="20"/>
        </w:rPr>
        <w:t xml:space="preserve">δ) ανάπτυξη, τροποποιήσεις και </w:t>
      </w:r>
      <w:proofErr w:type="spellStart"/>
      <w:r w:rsidRPr="00215D59">
        <w:rPr>
          <w:rFonts w:ascii="Verdana" w:hAnsi="Verdana"/>
          <w:sz w:val="20"/>
          <w:szCs w:val="20"/>
        </w:rPr>
        <w:t>επικαιροποιήσεις</w:t>
      </w:r>
      <w:proofErr w:type="spellEnd"/>
      <w:r w:rsidRPr="00215D59">
        <w:rPr>
          <w:rFonts w:ascii="Verdana" w:hAnsi="Verdana"/>
          <w:sz w:val="20"/>
          <w:szCs w:val="20"/>
        </w:rPr>
        <w:t xml:space="preserve"> συστημάτων ΤΠ και </w:t>
      </w:r>
      <w:proofErr w:type="spellStart"/>
      <w:r w:rsidRPr="00215D59">
        <w:rPr>
          <w:rFonts w:ascii="Verdana" w:hAnsi="Verdana"/>
          <w:sz w:val="20"/>
          <w:szCs w:val="20"/>
        </w:rPr>
        <w:t>ιστοτόπων</w:t>
      </w:r>
      <w:proofErr w:type="spellEnd"/>
      <w:r w:rsidRPr="00215D59">
        <w:rPr>
          <w:rFonts w:ascii="Verdana" w:hAnsi="Verdana"/>
          <w:sz w:val="20"/>
          <w:szCs w:val="20"/>
        </w:rPr>
        <w:t>,</w:t>
      </w:r>
    </w:p>
    <w:p w14:paraId="5C9873D7" w14:textId="77777777" w:rsidR="00E60779" w:rsidRPr="00215D59" w:rsidRDefault="00E60779" w:rsidP="00FB4523">
      <w:pPr>
        <w:pStyle w:val="af6"/>
        <w:spacing w:after="60" w:line="360" w:lineRule="auto"/>
        <w:ind w:left="567" w:right="414"/>
        <w:rPr>
          <w:rFonts w:ascii="Verdana" w:hAnsi="Verdana"/>
          <w:sz w:val="20"/>
          <w:szCs w:val="20"/>
        </w:rPr>
      </w:pPr>
      <w:r w:rsidRPr="00215D59">
        <w:rPr>
          <w:rFonts w:ascii="Verdana" w:hAnsi="Verdana"/>
          <w:sz w:val="20"/>
          <w:szCs w:val="20"/>
        </w:rPr>
        <w:t>ε) προώθηση, επικοινωνία, διαφήμιση, διαφημιστικό υλικό και δραστηριότητες ή πληροφορίες προώθησης που συνδέονται με την συγκεκριμένη πράξη ή το συγκεκριμένο πρόγραμμα,</w:t>
      </w:r>
    </w:p>
    <w:p w14:paraId="5FA0D6C5" w14:textId="77777777" w:rsidR="00E60779" w:rsidRPr="00215D59" w:rsidRDefault="00E60779" w:rsidP="00FB4523">
      <w:pPr>
        <w:pStyle w:val="af6"/>
        <w:spacing w:after="60" w:line="360" w:lineRule="auto"/>
        <w:ind w:left="567" w:right="414"/>
        <w:rPr>
          <w:rFonts w:ascii="Verdana" w:hAnsi="Verdana"/>
          <w:sz w:val="20"/>
          <w:szCs w:val="20"/>
        </w:rPr>
      </w:pPr>
      <w:proofErr w:type="spellStart"/>
      <w:r w:rsidRPr="00215D59">
        <w:rPr>
          <w:rFonts w:ascii="Verdana" w:hAnsi="Verdana"/>
          <w:sz w:val="20"/>
          <w:szCs w:val="20"/>
        </w:rPr>
        <w:t>στ</w:t>
      </w:r>
      <w:proofErr w:type="spellEnd"/>
      <w:r w:rsidRPr="00215D59">
        <w:rPr>
          <w:rFonts w:ascii="Verdana" w:hAnsi="Verdana"/>
          <w:sz w:val="20"/>
          <w:szCs w:val="20"/>
        </w:rPr>
        <w:t>) χρηματοοικονομική διαχείριση,</w:t>
      </w:r>
    </w:p>
    <w:p w14:paraId="385C3156" w14:textId="77777777" w:rsidR="00E60779" w:rsidRPr="00215D59" w:rsidRDefault="00E60779" w:rsidP="00FB4523">
      <w:pPr>
        <w:pStyle w:val="af6"/>
        <w:spacing w:after="60" w:line="360" w:lineRule="auto"/>
        <w:ind w:left="567" w:right="414"/>
        <w:rPr>
          <w:rFonts w:ascii="Verdana" w:hAnsi="Verdana"/>
          <w:sz w:val="20"/>
          <w:szCs w:val="20"/>
        </w:rPr>
      </w:pPr>
      <w:r w:rsidRPr="00215D59">
        <w:rPr>
          <w:rFonts w:ascii="Verdana" w:hAnsi="Verdana"/>
          <w:sz w:val="20"/>
          <w:szCs w:val="20"/>
        </w:rPr>
        <w:t>ζ) υπηρεσίες σχετικές με την οργάνωση και την υλοποίηση εκδηλώσεων ή συνεδριάσεων (μεταξύ άλλων ενοικίαση, τροφοδοσία ή διερμηνεία),</w:t>
      </w:r>
    </w:p>
    <w:p w14:paraId="43DD8E0D" w14:textId="77777777" w:rsidR="00E60779" w:rsidRPr="00215D59" w:rsidRDefault="00E60779" w:rsidP="00FB4523">
      <w:pPr>
        <w:pStyle w:val="af6"/>
        <w:spacing w:after="60" w:line="360" w:lineRule="auto"/>
        <w:ind w:left="567" w:right="414"/>
        <w:rPr>
          <w:rFonts w:ascii="Verdana" w:hAnsi="Verdana"/>
          <w:sz w:val="20"/>
          <w:szCs w:val="20"/>
        </w:rPr>
      </w:pPr>
      <w:r w:rsidRPr="00215D59">
        <w:rPr>
          <w:rFonts w:ascii="Verdana" w:hAnsi="Verdana"/>
          <w:sz w:val="20"/>
          <w:szCs w:val="20"/>
        </w:rPr>
        <w:t>η) συμμετοχή σε εκδηλώσεις (όπως τέλη εγγραφής),</w:t>
      </w:r>
    </w:p>
    <w:p w14:paraId="259F7273" w14:textId="77777777" w:rsidR="00E60779" w:rsidRPr="00215D59" w:rsidRDefault="00E60779" w:rsidP="00FB4523">
      <w:pPr>
        <w:pStyle w:val="af6"/>
        <w:spacing w:after="60" w:line="360" w:lineRule="auto"/>
        <w:ind w:left="567" w:right="414"/>
        <w:rPr>
          <w:rFonts w:ascii="Verdana" w:hAnsi="Verdana"/>
          <w:sz w:val="20"/>
          <w:szCs w:val="20"/>
        </w:rPr>
      </w:pPr>
      <w:r w:rsidRPr="00215D59">
        <w:rPr>
          <w:rFonts w:ascii="Verdana" w:hAnsi="Verdana"/>
          <w:sz w:val="20"/>
          <w:szCs w:val="20"/>
        </w:rPr>
        <w:t>θ) νομικοί σύμβουλοι και συμβολαιογραφικές υπηρεσίες, τεχνική και χρηματοοικονομική εμπειρογνωμοσύνη, άλλες δραστηριότητες παροχής συμβουλών και λογιστικών υπηρεσιών,</w:t>
      </w:r>
    </w:p>
    <w:p w14:paraId="70F66491" w14:textId="77777777" w:rsidR="00E60779" w:rsidRPr="00215D59" w:rsidRDefault="00E60779" w:rsidP="00FB4523">
      <w:pPr>
        <w:pStyle w:val="af6"/>
        <w:spacing w:after="60" w:line="360" w:lineRule="auto"/>
        <w:ind w:left="567" w:right="414"/>
        <w:rPr>
          <w:rFonts w:ascii="Verdana" w:hAnsi="Verdana"/>
          <w:sz w:val="20"/>
          <w:szCs w:val="20"/>
        </w:rPr>
      </w:pPr>
      <w:r w:rsidRPr="00215D59">
        <w:rPr>
          <w:rFonts w:ascii="Verdana" w:hAnsi="Verdana"/>
          <w:sz w:val="20"/>
          <w:szCs w:val="20"/>
        </w:rPr>
        <w:t>ι) δικαιώματα διανοητικής ιδιοκτησίας,</w:t>
      </w:r>
    </w:p>
    <w:p w14:paraId="377CF0C2" w14:textId="77777777" w:rsidR="00E60779" w:rsidRPr="00215D59" w:rsidRDefault="00E60779" w:rsidP="00FB4523">
      <w:pPr>
        <w:pStyle w:val="af6"/>
        <w:spacing w:after="60" w:line="360" w:lineRule="auto"/>
        <w:ind w:left="567" w:right="414"/>
        <w:rPr>
          <w:rFonts w:ascii="Verdana" w:hAnsi="Verdana"/>
          <w:sz w:val="20"/>
          <w:szCs w:val="20"/>
        </w:rPr>
      </w:pPr>
      <w:proofErr w:type="spellStart"/>
      <w:r w:rsidRPr="00215D59">
        <w:rPr>
          <w:rFonts w:ascii="Verdana" w:hAnsi="Verdana"/>
          <w:sz w:val="20"/>
          <w:szCs w:val="20"/>
        </w:rPr>
        <w:t>ια</w:t>
      </w:r>
      <w:proofErr w:type="spellEnd"/>
      <w:r w:rsidRPr="00215D59">
        <w:rPr>
          <w:rFonts w:ascii="Verdana" w:hAnsi="Verdana"/>
          <w:sz w:val="20"/>
          <w:szCs w:val="20"/>
        </w:rPr>
        <w:t>) επαληθεύσεις βάσει του άρθρου 74 παράγραφος 1 στοιχείο α) του κανονισμού (ΕΕ) 2021/1060 και του άρθρου 46 παράγραφος 1 το</w:t>
      </w:r>
      <w:r w:rsidR="007C771A" w:rsidRPr="00215D59">
        <w:rPr>
          <w:rFonts w:ascii="Verdana" w:hAnsi="Verdana"/>
          <w:sz w:val="20"/>
          <w:szCs w:val="20"/>
        </w:rPr>
        <w:t>υ</w:t>
      </w:r>
      <w:r w:rsidRPr="00215D59">
        <w:rPr>
          <w:rFonts w:ascii="Verdana" w:hAnsi="Verdana"/>
          <w:sz w:val="20"/>
          <w:szCs w:val="20"/>
        </w:rPr>
        <w:t xml:space="preserve"> κανονισμού</w:t>
      </w:r>
      <w:r w:rsidR="007C771A" w:rsidRPr="00215D59">
        <w:rPr>
          <w:rFonts w:ascii="Verdana" w:hAnsi="Verdana"/>
          <w:sz w:val="20"/>
          <w:szCs w:val="20"/>
        </w:rPr>
        <w:t xml:space="preserve"> (ΕΕ) 2021/1059</w:t>
      </w:r>
      <w:r w:rsidRPr="00215D59">
        <w:rPr>
          <w:rFonts w:ascii="Verdana" w:hAnsi="Verdana"/>
          <w:sz w:val="20"/>
          <w:szCs w:val="20"/>
        </w:rPr>
        <w:t>,</w:t>
      </w:r>
    </w:p>
    <w:p w14:paraId="4F2D1379" w14:textId="77777777" w:rsidR="00E60779" w:rsidRPr="00215D59" w:rsidRDefault="00E60779" w:rsidP="00FB4523">
      <w:pPr>
        <w:pStyle w:val="af6"/>
        <w:spacing w:after="60" w:line="360" w:lineRule="auto"/>
        <w:ind w:left="567" w:right="414"/>
        <w:rPr>
          <w:rFonts w:ascii="Verdana" w:hAnsi="Verdana"/>
          <w:sz w:val="20"/>
          <w:szCs w:val="20"/>
        </w:rPr>
      </w:pPr>
      <w:proofErr w:type="spellStart"/>
      <w:r w:rsidRPr="00215D59">
        <w:rPr>
          <w:rFonts w:ascii="Verdana" w:hAnsi="Verdana"/>
          <w:sz w:val="20"/>
          <w:szCs w:val="20"/>
        </w:rPr>
        <w:t>ιβ</w:t>
      </w:r>
      <w:proofErr w:type="spellEnd"/>
      <w:r w:rsidRPr="00215D59">
        <w:rPr>
          <w:rFonts w:ascii="Verdana" w:hAnsi="Verdana"/>
          <w:sz w:val="20"/>
          <w:szCs w:val="20"/>
        </w:rPr>
        <w:t>)</w:t>
      </w:r>
      <w:r w:rsidR="007C771A" w:rsidRPr="00215D59">
        <w:rPr>
          <w:rFonts w:ascii="Verdana" w:hAnsi="Verdana"/>
          <w:sz w:val="20"/>
          <w:szCs w:val="20"/>
        </w:rPr>
        <w:t xml:space="preserve"> </w:t>
      </w:r>
      <w:r w:rsidRPr="00215D59">
        <w:rPr>
          <w:rFonts w:ascii="Verdana" w:hAnsi="Verdana"/>
          <w:sz w:val="20"/>
          <w:szCs w:val="20"/>
        </w:rPr>
        <w:t xml:space="preserve">δαπάνες για τις λογιστικές διαδικασίες σε επίπεδο προγράμματος, βάσει του άρθρου 76 του κανονισμού (ΕΕ) 2021/1060 και του άρθρου 47 του </w:t>
      </w:r>
      <w:r w:rsidR="007C771A" w:rsidRPr="00215D59">
        <w:rPr>
          <w:rFonts w:ascii="Verdana" w:hAnsi="Verdana"/>
          <w:sz w:val="20"/>
          <w:szCs w:val="20"/>
        </w:rPr>
        <w:t>κανονισμού (ΕΕ) 2021/1059</w:t>
      </w:r>
      <w:r w:rsidRPr="00215D59">
        <w:rPr>
          <w:rFonts w:ascii="Verdana" w:hAnsi="Verdana"/>
          <w:sz w:val="20"/>
          <w:szCs w:val="20"/>
        </w:rPr>
        <w:t>,</w:t>
      </w:r>
    </w:p>
    <w:p w14:paraId="0F50F05D" w14:textId="77777777" w:rsidR="00E60779" w:rsidRPr="00215D59" w:rsidRDefault="00E60779" w:rsidP="00FB4523">
      <w:pPr>
        <w:pStyle w:val="af6"/>
        <w:spacing w:after="60" w:line="360" w:lineRule="auto"/>
        <w:ind w:left="567" w:right="414"/>
        <w:rPr>
          <w:rFonts w:ascii="Verdana" w:hAnsi="Verdana"/>
          <w:sz w:val="20"/>
          <w:szCs w:val="20"/>
        </w:rPr>
      </w:pPr>
      <w:proofErr w:type="spellStart"/>
      <w:r w:rsidRPr="00215D59">
        <w:rPr>
          <w:rFonts w:ascii="Verdana" w:hAnsi="Verdana"/>
          <w:sz w:val="20"/>
          <w:szCs w:val="20"/>
        </w:rPr>
        <w:lastRenderedPageBreak/>
        <w:t>ιγ</w:t>
      </w:r>
      <w:proofErr w:type="spellEnd"/>
      <w:r w:rsidRPr="00215D59">
        <w:rPr>
          <w:rFonts w:ascii="Verdana" w:hAnsi="Verdana"/>
          <w:sz w:val="20"/>
          <w:szCs w:val="20"/>
        </w:rPr>
        <w:t>)</w:t>
      </w:r>
      <w:r w:rsidR="007C771A" w:rsidRPr="00215D59">
        <w:rPr>
          <w:rFonts w:ascii="Verdana" w:hAnsi="Verdana"/>
          <w:sz w:val="20"/>
          <w:szCs w:val="20"/>
        </w:rPr>
        <w:t xml:space="preserve"> </w:t>
      </w:r>
      <w:r w:rsidRPr="00215D59">
        <w:rPr>
          <w:rFonts w:ascii="Verdana" w:hAnsi="Verdana"/>
          <w:sz w:val="20"/>
          <w:szCs w:val="20"/>
        </w:rPr>
        <w:t xml:space="preserve">έξοδα ελέγχου σε επίπεδο προγράμματος βάσει των άρθρων 78 και 81 του κανονισμού (ΕΕ) 2021/1060 και των άρθρων 48 και 49 </w:t>
      </w:r>
      <w:r w:rsidR="007C771A" w:rsidRPr="00215D59">
        <w:rPr>
          <w:rFonts w:ascii="Verdana" w:hAnsi="Verdana"/>
          <w:sz w:val="20"/>
          <w:szCs w:val="20"/>
        </w:rPr>
        <w:t>του κανονισμού (ΕΕ) 2021/1059</w:t>
      </w:r>
      <w:r w:rsidRPr="00215D59">
        <w:rPr>
          <w:rFonts w:ascii="Verdana" w:hAnsi="Verdana"/>
          <w:sz w:val="20"/>
          <w:szCs w:val="20"/>
        </w:rPr>
        <w:t>,</w:t>
      </w:r>
    </w:p>
    <w:p w14:paraId="2F21C660" w14:textId="77777777" w:rsidR="00E60779" w:rsidRPr="00E60779" w:rsidRDefault="00E60779" w:rsidP="00FB4523">
      <w:pPr>
        <w:pStyle w:val="af6"/>
        <w:spacing w:after="60" w:line="360" w:lineRule="auto"/>
        <w:ind w:left="567" w:right="414"/>
      </w:pPr>
      <w:proofErr w:type="spellStart"/>
      <w:r w:rsidRPr="00E60779">
        <w:t>ιδ</w:t>
      </w:r>
      <w:proofErr w:type="spellEnd"/>
      <w:r w:rsidRPr="00E60779">
        <w:t>)</w:t>
      </w:r>
      <w:r w:rsidR="007C771A">
        <w:t xml:space="preserve"> </w:t>
      </w:r>
      <w:r w:rsidRPr="00E60779">
        <w:t xml:space="preserve">παροχή εγγυήσεων από τράπεζα ή άλλο χρηματοπιστωτικό ίδρυμα, όταν απαιτείται από το </w:t>
      </w:r>
      <w:proofErr w:type="spellStart"/>
      <w:r w:rsidRPr="00E60779">
        <w:t>ενωσιακό</w:t>
      </w:r>
      <w:proofErr w:type="spellEnd"/>
      <w:r w:rsidRPr="00E60779">
        <w:t xml:space="preserve"> ή το εθνικό δίκαιο ή σε έγγραφο προγραμματισμού που έχει εγκριθεί από την επιτροπή παρακολούθησης,</w:t>
      </w:r>
    </w:p>
    <w:p w14:paraId="3DC41942" w14:textId="77777777" w:rsidR="00E60779" w:rsidRPr="00E60779" w:rsidRDefault="00E60779" w:rsidP="00FB4523">
      <w:pPr>
        <w:pStyle w:val="af6"/>
        <w:spacing w:after="60" w:line="360" w:lineRule="auto"/>
        <w:ind w:left="567" w:right="414"/>
      </w:pPr>
      <w:proofErr w:type="spellStart"/>
      <w:r w:rsidRPr="00E60779">
        <w:t>ιε</w:t>
      </w:r>
      <w:proofErr w:type="spellEnd"/>
      <w:r w:rsidRPr="00E60779">
        <w:t>)</w:t>
      </w:r>
      <w:r w:rsidR="007C771A">
        <w:t xml:space="preserve"> </w:t>
      </w:r>
      <w:r w:rsidRPr="00E60779">
        <w:t xml:space="preserve">ταξίδια και διαμονή για εξωτερικούς εμπειρογνώμονες, ομιλητές, προέδρους των συνεδριάσεων και </w:t>
      </w:r>
      <w:proofErr w:type="spellStart"/>
      <w:r w:rsidRPr="00E60779">
        <w:t>παρόχους</w:t>
      </w:r>
      <w:proofErr w:type="spellEnd"/>
      <w:r w:rsidRPr="00E60779">
        <w:t xml:space="preserve"> υπηρεσιών και</w:t>
      </w:r>
    </w:p>
    <w:p w14:paraId="2709BE49" w14:textId="77777777" w:rsidR="00577F9C" w:rsidRDefault="00E60779" w:rsidP="00FB4523">
      <w:pPr>
        <w:pStyle w:val="af6"/>
        <w:spacing w:after="60" w:line="360" w:lineRule="auto"/>
        <w:ind w:left="567" w:right="414"/>
      </w:pPr>
      <w:proofErr w:type="spellStart"/>
      <w:r w:rsidRPr="007C771A">
        <w:t>ιστ</w:t>
      </w:r>
      <w:proofErr w:type="spellEnd"/>
      <w:r w:rsidRPr="007C771A">
        <w:t>)</w:t>
      </w:r>
      <w:r w:rsidR="007C771A">
        <w:t xml:space="preserve"> </w:t>
      </w:r>
      <w:r w:rsidRPr="007C771A">
        <w:t>άλλη ειδική εμπειρογνωμοσύνη και υπηρεσίες που χρειάζονται για τις πράξεις.</w:t>
      </w:r>
    </w:p>
    <w:p w14:paraId="3BD5D109" w14:textId="77777777" w:rsidR="007C771A" w:rsidRDefault="007C771A" w:rsidP="00FB4523">
      <w:pPr>
        <w:pStyle w:val="af6"/>
        <w:spacing w:after="60" w:line="360" w:lineRule="auto"/>
        <w:ind w:left="567" w:right="414"/>
      </w:pPr>
      <w:r>
        <w:t>Οι δαπάνες για τα ταξίδια και τη διαμονή των εξωτερικών εμπειρογνωμόνων που συμμετέχουν στην πράξη πρέπει να σχετίζονται άμεσα με τις δραστηριότητες της πράξης, να δικαιολογούνται επαρκώς και να περιγράφονται σαφώς στη σχετική σύμβαση.</w:t>
      </w:r>
    </w:p>
    <w:p w14:paraId="14C109EF" w14:textId="77777777" w:rsidR="00577F9C" w:rsidRPr="00F70D46" w:rsidRDefault="007C771A" w:rsidP="00F70D46">
      <w:pPr>
        <w:pStyle w:val="af6"/>
        <w:spacing w:after="60" w:line="360" w:lineRule="auto"/>
        <w:ind w:left="567" w:right="414"/>
      </w:pPr>
      <w:r>
        <w:t>Κατά την ανάθεση συμβάσεων για εξωτερική εμπειρογνωμοσύνη και υπηρεσίες, όλοι οι δικαιούχοι πρέπει να διασφαλίσουν την τήρηση των κανόνων της ΕΕ και της εθνικής νομοθεσίας περί δημόσιων συμβάσεων, σύμφωνα με το ποσό της σύμβασης. Όλες οι συμβάσεις πρέπει να συμμορφώνονται με τις βασικές αρχές της διαφάνειας, της μη διάκρισης και της ίσης μεταχείρισης</w:t>
      </w:r>
    </w:p>
    <w:p w14:paraId="4CA6CA20" w14:textId="77777777" w:rsidR="00577F9C" w:rsidRPr="00A77801" w:rsidRDefault="00577F9C" w:rsidP="00F349D6">
      <w:pPr>
        <w:pStyle w:val="af6"/>
        <w:spacing w:after="0"/>
        <w:ind w:left="567" w:right="414"/>
        <w:rPr>
          <w:b/>
          <w:sz w:val="27"/>
        </w:rPr>
      </w:pPr>
    </w:p>
    <w:p w14:paraId="35A4FF39" w14:textId="77777777" w:rsidR="00577F9C" w:rsidRPr="00390A02" w:rsidRDefault="00470EAE" w:rsidP="00390A02">
      <w:pPr>
        <w:pStyle w:val="af6"/>
        <w:spacing w:line="276" w:lineRule="auto"/>
        <w:ind w:left="1134" w:right="454"/>
        <w:outlineLvl w:val="0"/>
        <w:rPr>
          <w:b/>
          <w:bCs/>
          <w:u w:val="single"/>
        </w:rPr>
      </w:pPr>
      <w:bookmarkStart w:id="88" w:name="_Toc153191046"/>
      <w:bookmarkStart w:id="89" w:name="_Toc153191648"/>
      <w:r w:rsidRPr="00390A02">
        <w:rPr>
          <w:b/>
          <w:bCs/>
          <w:u w:val="single"/>
        </w:rPr>
        <w:t>ε</w:t>
      </w:r>
      <w:r w:rsidR="00574EE4" w:rsidRPr="00390A02">
        <w:rPr>
          <w:b/>
          <w:bCs/>
          <w:u w:val="single"/>
        </w:rPr>
        <w:t xml:space="preserve">. </w:t>
      </w:r>
      <w:r w:rsidR="007C771A" w:rsidRPr="00390A02">
        <w:rPr>
          <w:b/>
          <w:bCs/>
          <w:u w:val="single"/>
        </w:rPr>
        <w:t>Δαπάνες εξοπλισμού</w:t>
      </w:r>
      <w:bookmarkEnd w:id="88"/>
      <w:bookmarkEnd w:id="89"/>
    </w:p>
    <w:p w14:paraId="15E00022" w14:textId="77777777" w:rsidR="00577F9C" w:rsidRPr="00215D59" w:rsidRDefault="00577F9C" w:rsidP="00215D59">
      <w:pPr>
        <w:spacing w:after="60" w:line="360" w:lineRule="auto"/>
        <w:ind w:left="567" w:right="414"/>
        <w:rPr>
          <w:rFonts w:ascii="Verdana" w:hAnsi="Verdana"/>
          <w:sz w:val="20"/>
          <w:szCs w:val="20"/>
        </w:rPr>
      </w:pPr>
    </w:p>
    <w:p w14:paraId="4D71C455" w14:textId="77777777" w:rsidR="00C97FBB" w:rsidRPr="00215D59" w:rsidRDefault="00C97FBB" w:rsidP="00215D59">
      <w:pPr>
        <w:spacing w:after="60" w:line="360" w:lineRule="auto"/>
        <w:ind w:left="567" w:right="414"/>
        <w:rPr>
          <w:rFonts w:ascii="Verdana" w:hAnsi="Verdana"/>
          <w:b/>
          <w:bCs/>
          <w:sz w:val="20"/>
          <w:szCs w:val="20"/>
        </w:rPr>
      </w:pPr>
      <w:r w:rsidRPr="00215D59">
        <w:rPr>
          <w:rFonts w:ascii="Verdana" w:hAnsi="Verdana"/>
          <w:b/>
          <w:bCs/>
          <w:sz w:val="20"/>
          <w:szCs w:val="20"/>
        </w:rPr>
        <w:t>Οι δαπάνες του δικαιούχου της πράξης για αγορά, ενοικίαση ή μίσθωση εξοπλισμού, εκτός από εκείνες που καλύπτονται από τα έξοδα γραφείου και διοικητικές δαπάνες, περιορίζονται στα ακόλουθα (εξαντλητική λίστα):</w:t>
      </w:r>
    </w:p>
    <w:p w14:paraId="2085E29F" w14:textId="77777777" w:rsidR="00C97FBB" w:rsidRPr="00215D59" w:rsidRDefault="00C97FBB" w:rsidP="00215D59">
      <w:pPr>
        <w:ind w:left="567" w:right="414"/>
        <w:rPr>
          <w:rFonts w:ascii="Verdana" w:hAnsi="Verdana"/>
          <w:sz w:val="20"/>
          <w:szCs w:val="20"/>
        </w:rPr>
      </w:pPr>
      <w:r w:rsidRPr="00215D59">
        <w:rPr>
          <w:rFonts w:ascii="Verdana" w:hAnsi="Verdana"/>
          <w:sz w:val="20"/>
          <w:szCs w:val="20"/>
        </w:rPr>
        <w:t>α) εξοπλισμό γραφείου,</w:t>
      </w:r>
    </w:p>
    <w:p w14:paraId="4B53BD43" w14:textId="77777777" w:rsidR="00C97FBB" w:rsidRPr="00215D59" w:rsidRDefault="00C97FBB" w:rsidP="00215D59">
      <w:pPr>
        <w:ind w:left="567" w:right="414"/>
        <w:rPr>
          <w:rFonts w:ascii="Verdana" w:hAnsi="Verdana"/>
          <w:sz w:val="20"/>
          <w:szCs w:val="20"/>
        </w:rPr>
      </w:pPr>
    </w:p>
    <w:p w14:paraId="66908276" w14:textId="77777777" w:rsidR="00C97FBB" w:rsidRPr="00215D59" w:rsidRDefault="00C97FBB" w:rsidP="00215D59">
      <w:pPr>
        <w:ind w:left="567" w:right="414"/>
        <w:rPr>
          <w:rFonts w:ascii="Verdana" w:hAnsi="Verdana"/>
          <w:sz w:val="20"/>
          <w:szCs w:val="20"/>
        </w:rPr>
      </w:pPr>
      <w:r w:rsidRPr="00215D59">
        <w:rPr>
          <w:rFonts w:ascii="Verdana" w:hAnsi="Verdana"/>
          <w:sz w:val="20"/>
          <w:szCs w:val="20"/>
        </w:rPr>
        <w:t>β) υλικό και λογισμικό ΤΠ,</w:t>
      </w:r>
    </w:p>
    <w:p w14:paraId="50E9E1E0" w14:textId="77777777" w:rsidR="00C97FBB" w:rsidRPr="00215D59" w:rsidRDefault="00C97FBB" w:rsidP="00215D59">
      <w:pPr>
        <w:ind w:left="567" w:right="414"/>
        <w:rPr>
          <w:rFonts w:ascii="Verdana" w:hAnsi="Verdana"/>
          <w:sz w:val="20"/>
          <w:szCs w:val="20"/>
        </w:rPr>
      </w:pPr>
    </w:p>
    <w:p w14:paraId="378B35A1" w14:textId="77777777" w:rsidR="00C97FBB" w:rsidRPr="00215D59" w:rsidRDefault="00C97FBB" w:rsidP="00215D59">
      <w:pPr>
        <w:ind w:left="567" w:right="414"/>
        <w:rPr>
          <w:rFonts w:ascii="Verdana" w:hAnsi="Verdana"/>
          <w:sz w:val="20"/>
          <w:szCs w:val="20"/>
        </w:rPr>
      </w:pPr>
      <w:r w:rsidRPr="00215D59">
        <w:rPr>
          <w:rFonts w:ascii="Verdana" w:hAnsi="Verdana"/>
          <w:sz w:val="20"/>
          <w:szCs w:val="20"/>
        </w:rPr>
        <w:t>γ) επίπλωση και σχετικό εξοπλισμό,</w:t>
      </w:r>
    </w:p>
    <w:p w14:paraId="72952080" w14:textId="77777777" w:rsidR="00C97FBB" w:rsidRPr="00215D59" w:rsidRDefault="00C97FBB" w:rsidP="00215D59">
      <w:pPr>
        <w:ind w:left="567" w:right="414"/>
        <w:rPr>
          <w:rFonts w:ascii="Verdana" w:hAnsi="Verdana"/>
          <w:sz w:val="20"/>
          <w:szCs w:val="20"/>
        </w:rPr>
      </w:pPr>
    </w:p>
    <w:p w14:paraId="5E0CC57C" w14:textId="77777777" w:rsidR="00C97FBB" w:rsidRPr="00215D59" w:rsidRDefault="00C97FBB" w:rsidP="00215D59">
      <w:pPr>
        <w:ind w:left="567" w:right="414"/>
        <w:rPr>
          <w:rFonts w:ascii="Verdana" w:hAnsi="Verdana"/>
          <w:sz w:val="20"/>
          <w:szCs w:val="20"/>
        </w:rPr>
      </w:pPr>
      <w:r w:rsidRPr="00215D59">
        <w:rPr>
          <w:rFonts w:ascii="Verdana" w:hAnsi="Verdana"/>
          <w:sz w:val="20"/>
          <w:szCs w:val="20"/>
        </w:rPr>
        <w:t>δ) εργαστηριακό εξοπλισμό,</w:t>
      </w:r>
    </w:p>
    <w:p w14:paraId="2B0110F9" w14:textId="77777777" w:rsidR="00C97FBB" w:rsidRPr="00215D59" w:rsidRDefault="00C97FBB" w:rsidP="00215D59">
      <w:pPr>
        <w:ind w:left="567" w:right="414"/>
        <w:rPr>
          <w:rFonts w:ascii="Verdana" w:hAnsi="Verdana"/>
          <w:sz w:val="20"/>
          <w:szCs w:val="20"/>
        </w:rPr>
      </w:pPr>
    </w:p>
    <w:p w14:paraId="62F4DBA6" w14:textId="77777777" w:rsidR="00C97FBB" w:rsidRPr="00215D59" w:rsidRDefault="00C97FBB" w:rsidP="00215D59">
      <w:pPr>
        <w:ind w:left="567" w:right="414"/>
        <w:rPr>
          <w:rFonts w:ascii="Verdana" w:hAnsi="Verdana"/>
          <w:sz w:val="20"/>
          <w:szCs w:val="20"/>
        </w:rPr>
      </w:pPr>
      <w:r w:rsidRPr="00215D59">
        <w:rPr>
          <w:rFonts w:ascii="Verdana" w:hAnsi="Verdana"/>
          <w:sz w:val="20"/>
          <w:szCs w:val="20"/>
        </w:rPr>
        <w:t>ε) μηχανές και όργανα,</w:t>
      </w:r>
    </w:p>
    <w:p w14:paraId="669B5C2C" w14:textId="77777777" w:rsidR="00C97FBB" w:rsidRPr="00215D59" w:rsidRDefault="00C97FBB" w:rsidP="00215D59">
      <w:pPr>
        <w:ind w:left="567" w:right="414"/>
        <w:rPr>
          <w:rFonts w:ascii="Verdana" w:hAnsi="Verdana"/>
          <w:sz w:val="20"/>
          <w:szCs w:val="20"/>
        </w:rPr>
      </w:pPr>
    </w:p>
    <w:p w14:paraId="712C0143" w14:textId="77777777" w:rsidR="00C97FBB" w:rsidRPr="00215D59" w:rsidRDefault="00C97FBB" w:rsidP="00215D59">
      <w:pPr>
        <w:ind w:left="567" w:right="414"/>
        <w:rPr>
          <w:rFonts w:ascii="Verdana" w:hAnsi="Verdana"/>
          <w:sz w:val="20"/>
          <w:szCs w:val="20"/>
        </w:rPr>
      </w:pPr>
      <w:proofErr w:type="spellStart"/>
      <w:r w:rsidRPr="00215D59">
        <w:rPr>
          <w:rFonts w:ascii="Verdana" w:hAnsi="Verdana"/>
          <w:sz w:val="20"/>
          <w:szCs w:val="20"/>
        </w:rPr>
        <w:t>στ</w:t>
      </w:r>
      <w:proofErr w:type="spellEnd"/>
      <w:r w:rsidRPr="00215D59">
        <w:rPr>
          <w:rFonts w:ascii="Verdana" w:hAnsi="Verdana"/>
          <w:sz w:val="20"/>
          <w:szCs w:val="20"/>
        </w:rPr>
        <w:t>) εργαλεία ή συσκευές,</w:t>
      </w:r>
    </w:p>
    <w:p w14:paraId="40395C27" w14:textId="77777777" w:rsidR="00C97FBB" w:rsidRPr="00215D59" w:rsidRDefault="00C97FBB" w:rsidP="00215D59">
      <w:pPr>
        <w:ind w:left="567" w:right="414"/>
        <w:rPr>
          <w:rFonts w:ascii="Verdana" w:hAnsi="Verdana"/>
          <w:sz w:val="20"/>
          <w:szCs w:val="20"/>
        </w:rPr>
      </w:pPr>
    </w:p>
    <w:p w14:paraId="739124E6" w14:textId="77777777" w:rsidR="00C97FBB" w:rsidRPr="00215D59" w:rsidRDefault="00C97FBB" w:rsidP="00215D59">
      <w:pPr>
        <w:ind w:left="567" w:right="414"/>
        <w:rPr>
          <w:rFonts w:ascii="Verdana" w:hAnsi="Verdana"/>
          <w:sz w:val="20"/>
          <w:szCs w:val="20"/>
        </w:rPr>
      </w:pPr>
      <w:r w:rsidRPr="00215D59">
        <w:rPr>
          <w:rFonts w:ascii="Verdana" w:hAnsi="Verdana"/>
          <w:sz w:val="20"/>
          <w:szCs w:val="20"/>
        </w:rPr>
        <w:t>ζ) οχήματα και</w:t>
      </w:r>
    </w:p>
    <w:p w14:paraId="22417881" w14:textId="77777777" w:rsidR="00C97FBB" w:rsidRPr="00215D59" w:rsidRDefault="00C97FBB" w:rsidP="00215D59">
      <w:pPr>
        <w:ind w:left="567" w:right="414"/>
        <w:rPr>
          <w:rFonts w:ascii="Verdana" w:hAnsi="Verdana"/>
          <w:sz w:val="20"/>
          <w:szCs w:val="20"/>
        </w:rPr>
      </w:pPr>
    </w:p>
    <w:p w14:paraId="44B8A489" w14:textId="77777777" w:rsidR="00C97FBB" w:rsidRPr="00215D59" w:rsidRDefault="00C97FBB" w:rsidP="00215D59">
      <w:pPr>
        <w:ind w:left="567" w:right="414"/>
        <w:rPr>
          <w:rFonts w:ascii="Verdana" w:hAnsi="Verdana"/>
          <w:sz w:val="20"/>
          <w:szCs w:val="20"/>
        </w:rPr>
      </w:pPr>
      <w:r w:rsidRPr="00215D59">
        <w:rPr>
          <w:rFonts w:ascii="Verdana" w:hAnsi="Verdana"/>
          <w:sz w:val="20"/>
          <w:szCs w:val="20"/>
        </w:rPr>
        <w:t>η) άλλο ειδικό εξοπλισμό που χρειάζεται για τις πράξεις.</w:t>
      </w:r>
    </w:p>
    <w:p w14:paraId="7A8CF408" w14:textId="77777777" w:rsidR="00C97FBB" w:rsidRPr="00215D59" w:rsidRDefault="00C97FBB" w:rsidP="00215D59">
      <w:pPr>
        <w:spacing w:after="60" w:line="360" w:lineRule="auto"/>
        <w:ind w:left="567" w:right="414"/>
        <w:rPr>
          <w:rFonts w:ascii="Verdana" w:hAnsi="Verdana"/>
          <w:b/>
          <w:bCs/>
          <w:sz w:val="20"/>
          <w:szCs w:val="20"/>
        </w:rPr>
      </w:pPr>
    </w:p>
    <w:p w14:paraId="0C7AD610" w14:textId="77777777" w:rsidR="00C97FBB" w:rsidRPr="00215D59" w:rsidRDefault="00C97FBB" w:rsidP="00215D59">
      <w:pPr>
        <w:spacing w:after="60" w:line="360" w:lineRule="auto"/>
        <w:ind w:left="567" w:right="414"/>
        <w:rPr>
          <w:rFonts w:ascii="Verdana" w:hAnsi="Verdana"/>
          <w:b/>
          <w:bCs/>
          <w:sz w:val="20"/>
          <w:szCs w:val="20"/>
        </w:rPr>
      </w:pPr>
      <w:r w:rsidRPr="00215D59">
        <w:rPr>
          <w:rFonts w:ascii="Verdana" w:hAnsi="Verdana"/>
          <w:b/>
          <w:bCs/>
          <w:sz w:val="20"/>
          <w:szCs w:val="20"/>
        </w:rPr>
        <w:lastRenderedPageBreak/>
        <w:t>Τα έξοδα αγοράς μεταχειρισμένου εξοπλισμού μπορεί να είναι επιλέξιμα, υπό τις ακόλουθες προϋποθέσεις:</w:t>
      </w:r>
    </w:p>
    <w:p w14:paraId="5F72E0BA" w14:textId="77777777" w:rsidR="00C97FBB" w:rsidRPr="00215D59" w:rsidRDefault="00C97FBB" w:rsidP="00215D59">
      <w:pPr>
        <w:spacing w:after="60" w:line="360" w:lineRule="auto"/>
        <w:ind w:left="567" w:right="414"/>
        <w:rPr>
          <w:rFonts w:ascii="Verdana" w:hAnsi="Verdana"/>
          <w:sz w:val="20"/>
          <w:szCs w:val="20"/>
        </w:rPr>
      </w:pPr>
      <w:r w:rsidRPr="00215D59">
        <w:rPr>
          <w:rFonts w:ascii="Verdana" w:hAnsi="Verdana"/>
          <w:sz w:val="20"/>
          <w:szCs w:val="20"/>
        </w:rPr>
        <w:t xml:space="preserve">α) δεν έχει χορηγηθεί άλλη ενίσχυση από τα κονδύλια </w:t>
      </w:r>
      <w:r w:rsidRPr="00215D59">
        <w:rPr>
          <w:rFonts w:ascii="Verdana" w:hAnsi="Verdana"/>
          <w:sz w:val="20"/>
          <w:szCs w:val="20"/>
          <w:lang w:val="en-GB"/>
        </w:rPr>
        <w:t>Interreg</w:t>
      </w:r>
      <w:r w:rsidRPr="00215D59">
        <w:rPr>
          <w:rFonts w:ascii="Verdana" w:hAnsi="Verdana"/>
          <w:sz w:val="20"/>
          <w:szCs w:val="20"/>
        </w:rPr>
        <w:t xml:space="preserve"> ή από τα ταμεία που απαριθμούνται στο άρθρο 1 παράγραφος 1 στοιχείο α) του κανονισμού (ΕΕ) 2021/1060,</w:t>
      </w:r>
    </w:p>
    <w:p w14:paraId="55243342" w14:textId="77777777" w:rsidR="00C97FBB" w:rsidRPr="00215D59" w:rsidRDefault="00C97FBB" w:rsidP="00215D59">
      <w:pPr>
        <w:spacing w:after="60" w:line="360" w:lineRule="auto"/>
        <w:ind w:left="567" w:right="414"/>
        <w:rPr>
          <w:rFonts w:ascii="Verdana" w:hAnsi="Verdana"/>
          <w:sz w:val="20"/>
          <w:szCs w:val="20"/>
        </w:rPr>
      </w:pPr>
      <w:r w:rsidRPr="00215D59">
        <w:rPr>
          <w:rFonts w:ascii="Verdana" w:hAnsi="Verdana"/>
          <w:sz w:val="20"/>
          <w:szCs w:val="20"/>
        </w:rPr>
        <w:t>β) η τιμή του δεν υπερβαίνει την τιμή που είναι γενικά αποδεκτή στην εν λόγω αγορά και</w:t>
      </w:r>
    </w:p>
    <w:p w14:paraId="68CF5632" w14:textId="77777777" w:rsidR="00C97FBB" w:rsidRPr="00215D59" w:rsidRDefault="00C97FBB" w:rsidP="00215D59">
      <w:pPr>
        <w:spacing w:after="60" w:line="360" w:lineRule="auto"/>
        <w:ind w:left="567" w:right="414"/>
        <w:rPr>
          <w:rFonts w:ascii="Verdana" w:hAnsi="Verdana"/>
          <w:sz w:val="20"/>
          <w:szCs w:val="20"/>
        </w:rPr>
      </w:pPr>
      <w:r w:rsidRPr="00215D59">
        <w:rPr>
          <w:rFonts w:ascii="Verdana" w:hAnsi="Verdana"/>
          <w:sz w:val="20"/>
          <w:szCs w:val="20"/>
        </w:rPr>
        <w:t>γ) ο εξοπλισμός έχει τα τεχνικά χαρακτηριστικά που απαιτούνται για την πράξη και είναι σύμφωνος με τις ισχύουσες προδιαγραφές και τα ισχύοντα πρότυπα.</w:t>
      </w:r>
    </w:p>
    <w:p w14:paraId="752AB997" w14:textId="77777777" w:rsidR="00C97FBB" w:rsidRPr="00215D59" w:rsidRDefault="00C97FBB" w:rsidP="00215D59">
      <w:pPr>
        <w:spacing w:after="60" w:line="360" w:lineRule="auto"/>
        <w:ind w:left="567" w:right="414"/>
        <w:rPr>
          <w:rFonts w:ascii="Verdana" w:hAnsi="Verdana"/>
          <w:sz w:val="20"/>
          <w:szCs w:val="20"/>
        </w:rPr>
      </w:pPr>
    </w:p>
    <w:p w14:paraId="031ED89C" w14:textId="77777777" w:rsidR="00C97FBB" w:rsidRPr="00215D59" w:rsidRDefault="00C97FBB" w:rsidP="00215D59">
      <w:pPr>
        <w:spacing w:after="60" w:line="360" w:lineRule="auto"/>
        <w:ind w:left="567" w:right="414"/>
        <w:rPr>
          <w:rFonts w:ascii="Verdana" w:hAnsi="Verdana"/>
          <w:sz w:val="20"/>
          <w:szCs w:val="20"/>
        </w:rPr>
      </w:pPr>
      <w:r w:rsidRPr="00215D59">
        <w:rPr>
          <w:rFonts w:ascii="Verdana" w:hAnsi="Verdana"/>
          <w:sz w:val="20"/>
          <w:szCs w:val="20"/>
        </w:rPr>
        <w:t xml:space="preserve">Οι δαπάνες για την αγορά εξοπλισμού είναι επιλέξιμες υπό τον όρο ότι ο εξοπλισμός είναι απαραίτητος για την υλοποίηση της πράξης και προβλέπεται στην </w:t>
      </w:r>
      <w:proofErr w:type="spellStart"/>
      <w:r w:rsidRPr="00215D59">
        <w:rPr>
          <w:rFonts w:ascii="Verdana" w:hAnsi="Verdana"/>
          <w:sz w:val="20"/>
          <w:szCs w:val="20"/>
        </w:rPr>
        <w:t>εγκριθείσα</w:t>
      </w:r>
      <w:proofErr w:type="spellEnd"/>
      <w:r w:rsidRPr="00215D59">
        <w:rPr>
          <w:rFonts w:ascii="Verdana" w:hAnsi="Verdana"/>
          <w:sz w:val="20"/>
          <w:szCs w:val="20"/>
        </w:rPr>
        <w:t xml:space="preserve"> Αίτηση Χρηματοδότησης. Θα πρέπει να υπάρχει μια αναλυτική περιγραφή των τεχνικών προδιαγραφών και των σχετικών δαπανών (</w:t>
      </w:r>
      <w:r w:rsidR="00536952" w:rsidRPr="00215D59">
        <w:rPr>
          <w:rFonts w:ascii="Verdana" w:hAnsi="Verdana"/>
          <w:sz w:val="20"/>
          <w:szCs w:val="20"/>
        </w:rPr>
        <w:t>Ανάλυση Προϋπολογισμού</w:t>
      </w:r>
      <w:r w:rsidRPr="00215D59">
        <w:rPr>
          <w:rFonts w:ascii="Verdana" w:hAnsi="Verdana"/>
          <w:sz w:val="20"/>
          <w:szCs w:val="20"/>
        </w:rPr>
        <w:t>).</w:t>
      </w:r>
    </w:p>
    <w:p w14:paraId="51688ACC" w14:textId="77777777" w:rsidR="00C97FBB" w:rsidRPr="00215D59" w:rsidRDefault="00C97FBB" w:rsidP="00215D59">
      <w:pPr>
        <w:spacing w:after="60" w:line="360" w:lineRule="auto"/>
        <w:ind w:left="567" w:right="414"/>
        <w:rPr>
          <w:rFonts w:ascii="Verdana" w:hAnsi="Verdana"/>
          <w:sz w:val="20"/>
          <w:szCs w:val="20"/>
        </w:rPr>
      </w:pPr>
    </w:p>
    <w:p w14:paraId="32A1A1CF" w14:textId="77777777" w:rsidR="00577F9C" w:rsidRPr="00215D59" w:rsidRDefault="00C97FBB" w:rsidP="00215D59">
      <w:pPr>
        <w:spacing w:after="60" w:line="360" w:lineRule="auto"/>
        <w:ind w:left="567" w:right="414"/>
        <w:rPr>
          <w:rFonts w:ascii="Verdana" w:hAnsi="Verdana"/>
          <w:sz w:val="20"/>
          <w:szCs w:val="20"/>
        </w:rPr>
      </w:pPr>
      <w:r w:rsidRPr="00215D59">
        <w:rPr>
          <w:rFonts w:ascii="Verdana" w:hAnsi="Verdana"/>
          <w:sz w:val="20"/>
          <w:szCs w:val="20"/>
        </w:rPr>
        <w:t>Η επιλογή των προμηθευτών για την αγορά κάθε εξαρτήματος εξοπλισμού πρέπει να συμμορφώνεται με τους σχετικούς κανόνες δημόσιων συμβάσεων που ισχύουν.</w:t>
      </w:r>
    </w:p>
    <w:p w14:paraId="7DC949AD" w14:textId="77777777" w:rsidR="00577F9C" w:rsidRPr="00215D59" w:rsidRDefault="00577F9C" w:rsidP="00215D59">
      <w:pPr>
        <w:pStyle w:val="af6"/>
        <w:spacing w:after="60" w:line="360" w:lineRule="auto"/>
        <w:ind w:left="567" w:right="414"/>
        <w:rPr>
          <w:rFonts w:ascii="Verdana" w:hAnsi="Verdana"/>
          <w:sz w:val="20"/>
          <w:szCs w:val="20"/>
          <w:u w:val="single"/>
        </w:rPr>
      </w:pPr>
    </w:p>
    <w:p w14:paraId="2E1C7CFE" w14:textId="77777777" w:rsidR="00577F9C" w:rsidRPr="00D82182" w:rsidRDefault="00470EAE" w:rsidP="00D82182">
      <w:pPr>
        <w:pStyle w:val="af6"/>
        <w:spacing w:line="276" w:lineRule="auto"/>
        <w:ind w:left="1134" w:right="454"/>
        <w:outlineLvl w:val="0"/>
        <w:rPr>
          <w:b/>
          <w:bCs/>
          <w:u w:val="single"/>
        </w:rPr>
      </w:pPr>
      <w:bookmarkStart w:id="90" w:name="_Toc153191047"/>
      <w:bookmarkStart w:id="91" w:name="_Toc153191649"/>
      <w:proofErr w:type="spellStart"/>
      <w:r w:rsidRPr="00D82182">
        <w:rPr>
          <w:b/>
          <w:bCs/>
          <w:u w:val="single"/>
        </w:rPr>
        <w:t>στ</w:t>
      </w:r>
      <w:proofErr w:type="spellEnd"/>
      <w:r w:rsidR="00574EE4" w:rsidRPr="00D82182">
        <w:rPr>
          <w:b/>
          <w:bCs/>
          <w:u w:val="single"/>
        </w:rPr>
        <w:t>.</w:t>
      </w:r>
      <w:r w:rsidR="00577F9C" w:rsidRPr="00D82182">
        <w:rPr>
          <w:b/>
          <w:bCs/>
          <w:u w:val="single"/>
        </w:rPr>
        <w:t xml:space="preserve">  </w:t>
      </w:r>
      <w:r w:rsidR="00C97FBB" w:rsidRPr="00D82182">
        <w:rPr>
          <w:b/>
          <w:bCs/>
          <w:u w:val="single"/>
        </w:rPr>
        <w:t>Δαπάνες για υποδομές και έργα</w:t>
      </w:r>
      <w:bookmarkEnd w:id="90"/>
      <w:bookmarkEnd w:id="91"/>
    </w:p>
    <w:p w14:paraId="15F3DB97" w14:textId="77777777" w:rsidR="00577F9C" w:rsidRPr="00215D59" w:rsidRDefault="00577F9C" w:rsidP="00215D59">
      <w:pPr>
        <w:spacing w:after="60" w:line="360" w:lineRule="auto"/>
        <w:ind w:left="567" w:right="414"/>
        <w:rPr>
          <w:rFonts w:ascii="Verdana" w:hAnsi="Verdana"/>
          <w:sz w:val="20"/>
          <w:szCs w:val="20"/>
        </w:rPr>
      </w:pPr>
    </w:p>
    <w:p w14:paraId="473BF5FD" w14:textId="77777777" w:rsidR="00C97FBB" w:rsidRPr="00215D59" w:rsidRDefault="00C97FBB" w:rsidP="00215D59">
      <w:pPr>
        <w:pStyle w:val="af6"/>
        <w:spacing w:after="60" w:line="360" w:lineRule="auto"/>
        <w:ind w:left="567" w:right="414"/>
        <w:rPr>
          <w:rFonts w:ascii="Verdana" w:hAnsi="Verdana"/>
          <w:sz w:val="20"/>
          <w:szCs w:val="20"/>
        </w:rPr>
      </w:pPr>
      <w:r w:rsidRPr="00215D59">
        <w:rPr>
          <w:rFonts w:ascii="Verdana" w:hAnsi="Verdana"/>
          <w:sz w:val="20"/>
          <w:szCs w:val="20"/>
        </w:rPr>
        <w:t>Οι δαπάνες για υποδομές και έργα περιορίζονται στα ακόλουθα:</w:t>
      </w:r>
    </w:p>
    <w:p w14:paraId="6258C559" w14:textId="77777777" w:rsidR="00C97FBB" w:rsidRPr="00215D59" w:rsidRDefault="00C97FBB" w:rsidP="00215D59">
      <w:pPr>
        <w:pStyle w:val="af6"/>
        <w:spacing w:after="60" w:line="360" w:lineRule="auto"/>
        <w:ind w:left="567" w:right="414"/>
        <w:rPr>
          <w:rFonts w:ascii="Verdana" w:hAnsi="Verdana"/>
          <w:sz w:val="20"/>
          <w:szCs w:val="20"/>
        </w:rPr>
      </w:pPr>
      <w:r w:rsidRPr="00215D59">
        <w:rPr>
          <w:rFonts w:ascii="Verdana" w:hAnsi="Verdana"/>
          <w:sz w:val="20"/>
          <w:szCs w:val="20"/>
        </w:rPr>
        <w:t>α) αγορά γης σύμφωνα με το άρθρο 64 παράγραφος 1 στοιχείο β) του κανονισμού (ΕΕ) 2021/1060,</w:t>
      </w:r>
    </w:p>
    <w:p w14:paraId="0297CA64" w14:textId="77777777" w:rsidR="00C97FBB" w:rsidRPr="00215D59" w:rsidRDefault="00C97FBB" w:rsidP="00215D59">
      <w:pPr>
        <w:pStyle w:val="af6"/>
        <w:spacing w:after="60" w:line="360" w:lineRule="auto"/>
        <w:ind w:left="567" w:right="414"/>
        <w:rPr>
          <w:rFonts w:ascii="Verdana" w:hAnsi="Verdana"/>
          <w:sz w:val="20"/>
          <w:szCs w:val="20"/>
        </w:rPr>
      </w:pPr>
      <w:r w:rsidRPr="00215D59">
        <w:rPr>
          <w:rFonts w:ascii="Verdana" w:hAnsi="Verdana"/>
          <w:sz w:val="20"/>
          <w:szCs w:val="20"/>
        </w:rPr>
        <w:t>β) οικοδομικές άδειες,</w:t>
      </w:r>
    </w:p>
    <w:p w14:paraId="143C16C1" w14:textId="77777777" w:rsidR="00C97FBB" w:rsidRPr="00215D59" w:rsidRDefault="00C97FBB" w:rsidP="00215D59">
      <w:pPr>
        <w:pStyle w:val="af6"/>
        <w:spacing w:after="60" w:line="360" w:lineRule="auto"/>
        <w:ind w:left="567" w:right="414"/>
        <w:rPr>
          <w:rFonts w:ascii="Verdana" w:hAnsi="Verdana"/>
          <w:sz w:val="20"/>
          <w:szCs w:val="20"/>
        </w:rPr>
      </w:pPr>
      <w:r w:rsidRPr="00215D59">
        <w:rPr>
          <w:rFonts w:ascii="Verdana" w:hAnsi="Verdana"/>
          <w:sz w:val="20"/>
          <w:szCs w:val="20"/>
        </w:rPr>
        <w:t>γ) δομικά υλικά,</w:t>
      </w:r>
    </w:p>
    <w:p w14:paraId="604194F9" w14:textId="77777777" w:rsidR="00C97FBB" w:rsidRPr="00215D59" w:rsidRDefault="00C97FBB" w:rsidP="00215D59">
      <w:pPr>
        <w:pStyle w:val="af6"/>
        <w:spacing w:after="60" w:line="360" w:lineRule="auto"/>
        <w:ind w:left="567" w:right="414"/>
        <w:rPr>
          <w:rFonts w:ascii="Verdana" w:hAnsi="Verdana"/>
          <w:sz w:val="20"/>
          <w:szCs w:val="20"/>
        </w:rPr>
      </w:pPr>
      <w:r w:rsidRPr="00215D59">
        <w:rPr>
          <w:rFonts w:ascii="Verdana" w:hAnsi="Verdana"/>
          <w:sz w:val="20"/>
          <w:szCs w:val="20"/>
        </w:rPr>
        <w:t>δ) εργασία και</w:t>
      </w:r>
    </w:p>
    <w:p w14:paraId="4EFD0167" w14:textId="77777777" w:rsidR="00577F9C" w:rsidRPr="00215D59" w:rsidRDefault="00C97FBB" w:rsidP="00215D59">
      <w:pPr>
        <w:pStyle w:val="af6"/>
        <w:spacing w:after="60" w:line="360" w:lineRule="auto"/>
        <w:ind w:left="567" w:right="414"/>
        <w:rPr>
          <w:rFonts w:ascii="Verdana" w:hAnsi="Verdana"/>
          <w:sz w:val="20"/>
          <w:szCs w:val="20"/>
        </w:rPr>
      </w:pPr>
      <w:r w:rsidRPr="00215D59">
        <w:rPr>
          <w:rFonts w:ascii="Verdana" w:hAnsi="Verdana"/>
          <w:sz w:val="20"/>
          <w:szCs w:val="20"/>
        </w:rPr>
        <w:t>ε) ειδικές παρεμβάσεις (όπως αποκατάσταση του εδάφους, εκκαθάριση ναρκοπεδίων).</w:t>
      </w:r>
    </w:p>
    <w:p w14:paraId="5B2BAA4D" w14:textId="77777777" w:rsidR="000E29D2" w:rsidRPr="00215D59" w:rsidRDefault="002809BD" w:rsidP="00215D59">
      <w:pPr>
        <w:numPr>
          <w:ilvl w:val="0"/>
          <w:numId w:val="49"/>
        </w:numPr>
        <w:spacing w:after="60" w:line="360" w:lineRule="auto"/>
        <w:ind w:left="567" w:right="414"/>
        <w:rPr>
          <w:rFonts w:ascii="Verdana" w:hAnsi="Verdana"/>
          <w:sz w:val="20"/>
          <w:szCs w:val="20"/>
        </w:rPr>
      </w:pPr>
      <w:r w:rsidRPr="00215D59">
        <w:rPr>
          <w:rFonts w:ascii="Verdana" w:hAnsi="Verdana"/>
          <w:sz w:val="20"/>
          <w:szCs w:val="20"/>
        </w:rPr>
        <w:t xml:space="preserve">Οι δαπάνες για υποδομές και έργα είναι επιλέξιμες υπό τον όρο ότι αποδεικνύεται η διασυνοριακή επίδραση της επένδυσης και η δραστηριότητα έχει εγκριθεί στην Αίτηση Χρηματοδότησης. Ο ανάδοχος δεν μπορεί να είναι δικαιούχος </w:t>
      </w:r>
      <w:r w:rsidR="00BA4ACD">
        <w:rPr>
          <w:rFonts w:ascii="Verdana" w:hAnsi="Verdana"/>
          <w:sz w:val="20"/>
          <w:szCs w:val="20"/>
        </w:rPr>
        <w:t>της Πράξης</w:t>
      </w:r>
      <w:r w:rsidRPr="00215D59">
        <w:rPr>
          <w:rFonts w:ascii="Verdana" w:hAnsi="Verdana"/>
          <w:sz w:val="20"/>
          <w:szCs w:val="20"/>
        </w:rPr>
        <w:t xml:space="preserve">. </w:t>
      </w:r>
    </w:p>
    <w:p w14:paraId="35313CAA" w14:textId="77777777" w:rsidR="000E29D2" w:rsidRPr="00215D59" w:rsidRDefault="002809BD" w:rsidP="00215D59">
      <w:pPr>
        <w:numPr>
          <w:ilvl w:val="0"/>
          <w:numId w:val="49"/>
        </w:numPr>
        <w:spacing w:after="60" w:line="360" w:lineRule="auto"/>
        <w:ind w:left="567" w:right="414"/>
        <w:rPr>
          <w:rFonts w:ascii="Verdana" w:hAnsi="Verdana"/>
          <w:sz w:val="20"/>
          <w:szCs w:val="20"/>
        </w:rPr>
      </w:pPr>
      <w:r w:rsidRPr="00215D59">
        <w:rPr>
          <w:rFonts w:ascii="Verdana" w:hAnsi="Verdana"/>
          <w:sz w:val="20"/>
          <w:szCs w:val="20"/>
        </w:rPr>
        <w:t xml:space="preserve">Η </w:t>
      </w:r>
      <w:r w:rsidR="000E29D2" w:rsidRPr="00215D59">
        <w:rPr>
          <w:rFonts w:ascii="Verdana" w:hAnsi="Verdana"/>
          <w:sz w:val="20"/>
          <w:szCs w:val="20"/>
        </w:rPr>
        <w:t xml:space="preserve">τεκμηρίωση </w:t>
      </w:r>
      <w:r w:rsidRPr="00215D59">
        <w:rPr>
          <w:rFonts w:ascii="Verdana" w:hAnsi="Verdana"/>
          <w:sz w:val="20"/>
          <w:szCs w:val="20"/>
        </w:rPr>
        <w:t xml:space="preserve">των δαπανών </w:t>
      </w:r>
      <w:r w:rsidR="000E29D2" w:rsidRPr="00215D59">
        <w:rPr>
          <w:rFonts w:ascii="Verdana" w:hAnsi="Verdana"/>
          <w:sz w:val="20"/>
          <w:szCs w:val="20"/>
        </w:rPr>
        <w:t xml:space="preserve">αυτών </w:t>
      </w:r>
      <w:r w:rsidRPr="00215D59">
        <w:rPr>
          <w:rFonts w:ascii="Verdana" w:hAnsi="Verdana"/>
          <w:sz w:val="20"/>
          <w:szCs w:val="20"/>
        </w:rPr>
        <w:t xml:space="preserve">πρέπει να παρέχεται </w:t>
      </w:r>
      <w:r w:rsidR="00A5423B" w:rsidRPr="00215D59">
        <w:rPr>
          <w:rFonts w:ascii="Verdana" w:hAnsi="Verdana"/>
          <w:sz w:val="20"/>
          <w:szCs w:val="20"/>
        </w:rPr>
        <w:t xml:space="preserve">στην  </w:t>
      </w:r>
      <w:r w:rsidRPr="00215D59">
        <w:rPr>
          <w:rFonts w:ascii="Verdana" w:hAnsi="Verdana"/>
          <w:sz w:val="20"/>
          <w:szCs w:val="20"/>
        </w:rPr>
        <w:t>"</w:t>
      </w:r>
      <w:r w:rsidR="00A5423B" w:rsidRPr="00215D59">
        <w:rPr>
          <w:rFonts w:ascii="Verdana" w:hAnsi="Verdana"/>
          <w:sz w:val="20"/>
          <w:szCs w:val="20"/>
        </w:rPr>
        <w:t>Ανάλυση Προϋπολογισμού», στο «</w:t>
      </w:r>
      <w:r w:rsidR="004575B7" w:rsidRPr="00215D59">
        <w:rPr>
          <w:rFonts w:ascii="Verdana" w:hAnsi="Verdana"/>
          <w:sz w:val="20"/>
          <w:szCs w:val="20"/>
        </w:rPr>
        <w:t xml:space="preserve">Δελτίο </w:t>
      </w:r>
      <w:r w:rsidR="00A5423B" w:rsidRPr="00215D59">
        <w:rPr>
          <w:rFonts w:ascii="Verdana" w:hAnsi="Verdana"/>
          <w:sz w:val="20"/>
          <w:szCs w:val="20"/>
        </w:rPr>
        <w:t xml:space="preserve">Ωριμότητας </w:t>
      </w:r>
      <w:r w:rsidR="00BA4ACD">
        <w:rPr>
          <w:rFonts w:ascii="Verdana" w:hAnsi="Verdana"/>
          <w:sz w:val="20"/>
          <w:szCs w:val="20"/>
        </w:rPr>
        <w:t>Πράξης</w:t>
      </w:r>
      <w:r w:rsidR="00A5423B" w:rsidRPr="00215D59">
        <w:rPr>
          <w:rFonts w:ascii="Verdana" w:hAnsi="Verdana"/>
          <w:sz w:val="20"/>
          <w:szCs w:val="20"/>
        </w:rPr>
        <w:t xml:space="preserve">» </w:t>
      </w:r>
      <w:r w:rsidR="000E29D2" w:rsidRPr="00215D59">
        <w:rPr>
          <w:rFonts w:ascii="Verdana" w:hAnsi="Verdana"/>
          <w:sz w:val="20"/>
          <w:szCs w:val="20"/>
        </w:rPr>
        <w:t>καθώς και στις τεχνικές με</w:t>
      </w:r>
      <w:r w:rsidR="000E29D2" w:rsidRPr="00215D59">
        <w:rPr>
          <w:rFonts w:ascii="Verdana" w:hAnsi="Verdana"/>
          <w:color w:val="1F3864"/>
          <w:sz w:val="20"/>
          <w:szCs w:val="20"/>
        </w:rPr>
        <w:t>λέτες</w:t>
      </w:r>
      <w:r w:rsidR="000E29D2" w:rsidRPr="00215D59">
        <w:rPr>
          <w:rFonts w:ascii="Verdana" w:hAnsi="Verdana"/>
          <w:sz w:val="20"/>
          <w:szCs w:val="20"/>
        </w:rPr>
        <w:t xml:space="preserve">, </w:t>
      </w:r>
      <w:proofErr w:type="spellStart"/>
      <w:r w:rsidR="000E29D2" w:rsidRPr="00215D59">
        <w:rPr>
          <w:rFonts w:ascii="Verdana" w:hAnsi="Verdana"/>
          <w:sz w:val="20"/>
          <w:szCs w:val="20"/>
        </w:rPr>
        <w:t>αδειοδοτήσεις</w:t>
      </w:r>
      <w:proofErr w:type="spellEnd"/>
      <w:r w:rsidR="000E29D2" w:rsidRPr="00215D59">
        <w:rPr>
          <w:rFonts w:ascii="Verdana" w:hAnsi="Verdana"/>
          <w:sz w:val="20"/>
          <w:szCs w:val="20"/>
        </w:rPr>
        <w:t xml:space="preserve">, εγκρίσεις, αναλυτικό προϋπολογισμό που περιέχει ποσότητες εργασιών, </w:t>
      </w:r>
      <w:proofErr w:type="spellStart"/>
      <w:r w:rsidR="000E29D2" w:rsidRPr="00215D59">
        <w:rPr>
          <w:rFonts w:ascii="Verdana" w:hAnsi="Verdana"/>
          <w:sz w:val="20"/>
          <w:szCs w:val="20"/>
        </w:rPr>
        <w:t>μοναδιαίο</w:t>
      </w:r>
      <w:proofErr w:type="spellEnd"/>
      <w:r w:rsidR="000E29D2" w:rsidRPr="00215D59">
        <w:rPr>
          <w:rFonts w:ascii="Verdana" w:hAnsi="Verdana"/>
          <w:sz w:val="20"/>
          <w:szCs w:val="20"/>
        </w:rPr>
        <w:t xml:space="preserve"> και συνολικό κόστος που επισυνάπτονται κατά την υποβολή της Αίτησης Χρηματοδότησης μέσω ΟΠΣ</w:t>
      </w:r>
    </w:p>
    <w:p w14:paraId="3CF126CA" w14:textId="77777777" w:rsidR="002809BD" w:rsidRPr="00543550" w:rsidRDefault="00F349D6" w:rsidP="00215D59">
      <w:pPr>
        <w:numPr>
          <w:ilvl w:val="0"/>
          <w:numId w:val="49"/>
        </w:numPr>
        <w:spacing w:after="60" w:line="360" w:lineRule="auto"/>
        <w:ind w:left="567" w:right="414"/>
        <w:rPr>
          <w:rFonts w:ascii="Verdana" w:hAnsi="Verdana"/>
          <w:b/>
          <w:sz w:val="20"/>
          <w:szCs w:val="20"/>
        </w:rPr>
      </w:pPr>
      <w:r w:rsidRPr="00215D59">
        <w:rPr>
          <w:rFonts w:ascii="Verdana" w:hAnsi="Verdana"/>
          <w:sz w:val="20"/>
          <w:szCs w:val="20"/>
        </w:rPr>
        <w:t xml:space="preserve"> </w:t>
      </w:r>
      <w:r w:rsidR="002809BD" w:rsidRPr="00215D59">
        <w:rPr>
          <w:rFonts w:ascii="Verdana" w:hAnsi="Verdana"/>
          <w:sz w:val="20"/>
          <w:szCs w:val="20"/>
        </w:rPr>
        <w:t xml:space="preserve">Οι υποδομές που βρίσκονται έξω από την περιοχή του Προγράμματος, ακόμη και αν σχετίζονται άμεσα με </w:t>
      </w:r>
      <w:r w:rsidR="00BA4ACD">
        <w:rPr>
          <w:rFonts w:ascii="Verdana" w:hAnsi="Verdana"/>
          <w:sz w:val="20"/>
          <w:szCs w:val="20"/>
        </w:rPr>
        <w:t>την Πράξη</w:t>
      </w:r>
      <w:r w:rsidR="002809BD" w:rsidRPr="00215D59">
        <w:rPr>
          <w:rFonts w:ascii="Verdana" w:hAnsi="Verdana"/>
          <w:sz w:val="20"/>
          <w:szCs w:val="20"/>
        </w:rPr>
        <w:t xml:space="preserve">, είτε για την ανάπτυξη είτε για την υλοποίησή του, </w:t>
      </w:r>
      <w:r w:rsidR="002809BD" w:rsidRPr="00543550">
        <w:rPr>
          <w:rFonts w:ascii="Verdana" w:hAnsi="Verdana"/>
          <w:b/>
          <w:sz w:val="20"/>
          <w:szCs w:val="20"/>
        </w:rPr>
        <w:t>δεν είναι επιλέξιμες.</w:t>
      </w:r>
    </w:p>
    <w:p w14:paraId="0A69F5D8" w14:textId="77777777" w:rsidR="00577F9C" w:rsidRPr="00215D59" w:rsidRDefault="00577F9C" w:rsidP="00215D59">
      <w:pPr>
        <w:spacing w:after="60" w:line="360" w:lineRule="auto"/>
        <w:ind w:left="567" w:right="414"/>
        <w:rPr>
          <w:rFonts w:ascii="Verdana" w:hAnsi="Verdana"/>
          <w:sz w:val="20"/>
          <w:szCs w:val="20"/>
        </w:rPr>
      </w:pPr>
    </w:p>
    <w:p w14:paraId="1E090682" w14:textId="77777777" w:rsidR="00577F9C" w:rsidRPr="00D82182" w:rsidRDefault="00B13978" w:rsidP="00D82182">
      <w:pPr>
        <w:pStyle w:val="af6"/>
        <w:spacing w:line="276" w:lineRule="auto"/>
        <w:ind w:left="1134" w:right="454"/>
        <w:outlineLvl w:val="0"/>
        <w:rPr>
          <w:b/>
          <w:bCs/>
          <w:u w:val="single"/>
        </w:rPr>
      </w:pPr>
      <w:bookmarkStart w:id="92" w:name="_Toc153191048"/>
      <w:bookmarkStart w:id="93" w:name="_Toc153191650"/>
      <w:r w:rsidRPr="00D82182">
        <w:rPr>
          <w:b/>
          <w:bCs/>
          <w:u w:val="single"/>
        </w:rPr>
        <w:t>ζ</w:t>
      </w:r>
      <w:r w:rsidR="00574EE4" w:rsidRPr="00D82182">
        <w:rPr>
          <w:b/>
          <w:bCs/>
          <w:u w:val="single"/>
        </w:rPr>
        <w:t xml:space="preserve">. </w:t>
      </w:r>
      <w:r w:rsidR="002809BD" w:rsidRPr="00D82182">
        <w:rPr>
          <w:b/>
          <w:bCs/>
          <w:u w:val="single"/>
        </w:rPr>
        <w:t>Ειδικές κατηγορίες δαπανών</w:t>
      </w:r>
      <w:r w:rsidR="00577F9C" w:rsidRPr="00D82182">
        <w:rPr>
          <w:b/>
          <w:bCs/>
          <w:u w:val="single"/>
        </w:rPr>
        <w:t xml:space="preserve"> </w:t>
      </w:r>
      <w:r w:rsidR="00100F22" w:rsidRPr="00D82182">
        <w:rPr>
          <w:b/>
          <w:bCs/>
          <w:u w:val="single"/>
        </w:rPr>
        <w:t>και</w:t>
      </w:r>
      <w:r w:rsidR="00577F9C" w:rsidRPr="00D82182">
        <w:rPr>
          <w:b/>
          <w:bCs/>
          <w:u w:val="single"/>
        </w:rPr>
        <w:t xml:space="preserve"> </w:t>
      </w:r>
      <w:r w:rsidR="002809BD" w:rsidRPr="00D82182">
        <w:rPr>
          <w:b/>
          <w:bCs/>
          <w:u w:val="single"/>
        </w:rPr>
        <w:t>περιορισμοί στον προϋπολογισμό τους</w:t>
      </w:r>
      <w:bookmarkEnd w:id="92"/>
      <w:bookmarkEnd w:id="93"/>
    </w:p>
    <w:p w14:paraId="5B4B750D" w14:textId="77777777" w:rsidR="00577F9C" w:rsidRPr="00215D59" w:rsidRDefault="00577F9C" w:rsidP="00215D59">
      <w:pPr>
        <w:spacing w:after="60" w:line="360" w:lineRule="auto"/>
        <w:ind w:right="414"/>
        <w:rPr>
          <w:rFonts w:ascii="Verdana" w:hAnsi="Verdana"/>
          <w:b/>
          <w:sz w:val="20"/>
          <w:szCs w:val="20"/>
        </w:rPr>
      </w:pPr>
    </w:p>
    <w:p w14:paraId="78D66D07" w14:textId="77777777" w:rsidR="002809BD" w:rsidRPr="00215D59" w:rsidRDefault="002809BD" w:rsidP="00215D59">
      <w:pPr>
        <w:spacing w:after="60" w:line="360" w:lineRule="auto"/>
        <w:ind w:left="567" w:right="414"/>
        <w:rPr>
          <w:rFonts w:ascii="Verdana" w:hAnsi="Verdana"/>
          <w:color w:val="528DD2"/>
          <w:sz w:val="20"/>
          <w:szCs w:val="20"/>
        </w:rPr>
      </w:pPr>
      <w:r w:rsidRPr="00215D59">
        <w:rPr>
          <w:rFonts w:ascii="Verdana" w:hAnsi="Verdana"/>
          <w:color w:val="528DD2"/>
          <w:sz w:val="20"/>
          <w:szCs w:val="20"/>
        </w:rPr>
        <w:t>Έξοδα Προετοιμασίας</w:t>
      </w:r>
    </w:p>
    <w:p w14:paraId="5521A8AB" w14:textId="77777777" w:rsidR="002809BD" w:rsidRPr="00215D59" w:rsidRDefault="002809BD" w:rsidP="00215D59">
      <w:pPr>
        <w:spacing w:after="60" w:line="360" w:lineRule="auto"/>
        <w:ind w:left="567" w:right="414"/>
        <w:rPr>
          <w:rFonts w:ascii="Verdana" w:hAnsi="Verdana"/>
          <w:sz w:val="20"/>
          <w:szCs w:val="20"/>
        </w:rPr>
      </w:pPr>
      <w:r w:rsidRPr="00215D59">
        <w:rPr>
          <w:rFonts w:ascii="Verdana" w:hAnsi="Verdana"/>
          <w:sz w:val="20"/>
          <w:szCs w:val="20"/>
        </w:rPr>
        <w:t xml:space="preserve">Οι δαπάνες που περιλαμβάνονται </w:t>
      </w:r>
      <w:r w:rsidR="00543550">
        <w:rPr>
          <w:rFonts w:ascii="Verdana" w:hAnsi="Verdana"/>
          <w:sz w:val="20"/>
          <w:szCs w:val="20"/>
        </w:rPr>
        <w:t>στις κατηγορίες</w:t>
      </w:r>
      <w:r w:rsidRPr="00215D59">
        <w:rPr>
          <w:rFonts w:ascii="Verdana" w:hAnsi="Verdana"/>
          <w:sz w:val="20"/>
          <w:szCs w:val="20"/>
        </w:rPr>
        <w:t xml:space="preserve"> "δαπάνες προσωπικού", "δαπάνες </w:t>
      </w:r>
      <w:proofErr w:type="spellStart"/>
      <w:r w:rsidRPr="00215D59">
        <w:rPr>
          <w:rFonts w:ascii="Verdana" w:hAnsi="Verdana"/>
          <w:sz w:val="20"/>
          <w:szCs w:val="20"/>
        </w:rPr>
        <w:t>ταξιδίου</w:t>
      </w:r>
      <w:proofErr w:type="spellEnd"/>
      <w:r w:rsidRPr="00215D59">
        <w:rPr>
          <w:rFonts w:ascii="Verdana" w:hAnsi="Verdana"/>
          <w:sz w:val="20"/>
          <w:szCs w:val="20"/>
        </w:rPr>
        <w:t xml:space="preserve"> και διαμονής" και "εξωτερική εμπειρογνωμοσύνη και υπηρεσίες" και</w:t>
      </w:r>
      <w:r w:rsidR="003307E7" w:rsidRPr="00215D59">
        <w:rPr>
          <w:rFonts w:ascii="Verdana" w:hAnsi="Verdana"/>
          <w:sz w:val="20"/>
          <w:szCs w:val="20"/>
        </w:rPr>
        <w:t xml:space="preserve"> </w:t>
      </w:r>
      <w:r w:rsidRPr="00215D59">
        <w:rPr>
          <w:rFonts w:ascii="Verdana" w:hAnsi="Verdana"/>
          <w:sz w:val="20"/>
          <w:szCs w:val="20"/>
        </w:rPr>
        <w:t xml:space="preserve">αφορούν την προετοιμασία </w:t>
      </w:r>
      <w:r w:rsidR="001460A6">
        <w:rPr>
          <w:rFonts w:ascii="Verdana" w:hAnsi="Verdana"/>
          <w:sz w:val="20"/>
          <w:szCs w:val="20"/>
        </w:rPr>
        <w:t>της Πράξης</w:t>
      </w:r>
      <w:r w:rsidRPr="00215D59">
        <w:rPr>
          <w:rFonts w:ascii="Verdana" w:hAnsi="Verdana"/>
          <w:sz w:val="20"/>
          <w:szCs w:val="20"/>
        </w:rPr>
        <w:t xml:space="preserve"> είναι επιλέξιμες για χρηματοδότηση σύμφωνα με τους ακόλουθους όρους:</w:t>
      </w:r>
    </w:p>
    <w:p w14:paraId="07507D2B" w14:textId="77777777" w:rsidR="002809BD" w:rsidRPr="00215D59" w:rsidRDefault="002809BD" w:rsidP="00215D59">
      <w:pPr>
        <w:spacing w:after="60" w:line="360" w:lineRule="auto"/>
        <w:ind w:left="567" w:right="414"/>
        <w:rPr>
          <w:rFonts w:ascii="Verdana" w:hAnsi="Verdana"/>
          <w:sz w:val="20"/>
          <w:szCs w:val="20"/>
        </w:rPr>
      </w:pPr>
    </w:p>
    <w:p w14:paraId="35DE9451" w14:textId="77777777" w:rsidR="002809BD" w:rsidRPr="00215D59" w:rsidRDefault="002809BD" w:rsidP="00215D59">
      <w:pPr>
        <w:spacing w:after="60" w:line="360" w:lineRule="auto"/>
        <w:ind w:left="567" w:right="414"/>
        <w:rPr>
          <w:rFonts w:ascii="Verdana" w:hAnsi="Verdana"/>
          <w:sz w:val="20"/>
          <w:szCs w:val="20"/>
        </w:rPr>
      </w:pPr>
      <w:r w:rsidRPr="00215D59">
        <w:rPr>
          <w:rFonts w:ascii="Verdana" w:hAnsi="Verdana"/>
          <w:sz w:val="20"/>
          <w:szCs w:val="20"/>
        </w:rPr>
        <w:t xml:space="preserve">i. Εάν οι υπηρεσίες ή δραστηριότητες υλοποιήθηκαν και υπάρχει τουλάχιστον μια απόφαση δέσμευσης για αυτές μεταξύ 1ης Ιανουαρίου 2021 και της ημερομηνίας υποβολής της Αίτησης </w:t>
      </w:r>
      <w:r w:rsidR="003307E7" w:rsidRPr="00215D59">
        <w:rPr>
          <w:rFonts w:ascii="Verdana" w:hAnsi="Verdana"/>
          <w:sz w:val="20"/>
          <w:szCs w:val="20"/>
        </w:rPr>
        <w:t>Χρηματοδότησης</w:t>
      </w:r>
      <w:r w:rsidRPr="00215D59">
        <w:rPr>
          <w:rFonts w:ascii="Verdana" w:hAnsi="Verdana"/>
          <w:sz w:val="20"/>
          <w:szCs w:val="20"/>
        </w:rPr>
        <w:t xml:space="preserve">. Οι σχετικές πληρωμές πρέπει να έχουν γίνει και να συμπεριλαμβάνονται </w:t>
      </w:r>
      <w:r w:rsidR="003307E7" w:rsidRPr="00215D59">
        <w:rPr>
          <w:rFonts w:ascii="Verdana" w:hAnsi="Verdana"/>
          <w:sz w:val="20"/>
          <w:szCs w:val="20"/>
        </w:rPr>
        <w:t>κατά προτίμηση</w:t>
      </w:r>
      <w:r w:rsidRPr="00215D59">
        <w:rPr>
          <w:rFonts w:ascii="Verdana" w:hAnsi="Verdana"/>
          <w:sz w:val="20"/>
          <w:szCs w:val="20"/>
        </w:rPr>
        <w:t xml:space="preserve"> στο πρώτο αίτημα για έλεγχο.</w:t>
      </w:r>
    </w:p>
    <w:p w14:paraId="36ECBC05" w14:textId="77777777" w:rsidR="002809BD" w:rsidRPr="00215D59" w:rsidRDefault="002809BD" w:rsidP="00215D59">
      <w:pPr>
        <w:spacing w:after="60" w:line="360" w:lineRule="auto"/>
        <w:ind w:left="567" w:right="414"/>
        <w:rPr>
          <w:rFonts w:ascii="Verdana" w:hAnsi="Verdana"/>
          <w:sz w:val="20"/>
          <w:szCs w:val="20"/>
        </w:rPr>
      </w:pPr>
    </w:p>
    <w:p w14:paraId="32F5E86E" w14:textId="77777777" w:rsidR="002809BD" w:rsidRPr="00215D59" w:rsidRDefault="002809BD" w:rsidP="00215D59">
      <w:pPr>
        <w:spacing w:after="60" w:line="360" w:lineRule="auto"/>
        <w:ind w:left="567" w:right="414"/>
        <w:rPr>
          <w:rFonts w:ascii="Verdana" w:hAnsi="Verdana"/>
          <w:sz w:val="20"/>
          <w:szCs w:val="20"/>
        </w:rPr>
      </w:pPr>
      <w:proofErr w:type="spellStart"/>
      <w:r w:rsidRPr="00215D59">
        <w:rPr>
          <w:rFonts w:ascii="Verdana" w:hAnsi="Verdana"/>
          <w:sz w:val="20"/>
          <w:szCs w:val="20"/>
        </w:rPr>
        <w:t>ii</w:t>
      </w:r>
      <w:proofErr w:type="spellEnd"/>
      <w:r w:rsidRPr="00215D59">
        <w:rPr>
          <w:rFonts w:ascii="Verdana" w:hAnsi="Verdana"/>
          <w:sz w:val="20"/>
          <w:szCs w:val="20"/>
        </w:rPr>
        <w:t>. Εάν είναι άμεσα συνδεδεμένες με τ</w:t>
      </w:r>
      <w:r w:rsidR="003307E7" w:rsidRPr="00215D59">
        <w:rPr>
          <w:rFonts w:ascii="Verdana" w:hAnsi="Verdana"/>
          <w:sz w:val="20"/>
          <w:szCs w:val="20"/>
        </w:rPr>
        <w:t>ην</w:t>
      </w:r>
      <w:r w:rsidRPr="00215D59">
        <w:rPr>
          <w:rFonts w:ascii="Verdana" w:hAnsi="Verdana"/>
          <w:sz w:val="20"/>
          <w:szCs w:val="20"/>
        </w:rPr>
        <w:t xml:space="preserve"> </w:t>
      </w:r>
      <w:proofErr w:type="spellStart"/>
      <w:r w:rsidRPr="00215D59">
        <w:rPr>
          <w:rFonts w:ascii="Verdana" w:hAnsi="Verdana"/>
          <w:sz w:val="20"/>
          <w:szCs w:val="20"/>
        </w:rPr>
        <w:t>εγκριθ</w:t>
      </w:r>
      <w:r w:rsidR="003307E7" w:rsidRPr="00215D59">
        <w:rPr>
          <w:rFonts w:ascii="Verdana" w:hAnsi="Verdana"/>
          <w:sz w:val="20"/>
          <w:szCs w:val="20"/>
        </w:rPr>
        <w:t>είσα</w:t>
      </w:r>
      <w:proofErr w:type="spellEnd"/>
      <w:r w:rsidRPr="00215D59">
        <w:rPr>
          <w:rFonts w:ascii="Verdana" w:hAnsi="Verdana"/>
          <w:sz w:val="20"/>
          <w:szCs w:val="20"/>
        </w:rPr>
        <w:t xml:space="preserve"> </w:t>
      </w:r>
      <w:r w:rsidR="003307E7" w:rsidRPr="00215D59">
        <w:rPr>
          <w:rFonts w:ascii="Verdana" w:hAnsi="Verdana"/>
          <w:sz w:val="20"/>
          <w:szCs w:val="20"/>
        </w:rPr>
        <w:t>πράξη</w:t>
      </w:r>
      <w:r w:rsidRPr="00215D59">
        <w:rPr>
          <w:rFonts w:ascii="Verdana" w:hAnsi="Verdana"/>
          <w:sz w:val="20"/>
          <w:szCs w:val="20"/>
        </w:rPr>
        <w:t xml:space="preserve"> και περιλαμβάνονται στην Αίτηση </w:t>
      </w:r>
      <w:r w:rsidR="003307E7" w:rsidRPr="00215D59">
        <w:rPr>
          <w:rFonts w:ascii="Verdana" w:hAnsi="Verdana"/>
          <w:sz w:val="20"/>
          <w:szCs w:val="20"/>
        </w:rPr>
        <w:t>Χρηματοδότησης</w:t>
      </w:r>
      <w:r w:rsidR="00543550">
        <w:rPr>
          <w:rFonts w:ascii="Verdana" w:hAnsi="Verdana"/>
          <w:sz w:val="20"/>
          <w:szCs w:val="20"/>
        </w:rPr>
        <w:t xml:space="preserve"> στο Πακέτο Εργασίας 1 (ΠΕ1)</w:t>
      </w:r>
      <w:r w:rsidRPr="00215D59">
        <w:rPr>
          <w:rFonts w:ascii="Verdana" w:hAnsi="Verdana"/>
          <w:sz w:val="20"/>
          <w:szCs w:val="20"/>
        </w:rPr>
        <w:t xml:space="preserve"> στο Παραδοτέο 1Χ1 "Δραστηριότητες Προετοιμασίας" (όπου το Χ είναι ο αριθμός του δικαιούχου).</w:t>
      </w:r>
    </w:p>
    <w:p w14:paraId="1EE28AEC" w14:textId="77777777" w:rsidR="002809BD" w:rsidRPr="00215D59" w:rsidRDefault="002809BD" w:rsidP="00215D59">
      <w:pPr>
        <w:spacing w:after="60" w:line="360" w:lineRule="auto"/>
        <w:ind w:left="567" w:right="414"/>
        <w:rPr>
          <w:rFonts w:ascii="Verdana" w:hAnsi="Verdana"/>
          <w:sz w:val="20"/>
          <w:szCs w:val="20"/>
        </w:rPr>
      </w:pPr>
      <w:proofErr w:type="spellStart"/>
      <w:r w:rsidRPr="00215D59">
        <w:rPr>
          <w:rFonts w:ascii="Verdana" w:hAnsi="Verdana"/>
          <w:sz w:val="20"/>
          <w:szCs w:val="20"/>
        </w:rPr>
        <w:t>iii</w:t>
      </w:r>
      <w:proofErr w:type="spellEnd"/>
      <w:r w:rsidRPr="00215D59">
        <w:rPr>
          <w:rFonts w:ascii="Verdana" w:hAnsi="Verdana"/>
          <w:sz w:val="20"/>
          <w:szCs w:val="20"/>
        </w:rPr>
        <w:t xml:space="preserve">. Εάν δεν υπερβαίνουν το ποσό των 30.000 ευρώ σε επίπεδο </w:t>
      </w:r>
      <w:r w:rsidR="003307E7" w:rsidRPr="00215D59">
        <w:rPr>
          <w:rFonts w:ascii="Verdana" w:hAnsi="Verdana"/>
          <w:sz w:val="20"/>
          <w:szCs w:val="20"/>
        </w:rPr>
        <w:t>πράξης</w:t>
      </w:r>
      <w:r w:rsidRPr="00215D59">
        <w:rPr>
          <w:rFonts w:ascii="Verdana" w:hAnsi="Verdana"/>
          <w:sz w:val="20"/>
          <w:szCs w:val="20"/>
        </w:rPr>
        <w:t>.</w:t>
      </w:r>
    </w:p>
    <w:p w14:paraId="73F833BB" w14:textId="77777777" w:rsidR="002809BD" w:rsidRPr="00215D59" w:rsidRDefault="002809BD" w:rsidP="00215D59">
      <w:pPr>
        <w:spacing w:after="60" w:line="360" w:lineRule="auto"/>
        <w:ind w:right="414"/>
        <w:rPr>
          <w:rFonts w:ascii="Verdana" w:hAnsi="Verdana"/>
          <w:sz w:val="20"/>
          <w:szCs w:val="20"/>
        </w:rPr>
      </w:pPr>
    </w:p>
    <w:p w14:paraId="13E58F63" w14:textId="77777777" w:rsidR="003307E7" w:rsidRPr="00215D59" w:rsidRDefault="003307E7" w:rsidP="00215D59">
      <w:pPr>
        <w:pStyle w:val="af6"/>
        <w:spacing w:after="60" w:line="360" w:lineRule="auto"/>
        <w:ind w:left="567" w:right="414"/>
        <w:rPr>
          <w:rFonts w:ascii="Verdana" w:hAnsi="Verdana"/>
          <w:sz w:val="20"/>
          <w:szCs w:val="20"/>
        </w:rPr>
      </w:pPr>
      <w:r w:rsidRPr="00215D59">
        <w:rPr>
          <w:rFonts w:ascii="Verdana" w:hAnsi="Verdana"/>
          <w:sz w:val="20"/>
          <w:szCs w:val="20"/>
        </w:rPr>
        <w:t xml:space="preserve">Ειδικότερα, οι ακόλουθες δαπάνες εξωτερικής εμπειρογνωμοσύνης και/ή δαπάνες προσωπικού </w:t>
      </w:r>
      <w:r w:rsidR="00543550">
        <w:rPr>
          <w:rFonts w:ascii="Verdana" w:hAnsi="Verdana"/>
          <w:sz w:val="20"/>
          <w:szCs w:val="20"/>
        </w:rPr>
        <w:t xml:space="preserve">και/ή δαπάνες </w:t>
      </w:r>
      <w:proofErr w:type="spellStart"/>
      <w:r w:rsidR="00543550">
        <w:rPr>
          <w:rFonts w:ascii="Verdana" w:hAnsi="Verdana"/>
          <w:sz w:val="20"/>
          <w:szCs w:val="20"/>
        </w:rPr>
        <w:t>ταξιδίου</w:t>
      </w:r>
      <w:proofErr w:type="spellEnd"/>
      <w:r w:rsidR="00543550">
        <w:rPr>
          <w:rFonts w:ascii="Verdana" w:hAnsi="Verdana"/>
          <w:sz w:val="20"/>
          <w:szCs w:val="20"/>
        </w:rPr>
        <w:t xml:space="preserve"> </w:t>
      </w:r>
      <w:r w:rsidRPr="00215D59">
        <w:rPr>
          <w:rFonts w:ascii="Verdana" w:hAnsi="Verdana"/>
          <w:sz w:val="20"/>
          <w:szCs w:val="20"/>
        </w:rPr>
        <w:t>για την προετοιμασία των εγγράφων αίτησης είναι επιλέξιμες:</w:t>
      </w:r>
    </w:p>
    <w:p w14:paraId="68BA8594" w14:textId="77777777" w:rsidR="003307E7" w:rsidRPr="00215D59" w:rsidRDefault="00543550" w:rsidP="00215D59">
      <w:pPr>
        <w:pStyle w:val="af6"/>
        <w:spacing w:after="60" w:line="360" w:lineRule="auto"/>
        <w:ind w:left="567" w:right="414"/>
        <w:rPr>
          <w:rFonts w:ascii="Verdana" w:hAnsi="Verdana"/>
          <w:sz w:val="20"/>
          <w:szCs w:val="20"/>
        </w:rPr>
      </w:pPr>
      <w:r>
        <w:rPr>
          <w:rFonts w:ascii="Verdana" w:hAnsi="Verdana"/>
          <w:sz w:val="20"/>
          <w:szCs w:val="20"/>
        </w:rPr>
        <w:t>α</w:t>
      </w:r>
      <w:r w:rsidR="003307E7" w:rsidRPr="00215D59">
        <w:rPr>
          <w:rFonts w:ascii="Verdana" w:hAnsi="Verdana"/>
          <w:sz w:val="20"/>
          <w:szCs w:val="20"/>
        </w:rPr>
        <w:t>. Κοινές συναντήσεις για την προετοιμασία της πράξης.</w:t>
      </w:r>
    </w:p>
    <w:p w14:paraId="56A37CF2" w14:textId="77777777" w:rsidR="003307E7" w:rsidRPr="00215D59" w:rsidRDefault="00543550" w:rsidP="00215D59">
      <w:pPr>
        <w:pStyle w:val="af6"/>
        <w:spacing w:after="60" w:line="360" w:lineRule="auto"/>
        <w:ind w:left="567" w:right="414"/>
        <w:rPr>
          <w:rFonts w:ascii="Verdana" w:hAnsi="Verdana"/>
          <w:sz w:val="20"/>
          <w:szCs w:val="20"/>
        </w:rPr>
      </w:pPr>
      <w:r>
        <w:rPr>
          <w:rFonts w:ascii="Verdana" w:hAnsi="Verdana"/>
          <w:sz w:val="20"/>
          <w:szCs w:val="20"/>
        </w:rPr>
        <w:t>β</w:t>
      </w:r>
      <w:r w:rsidR="003307E7" w:rsidRPr="00215D59">
        <w:rPr>
          <w:rFonts w:ascii="Verdana" w:hAnsi="Verdana"/>
          <w:sz w:val="20"/>
          <w:szCs w:val="20"/>
        </w:rPr>
        <w:t>. Δαπάνες ταξιδιού που σχετίζονται άμεσα με τις κοινές συναντήσεις, συμπεριλαμβανομένης της συμμετοχής σε ενημερωτικές ημερίδες για την Πρόσκληση υποβολής προτάσεων.</w:t>
      </w:r>
    </w:p>
    <w:p w14:paraId="58FD2542" w14:textId="77777777" w:rsidR="003307E7" w:rsidRPr="00215D59" w:rsidRDefault="00543550" w:rsidP="00215D59">
      <w:pPr>
        <w:pStyle w:val="af6"/>
        <w:spacing w:after="60" w:line="360" w:lineRule="auto"/>
        <w:ind w:left="567" w:right="414"/>
        <w:rPr>
          <w:rFonts w:ascii="Verdana" w:hAnsi="Verdana"/>
          <w:sz w:val="20"/>
          <w:szCs w:val="20"/>
        </w:rPr>
      </w:pPr>
      <w:r>
        <w:rPr>
          <w:rFonts w:ascii="Verdana" w:hAnsi="Verdana"/>
          <w:sz w:val="20"/>
          <w:szCs w:val="20"/>
        </w:rPr>
        <w:t>γ</w:t>
      </w:r>
      <w:r w:rsidR="003307E7" w:rsidRPr="00215D59">
        <w:rPr>
          <w:rFonts w:ascii="Verdana" w:hAnsi="Verdana"/>
          <w:sz w:val="20"/>
          <w:szCs w:val="20"/>
        </w:rPr>
        <w:t>. Ανάλυση δαπανών και εκθέσεις προετοιμασίας για τις δραστηριότητες της πράξης.</w:t>
      </w:r>
    </w:p>
    <w:p w14:paraId="028B2A8C" w14:textId="77777777" w:rsidR="003307E7" w:rsidRPr="00215D59" w:rsidRDefault="00543550" w:rsidP="00215D59">
      <w:pPr>
        <w:pStyle w:val="af6"/>
        <w:spacing w:after="60" w:line="360" w:lineRule="auto"/>
        <w:ind w:left="567" w:right="414"/>
        <w:rPr>
          <w:rFonts w:ascii="Verdana" w:hAnsi="Verdana"/>
          <w:sz w:val="20"/>
          <w:szCs w:val="20"/>
        </w:rPr>
      </w:pPr>
      <w:r>
        <w:rPr>
          <w:rFonts w:ascii="Verdana" w:hAnsi="Verdana"/>
          <w:sz w:val="20"/>
          <w:szCs w:val="20"/>
        </w:rPr>
        <w:t>δ</w:t>
      </w:r>
      <w:r w:rsidR="003307E7" w:rsidRPr="00215D59">
        <w:rPr>
          <w:rFonts w:ascii="Verdana" w:hAnsi="Verdana"/>
          <w:sz w:val="20"/>
          <w:szCs w:val="20"/>
        </w:rPr>
        <w:t>. Δαπάνες για την προετοιμασία τεχνικών μελετών σχεδιασμού, αναφορών συμμόρφωσης, αδειών, μελετών επιπτώσεων στο περιβάλλον, τεχνικών αξιολογήσεων.</w:t>
      </w:r>
    </w:p>
    <w:p w14:paraId="2FEC00F8" w14:textId="77777777" w:rsidR="00577F9C" w:rsidRPr="00215D59" w:rsidRDefault="00577F9C" w:rsidP="00215D59">
      <w:pPr>
        <w:pStyle w:val="aa"/>
        <w:tabs>
          <w:tab w:val="left" w:pos="2838"/>
        </w:tabs>
        <w:spacing w:after="60" w:line="360" w:lineRule="auto"/>
        <w:ind w:left="567" w:right="414"/>
        <w:rPr>
          <w:rFonts w:ascii="Verdana" w:hAnsi="Verdana"/>
          <w:sz w:val="20"/>
          <w:szCs w:val="20"/>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7"/>
      </w:tblGrid>
      <w:tr w:rsidR="00A55AAB" w:rsidRPr="00215D59" w14:paraId="180E2298" w14:textId="77777777" w:rsidTr="00FA484E">
        <w:trPr>
          <w:trHeight w:val="1018"/>
        </w:trPr>
        <w:tc>
          <w:tcPr>
            <w:tcW w:w="10078" w:type="dxa"/>
          </w:tcPr>
          <w:p w14:paraId="0BEE0836" w14:textId="77777777" w:rsidR="00A55AAB" w:rsidRPr="00215D59" w:rsidRDefault="003307E7" w:rsidP="00215D59">
            <w:pPr>
              <w:pStyle w:val="af6"/>
              <w:spacing w:after="60" w:line="360" w:lineRule="auto"/>
              <w:ind w:right="414"/>
              <w:rPr>
                <w:rFonts w:ascii="Verdana" w:hAnsi="Verdana"/>
                <w:sz w:val="20"/>
                <w:szCs w:val="20"/>
              </w:rPr>
            </w:pPr>
            <w:r w:rsidRPr="00215D59">
              <w:rPr>
                <w:rFonts w:ascii="Verdana" w:hAnsi="Verdana"/>
                <w:sz w:val="20"/>
                <w:szCs w:val="20"/>
              </w:rPr>
              <w:t>Προσοχή</w:t>
            </w:r>
            <w:r w:rsidR="00A55AAB" w:rsidRPr="00215D59">
              <w:rPr>
                <w:rFonts w:ascii="Verdana" w:hAnsi="Verdana"/>
                <w:sz w:val="20"/>
                <w:szCs w:val="20"/>
              </w:rPr>
              <w:t xml:space="preserve">: </w:t>
            </w:r>
          </w:p>
          <w:p w14:paraId="45BDA921" w14:textId="77777777" w:rsidR="00A55AAB" w:rsidRPr="00215D59" w:rsidRDefault="003307E7" w:rsidP="00215D59">
            <w:pPr>
              <w:pStyle w:val="af6"/>
              <w:spacing w:after="60" w:line="360" w:lineRule="auto"/>
              <w:ind w:right="414"/>
              <w:rPr>
                <w:rFonts w:ascii="Verdana" w:hAnsi="Verdana"/>
                <w:sz w:val="20"/>
                <w:szCs w:val="20"/>
              </w:rPr>
            </w:pPr>
            <w:r w:rsidRPr="00215D59">
              <w:rPr>
                <w:rFonts w:ascii="Verdana" w:hAnsi="Verdana"/>
                <w:sz w:val="20"/>
                <w:szCs w:val="20"/>
              </w:rPr>
              <w:t xml:space="preserve">Τα έξοδα γραφείου και διοικητικές δαπάνες </w:t>
            </w:r>
            <w:r w:rsidRPr="00215D59">
              <w:rPr>
                <w:rFonts w:ascii="Verdana" w:hAnsi="Verdana"/>
                <w:b/>
                <w:bCs/>
                <w:sz w:val="20"/>
                <w:szCs w:val="20"/>
              </w:rPr>
              <w:t>δεν είναι επιλέξιμα</w:t>
            </w:r>
            <w:r w:rsidRPr="00215D59">
              <w:rPr>
                <w:rFonts w:ascii="Verdana" w:hAnsi="Verdana"/>
                <w:sz w:val="20"/>
                <w:szCs w:val="20"/>
              </w:rPr>
              <w:t xml:space="preserve">  και δεν μπορούν να δηλωθούν ως «έξοδα προετοιμασίας»</w:t>
            </w:r>
            <w:r w:rsidR="00A55AAB" w:rsidRPr="00215D59">
              <w:rPr>
                <w:rFonts w:ascii="Verdana" w:hAnsi="Verdana"/>
                <w:sz w:val="20"/>
                <w:szCs w:val="20"/>
              </w:rPr>
              <w:t xml:space="preserve"> </w:t>
            </w:r>
          </w:p>
        </w:tc>
      </w:tr>
    </w:tbl>
    <w:p w14:paraId="7151DF42" w14:textId="77777777" w:rsidR="00577F9C" w:rsidRPr="00215D59" w:rsidRDefault="00577F9C" w:rsidP="00215D59">
      <w:pPr>
        <w:tabs>
          <w:tab w:val="left" w:pos="2838"/>
        </w:tabs>
        <w:spacing w:after="60" w:line="360" w:lineRule="auto"/>
        <w:ind w:left="567" w:right="414"/>
        <w:rPr>
          <w:rFonts w:ascii="Verdana" w:hAnsi="Verdana"/>
          <w:strike/>
          <w:sz w:val="20"/>
          <w:szCs w:val="20"/>
        </w:rPr>
      </w:pPr>
    </w:p>
    <w:p w14:paraId="6CEED019" w14:textId="77777777" w:rsidR="00241680" w:rsidRPr="00215D59" w:rsidRDefault="00241680" w:rsidP="00215D59">
      <w:pPr>
        <w:spacing w:after="60" w:line="360" w:lineRule="auto"/>
        <w:ind w:left="567" w:right="414"/>
        <w:rPr>
          <w:rFonts w:ascii="Verdana" w:hAnsi="Verdana"/>
          <w:color w:val="528DD2"/>
          <w:sz w:val="20"/>
          <w:szCs w:val="20"/>
        </w:rPr>
      </w:pPr>
    </w:p>
    <w:p w14:paraId="20B2494B" w14:textId="77777777" w:rsidR="00E6100C" w:rsidRPr="00215D59" w:rsidRDefault="00E91E6C" w:rsidP="00215D59">
      <w:pPr>
        <w:spacing w:after="60" w:line="360" w:lineRule="auto"/>
        <w:ind w:left="567" w:right="414"/>
        <w:rPr>
          <w:rFonts w:ascii="Verdana" w:hAnsi="Verdana"/>
          <w:color w:val="528DD2"/>
          <w:sz w:val="20"/>
          <w:szCs w:val="20"/>
        </w:rPr>
      </w:pPr>
      <w:r w:rsidRPr="00215D59">
        <w:rPr>
          <w:rFonts w:ascii="Verdana" w:hAnsi="Verdana"/>
          <w:color w:val="528DD2"/>
          <w:sz w:val="20"/>
          <w:szCs w:val="20"/>
        </w:rPr>
        <w:t>Διαχειριστικά Κόστη</w:t>
      </w:r>
    </w:p>
    <w:p w14:paraId="72B27F9C" w14:textId="77777777" w:rsidR="00E91E6C" w:rsidRPr="00215D59" w:rsidRDefault="00E91E6C" w:rsidP="00215D59">
      <w:pPr>
        <w:spacing w:after="60" w:line="360" w:lineRule="auto"/>
        <w:ind w:left="567" w:right="414"/>
        <w:rPr>
          <w:rFonts w:ascii="Verdana" w:hAnsi="Verdana"/>
          <w:sz w:val="20"/>
          <w:szCs w:val="20"/>
        </w:rPr>
      </w:pPr>
      <w:r w:rsidRPr="00215D59">
        <w:rPr>
          <w:rFonts w:ascii="Verdana" w:hAnsi="Verdana"/>
          <w:sz w:val="20"/>
          <w:szCs w:val="20"/>
        </w:rPr>
        <w:t>Τα διαχειριστικά κόστη πρέπει να συμπεριλαμβάνονται μόνο στο Πακέτο Εργασίας 1 (</w:t>
      </w:r>
      <w:r w:rsidR="007721FE">
        <w:rPr>
          <w:rFonts w:ascii="Verdana" w:hAnsi="Verdana"/>
          <w:sz w:val="20"/>
          <w:szCs w:val="20"/>
        </w:rPr>
        <w:t>ΠΕ1</w:t>
      </w:r>
      <w:r w:rsidRPr="00215D59">
        <w:rPr>
          <w:rFonts w:ascii="Verdana" w:hAnsi="Verdana"/>
          <w:sz w:val="20"/>
          <w:szCs w:val="20"/>
        </w:rPr>
        <w:t xml:space="preserve">) της Αίτησης Χρηματοδότησης και αφορούν τις δαπάνες που σχετίζονται με τις διοικητικές </w:t>
      </w:r>
      <w:r w:rsidRPr="00215D59">
        <w:rPr>
          <w:rFonts w:ascii="Verdana" w:hAnsi="Verdana"/>
          <w:sz w:val="20"/>
          <w:szCs w:val="20"/>
        </w:rPr>
        <w:lastRenderedPageBreak/>
        <w:t>δραστηριότητες που πρέπει να υλοποιηθούν για την αποτελεσματική διαχείριση και συντονισμό της πράξης</w:t>
      </w:r>
    </w:p>
    <w:p w14:paraId="44D67ACF" w14:textId="77777777" w:rsidR="00E91E6C" w:rsidRPr="00215D59" w:rsidRDefault="00E91E6C" w:rsidP="00215D59">
      <w:pPr>
        <w:spacing w:after="60" w:line="360" w:lineRule="auto"/>
        <w:ind w:left="567" w:right="414"/>
        <w:rPr>
          <w:rFonts w:ascii="Verdana" w:hAnsi="Verdana"/>
          <w:sz w:val="20"/>
          <w:szCs w:val="20"/>
        </w:rPr>
      </w:pPr>
      <w:r w:rsidRPr="00215D59">
        <w:rPr>
          <w:rFonts w:ascii="Verdana" w:hAnsi="Verdana"/>
          <w:sz w:val="20"/>
          <w:szCs w:val="20"/>
        </w:rPr>
        <w:t>Τα διαχειριστικά κόστη κάθε δικαιούχου της πράξης δεν πρέπει να υπερβαίνουν το 10% του συνολικού εγκεκριμένου προϋπολογισμού του δικαιούχου. Ωστόσο, για τον εταίρο που είναι ο Επικεφαλής Εταίρος, αυτό το ποσοστό ανέρχεται στο 15% του προϋπολογισμού του.</w:t>
      </w:r>
    </w:p>
    <w:p w14:paraId="733229D8" w14:textId="77777777" w:rsidR="00E91E6C" w:rsidRPr="00215D59" w:rsidRDefault="00E91E6C" w:rsidP="00215D59">
      <w:pPr>
        <w:spacing w:after="60" w:line="360" w:lineRule="auto"/>
        <w:ind w:left="567" w:right="414"/>
        <w:rPr>
          <w:rFonts w:ascii="Verdana" w:hAnsi="Verdana"/>
          <w:sz w:val="20"/>
          <w:szCs w:val="20"/>
        </w:rPr>
      </w:pPr>
      <w:r w:rsidRPr="00215D59">
        <w:rPr>
          <w:rFonts w:ascii="Verdana" w:hAnsi="Verdana"/>
          <w:sz w:val="20"/>
          <w:szCs w:val="20"/>
        </w:rPr>
        <w:t>Οι ακόλουθες δαπάνες που σχετίζονται με το WP1 δεν λαμβάνονται υπόψη στα παραπάνω ποσοστιαία όρια:</w:t>
      </w:r>
    </w:p>
    <w:p w14:paraId="667C2AB8" w14:textId="77777777" w:rsidR="00E91E6C" w:rsidRPr="00215D59" w:rsidRDefault="00E91E6C" w:rsidP="00215D59">
      <w:pPr>
        <w:pStyle w:val="aa"/>
        <w:numPr>
          <w:ilvl w:val="0"/>
          <w:numId w:val="36"/>
        </w:numPr>
        <w:spacing w:after="60" w:line="360" w:lineRule="auto"/>
        <w:ind w:left="567" w:right="414"/>
        <w:rPr>
          <w:rFonts w:ascii="Verdana" w:hAnsi="Verdana"/>
          <w:sz w:val="20"/>
          <w:szCs w:val="20"/>
        </w:rPr>
      </w:pPr>
      <w:r w:rsidRPr="00215D59">
        <w:rPr>
          <w:rFonts w:ascii="Verdana" w:hAnsi="Verdana"/>
          <w:sz w:val="20"/>
          <w:szCs w:val="20"/>
        </w:rPr>
        <w:t>Το Παραδοτέο 1X1 "Δραστηριότητες Προετοιμασίας" (όπου το Χ είναι ο αριθμός του δικαιούχου).</w:t>
      </w:r>
    </w:p>
    <w:p w14:paraId="447FBA5F" w14:textId="77777777" w:rsidR="00E91E6C" w:rsidRPr="00215D59" w:rsidRDefault="00E91E6C" w:rsidP="00215D59">
      <w:pPr>
        <w:pStyle w:val="aa"/>
        <w:numPr>
          <w:ilvl w:val="0"/>
          <w:numId w:val="36"/>
        </w:numPr>
        <w:spacing w:after="60" w:line="360" w:lineRule="auto"/>
        <w:ind w:left="567" w:right="414"/>
        <w:rPr>
          <w:rFonts w:ascii="Verdana" w:hAnsi="Verdana"/>
          <w:sz w:val="20"/>
          <w:szCs w:val="20"/>
        </w:rPr>
      </w:pPr>
      <w:r w:rsidRPr="00215D59">
        <w:rPr>
          <w:rFonts w:ascii="Verdana" w:hAnsi="Verdana"/>
          <w:sz w:val="20"/>
          <w:szCs w:val="20"/>
        </w:rPr>
        <w:t>Οι δαπάνες που προκύπτουν από συναντήσεις και εκδηλώσεις και τις ανάγκες ταξιδιού και διαμονής του προσωπικού του δικαιούχου.</w:t>
      </w:r>
    </w:p>
    <w:p w14:paraId="731DAD12" w14:textId="77777777" w:rsidR="00E91E6C" w:rsidRPr="00215D59" w:rsidRDefault="00E91E6C" w:rsidP="00215D59">
      <w:pPr>
        <w:pStyle w:val="aa"/>
        <w:numPr>
          <w:ilvl w:val="0"/>
          <w:numId w:val="36"/>
        </w:numPr>
        <w:spacing w:after="60" w:line="360" w:lineRule="auto"/>
        <w:ind w:left="567" w:right="414"/>
        <w:rPr>
          <w:rFonts w:ascii="Verdana" w:hAnsi="Verdana"/>
          <w:sz w:val="20"/>
          <w:szCs w:val="20"/>
        </w:rPr>
      </w:pPr>
      <w:r w:rsidRPr="00215D59">
        <w:rPr>
          <w:rFonts w:ascii="Verdana" w:hAnsi="Verdana"/>
          <w:sz w:val="20"/>
          <w:szCs w:val="20"/>
        </w:rPr>
        <w:t xml:space="preserve">Οι δαπάνες </w:t>
      </w:r>
      <w:r w:rsidR="00F173F7">
        <w:rPr>
          <w:rFonts w:ascii="Verdana" w:hAnsi="Verdana"/>
          <w:sz w:val="20"/>
          <w:szCs w:val="20"/>
        </w:rPr>
        <w:t>για υπηρεσίες</w:t>
      </w:r>
      <w:r w:rsidRPr="00215D59">
        <w:rPr>
          <w:rFonts w:ascii="Verdana" w:hAnsi="Verdana"/>
          <w:sz w:val="20"/>
          <w:szCs w:val="20"/>
        </w:rPr>
        <w:t xml:space="preserve"> </w:t>
      </w:r>
      <w:r w:rsidR="00F173F7">
        <w:rPr>
          <w:rFonts w:ascii="Verdana" w:hAnsi="Verdana"/>
          <w:sz w:val="20"/>
          <w:szCs w:val="20"/>
        </w:rPr>
        <w:t>Επαληθεύσεων</w:t>
      </w:r>
      <w:r w:rsidRPr="00215D59">
        <w:rPr>
          <w:rFonts w:ascii="Verdana" w:hAnsi="Verdana"/>
          <w:sz w:val="20"/>
          <w:szCs w:val="20"/>
        </w:rPr>
        <w:t xml:space="preserve"> (αν εφαρμόζεται).</w:t>
      </w:r>
    </w:p>
    <w:p w14:paraId="54856E38" w14:textId="77777777" w:rsidR="00577F9C" w:rsidRPr="00215D59" w:rsidRDefault="00577F9C" w:rsidP="00215D59">
      <w:pPr>
        <w:pStyle w:val="af6"/>
        <w:spacing w:after="60" w:line="360" w:lineRule="auto"/>
        <w:ind w:left="567" w:right="414"/>
        <w:rPr>
          <w:rFonts w:ascii="Verdana" w:hAnsi="Verdana"/>
          <w:sz w:val="20"/>
          <w:szCs w:val="20"/>
        </w:rPr>
      </w:pPr>
    </w:p>
    <w:p w14:paraId="1DE23CBA" w14:textId="77777777" w:rsidR="00C95C45" w:rsidRPr="00215D59" w:rsidRDefault="00BF36CC" w:rsidP="00215D59">
      <w:pPr>
        <w:spacing w:after="60" w:line="360" w:lineRule="auto"/>
        <w:ind w:left="567" w:right="414"/>
        <w:rPr>
          <w:rFonts w:ascii="Verdana" w:hAnsi="Verdana"/>
          <w:color w:val="528DD2"/>
          <w:sz w:val="20"/>
          <w:szCs w:val="20"/>
        </w:rPr>
      </w:pPr>
      <w:r w:rsidRPr="00215D59">
        <w:rPr>
          <w:rFonts w:ascii="Verdana" w:hAnsi="Verdana"/>
          <w:color w:val="528DD2"/>
          <w:sz w:val="20"/>
          <w:szCs w:val="20"/>
        </w:rPr>
        <w:t>Δαπάνες πληροφόρησης και δημοσιότητας</w:t>
      </w:r>
    </w:p>
    <w:p w14:paraId="0B407202" w14:textId="77777777" w:rsidR="000F39FB" w:rsidRPr="00215D59" w:rsidRDefault="00BF36CC" w:rsidP="00215D59">
      <w:pPr>
        <w:pStyle w:val="af6"/>
        <w:spacing w:after="60" w:line="360" w:lineRule="auto"/>
        <w:ind w:left="567" w:right="414"/>
        <w:rPr>
          <w:rFonts w:ascii="Verdana" w:hAnsi="Verdana"/>
          <w:sz w:val="20"/>
          <w:szCs w:val="20"/>
        </w:rPr>
      </w:pPr>
      <w:r w:rsidRPr="00215D59">
        <w:rPr>
          <w:rFonts w:ascii="Verdana" w:hAnsi="Verdana"/>
          <w:sz w:val="20"/>
          <w:szCs w:val="20"/>
        </w:rPr>
        <w:t xml:space="preserve">Οι δαπάνες για πληροφόρηση και δημοσιότητα πρέπει να συμπεριλαμβάνονται μόνο στο Πακέτο Εργασίας 2 της Αίτησης Χρηματοδότησης και καλύπτουν τις δράσεις για τη δημοσιοποίηση των </w:t>
      </w:r>
      <w:r w:rsidR="00443409">
        <w:rPr>
          <w:rFonts w:ascii="Verdana" w:hAnsi="Verdana"/>
          <w:sz w:val="20"/>
          <w:szCs w:val="20"/>
        </w:rPr>
        <w:t>δραστηριοτήτων</w:t>
      </w:r>
      <w:r w:rsidRPr="00215D59">
        <w:rPr>
          <w:rFonts w:ascii="Verdana" w:hAnsi="Verdana"/>
          <w:sz w:val="20"/>
          <w:szCs w:val="20"/>
        </w:rPr>
        <w:t xml:space="preserve"> και εκροών της πράξης, τη διάδοση των αποτελεσμάτων της κλπ. Ο προϋπολογισμός του Πακέτου Εργασίας 2 δεν μπορεί να υπερβαίνει το 15% του συνολικού προϋπολογισμού της πράξης, χωρίς περιορισμούς σε επίπεδο δικαιούχου.</w:t>
      </w:r>
    </w:p>
    <w:p w14:paraId="42626050" w14:textId="77777777" w:rsidR="00024EFB" w:rsidRPr="00215D59" w:rsidRDefault="00024EFB" w:rsidP="00215D59">
      <w:pPr>
        <w:pStyle w:val="af6"/>
        <w:spacing w:after="60" w:line="360" w:lineRule="auto"/>
        <w:ind w:left="567" w:right="414"/>
        <w:rPr>
          <w:rFonts w:ascii="Verdana" w:hAnsi="Verdana"/>
          <w:color w:val="528DD2"/>
          <w:sz w:val="20"/>
          <w:szCs w:val="20"/>
        </w:rPr>
      </w:pPr>
    </w:p>
    <w:p w14:paraId="5315AFA2" w14:textId="77777777" w:rsidR="00024EFB" w:rsidRPr="00215D59" w:rsidRDefault="00BF36CC" w:rsidP="00215D59">
      <w:pPr>
        <w:spacing w:after="60" w:line="360" w:lineRule="auto"/>
        <w:ind w:left="567" w:right="414"/>
        <w:rPr>
          <w:rFonts w:ascii="Verdana" w:hAnsi="Verdana"/>
          <w:color w:val="528DD2"/>
          <w:sz w:val="20"/>
          <w:szCs w:val="20"/>
        </w:rPr>
      </w:pPr>
      <w:r w:rsidRPr="00215D59">
        <w:rPr>
          <w:rFonts w:ascii="Verdana" w:hAnsi="Verdana"/>
          <w:color w:val="528DD2"/>
          <w:sz w:val="20"/>
          <w:szCs w:val="20"/>
        </w:rPr>
        <w:t xml:space="preserve">Κανόνες </w:t>
      </w:r>
      <w:proofErr w:type="spellStart"/>
      <w:r w:rsidRPr="00215D59">
        <w:rPr>
          <w:rFonts w:ascii="Verdana" w:hAnsi="Verdana"/>
          <w:color w:val="528DD2"/>
          <w:sz w:val="20"/>
          <w:szCs w:val="20"/>
        </w:rPr>
        <w:t>επιλεξιμότητας</w:t>
      </w:r>
      <w:proofErr w:type="spellEnd"/>
    </w:p>
    <w:p w14:paraId="01FFBA23" w14:textId="77777777" w:rsidR="00024EFB" w:rsidRPr="00215D59" w:rsidRDefault="00024EFB" w:rsidP="00215D59">
      <w:pPr>
        <w:pStyle w:val="af6"/>
        <w:spacing w:after="60" w:line="360" w:lineRule="auto"/>
        <w:ind w:left="567" w:right="414"/>
        <w:rPr>
          <w:rFonts w:ascii="Verdana" w:hAnsi="Verdana"/>
          <w:sz w:val="20"/>
          <w:szCs w:val="20"/>
        </w:rPr>
      </w:pPr>
      <w:r w:rsidRPr="00215D59">
        <w:rPr>
          <w:rFonts w:ascii="Verdana" w:hAnsi="Verdana"/>
          <w:sz w:val="20"/>
          <w:szCs w:val="20"/>
        </w:rPr>
        <w:t>Ως γενικός κανόνας, οι δαπάνες είναι επιλέξιμες για χρηματοδότηση αν:</w:t>
      </w:r>
    </w:p>
    <w:p w14:paraId="4A9493DA" w14:textId="77777777" w:rsidR="00024EFB" w:rsidRPr="00215D59" w:rsidRDefault="00024EFB" w:rsidP="00215D59">
      <w:pPr>
        <w:pStyle w:val="af6"/>
        <w:spacing w:after="60" w:line="360" w:lineRule="auto"/>
        <w:ind w:left="567" w:right="414"/>
        <w:rPr>
          <w:rFonts w:ascii="Verdana" w:hAnsi="Verdana"/>
          <w:sz w:val="20"/>
          <w:szCs w:val="20"/>
        </w:rPr>
      </w:pPr>
      <w:r w:rsidRPr="00215D59">
        <w:rPr>
          <w:rFonts w:ascii="Verdana" w:hAnsi="Verdana"/>
          <w:sz w:val="20"/>
          <w:szCs w:val="20"/>
        </w:rPr>
        <w:t xml:space="preserve">α) έχουν πραγματοποιηθεί και πληρωθεί εντός της χρονικής περιόδου που μπορούν να πραγματοποιηθούν οι δαπάνες. Σε καμία περίπτωση δεν μπορεί η τελική ημερομηνία </w:t>
      </w:r>
      <w:proofErr w:type="spellStart"/>
      <w:r w:rsidRPr="00215D59">
        <w:rPr>
          <w:rFonts w:ascii="Verdana" w:hAnsi="Verdana"/>
          <w:sz w:val="20"/>
          <w:szCs w:val="20"/>
        </w:rPr>
        <w:t>επιλεξιμότητας</w:t>
      </w:r>
      <w:proofErr w:type="spellEnd"/>
      <w:r w:rsidRPr="00215D59">
        <w:rPr>
          <w:rFonts w:ascii="Verdana" w:hAnsi="Verdana"/>
          <w:sz w:val="20"/>
          <w:szCs w:val="20"/>
        </w:rPr>
        <w:t xml:space="preserve"> των δαπανών να υπερβαίνει την 31η Δεκεμβρίου 2029.</w:t>
      </w:r>
    </w:p>
    <w:p w14:paraId="40F8E272" w14:textId="77777777" w:rsidR="00024EFB" w:rsidRPr="00215D59" w:rsidRDefault="00024EFB" w:rsidP="00215D59">
      <w:pPr>
        <w:pStyle w:val="af6"/>
        <w:spacing w:after="60" w:line="360" w:lineRule="auto"/>
        <w:ind w:left="567" w:right="414"/>
        <w:rPr>
          <w:rFonts w:ascii="Verdana" w:hAnsi="Verdana"/>
          <w:sz w:val="20"/>
          <w:szCs w:val="20"/>
        </w:rPr>
      </w:pPr>
      <w:r w:rsidRPr="00215D59">
        <w:rPr>
          <w:rFonts w:ascii="Verdana" w:hAnsi="Verdana"/>
          <w:sz w:val="20"/>
          <w:szCs w:val="20"/>
        </w:rPr>
        <w:t>β) σχετίζονται άμεσα με την πράξη, είτε για την ανάπτυξη είτε για την υλοποίησή της  και έχουν προγραμματιστεί στην ισχύουσα Αίτηση Χρηματοδότησης.</w:t>
      </w:r>
    </w:p>
    <w:p w14:paraId="27140E80" w14:textId="77777777" w:rsidR="00024EFB" w:rsidRPr="00215D59" w:rsidRDefault="00024EFB" w:rsidP="00215D59">
      <w:pPr>
        <w:pStyle w:val="af6"/>
        <w:spacing w:after="60" w:line="360" w:lineRule="auto"/>
        <w:ind w:left="567" w:right="414"/>
        <w:rPr>
          <w:rFonts w:ascii="Verdana" w:hAnsi="Verdana"/>
          <w:sz w:val="20"/>
          <w:szCs w:val="20"/>
        </w:rPr>
      </w:pPr>
      <w:r w:rsidRPr="00215D59">
        <w:rPr>
          <w:rFonts w:ascii="Verdana" w:hAnsi="Verdana"/>
          <w:sz w:val="20"/>
          <w:szCs w:val="20"/>
        </w:rPr>
        <w:t>γ) έχουν πραγματοποιηθεί εντός της περιοχής του Προγράμματος του διασυνοριακού Προγράμματος. Κάθε δαπάνη εκτός της περιοχής του Προγράμματος μπορεί να είναι επιλέξιμη αν αναφέρεται ρητά στην ισχύουσα Αίτηση Χρηματοδότησης ή αν έχει εγκριθεί από την ΚΓ/ΔA πριν πραγματοποιηθεί.</w:t>
      </w:r>
    </w:p>
    <w:p w14:paraId="477D0B3B" w14:textId="77777777" w:rsidR="00024EFB" w:rsidRPr="00215D59" w:rsidRDefault="00024EFB" w:rsidP="00215D59">
      <w:pPr>
        <w:pStyle w:val="af6"/>
        <w:spacing w:after="60" w:line="360" w:lineRule="auto"/>
        <w:ind w:left="567" w:right="414"/>
        <w:rPr>
          <w:rFonts w:ascii="Verdana" w:hAnsi="Verdana"/>
          <w:sz w:val="20"/>
          <w:szCs w:val="20"/>
        </w:rPr>
      </w:pPr>
      <w:r w:rsidRPr="00215D59">
        <w:rPr>
          <w:rFonts w:ascii="Verdana" w:hAnsi="Verdana"/>
          <w:sz w:val="20"/>
          <w:szCs w:val="20"/>
        </w:rPr>
        <w:t>δ) έχουν πραγματοποιηθεί σύμφωνα με τους  κανόνες της ΕΕ,  τους κανόνες των συμμετεχουσών κρατών καθώς και  τους κανόνες του Προγράμματος.</w:t>
      </w:r>
    </w:p>
    <w:p w14:paraId="2324C242" w14:textId="77777777" w:rsidR="009E0575" w:rsidRPr="00215D59" w:rsidRDefault="00024EFB" w:rsidP="00215D59">
      <w:pPr>
        <w:pStyle w:val="af6"/>
        <w:spacing w:after="60" w:line="360" w:lineRule="auto"/>
        <w:ind w:left="567" w:right="414"/>
        <w:rPr>
          <w:rFonts w:ascii="Verdana" w:hAnsi="Verdana"/>
          <w:sz w:val="20"/>
          <w:szCs w:val="20"/>
        </w:rPr>
      </w:pPr>
      <w:r w:rsidRPr="00215D59">
        <w:rPr>
          <w:rFonts w:ascii="Verdana" w:hAnsi="Verdana"/>
          <w:sz w:val="20"/>
          <w:szCs w:val="20"/>
        </w:rPr>
        <w:t xml:space="preserve">ε) συμμορφώνονται με τις αρχές της αποτελεσματικότητας, οικονομίας και επίσπευσης όλων των ενεργειών. Ιδιαίτερα, πρέπει να διασφαλιστεί </w:t>
      </w:r>
      <w:r w:rsidR="00263942" w:rsidRPr="00215D59">
        <w:rPr>
          <w:rFonts w:ascii="Verdana" w:hAnsi="Verdana"/>
          <w:sz w:val="20"/>
          <w:szCs w:val="20"/>
        </w:rPr>
        <w:t>η σχέση</w:t>
      </w:r>
      <w:r w:rsidRPr="00215D59">
        <w:rPr>
          <w:rFonts w:ascii="Verdana" w:hAnsi="Verdana"/>
          <w:sz w:val="20"/>
          <w:szCs w:val="20"/>
        </w:rPr>
        <w:t xml:space="preserve"> κόστο</w:t>
      </w:r>
      <w:r w:rsidR="00263942" w:rsidRPr="00215D59">
        <w:rPr>
          <w:rFonts w:ascii="Verdana" w:hAnsi="Verdana"/>
          <w:sz w:val="20"/>
          <w:szCs w:val="20"/>
        </w:rPr>
        <w:t>υς</w:t>
      </w:r>
      <w:r w:rsidRPr="00215D59">
        <w:rPr>
          <w:rFonts w:ascii="Verdana" w:hAnsi="Verdana"/>
          <w:sz w:val="20"/>
          <w:szCs w:val="20"/>
        </w:rPr>
        <w:t>/οφέλο</w:t>
      </w:r>
      <w:r w:rsidR="00263942" w:rsidRPr="00215D59">
        <w:rPr>
          <w:rFonts w:ascii="Verdana" w:hAnsi="Verdana"/>
          <w:sz w:val="20"/>
          <w:szCs w:val="20"/>
        </w:rPr>
        <w:t>υς</w:t>
      </w:r>
      <w:r w:rsidRPr="00215D59">
        <w:rPr>
          <w:rFonts w:ascii="Verdana" w:hAnsi="Verdana"/>
          <w:sz w:val="20"/>
          <w:szCs w:val="20"/>
        </w:rPr>
        <w:t>.</w:t>
      </w:r>
    </w:p>
    <w:p w14:paraId="543D2010" w14:textId="77777777" w:rsidR="009E0575" w:rsidRPr="00215D59" w:rsidRDefault="009E0575" w:rsidP="00215D59">
      <w:pPr>
        <w:pStyle w:val="af6"/>
        <w:spacing w:after="60" w:line="360" w:lineRule="auto"/>
        <w:ind w:left="567" w:right="414"/>
        <w:rPr>
          <w:rFonts w:ascii="Verdana" w:hAnsi="Verdana"/>
          <w:sz w:val="20"/>
          <w:szCs w:val="20"/>
        </w:rPr>
      </w:pPr>
      <w:proofErr w:type="spellStart"/>
      <w:r w:rsidRPr="00215D59">
        <w:rPr>
          <w:rFonts w:ascii="Verdana" w:hAnsi="Verdana"/>
          <w:sz w:val="20"/>
          <w:szCs w:val="20"/>
        </w:rPr>
        <w:lastRenderedPageBreak/>
        <w:t>στ</w:t>
      </w:r>
      <w:proofErr w:type="spellEnd"/>
      <w:r w:rsidRPr="00215D59">
        <w:rPr>
          <w:rFonts w:ascii="Verdana" w:hAnsi="Verdana"/>
          <w:sz w:val="20"/>
          <w:szCs w:val="20"/>
        </w:rPr>
        <w:t>) Σε κάθε πρόσκληση υποβολής προτάσεων προσδιορίζεται το κατώτατο και ανώτατο όριο προϋπολογισμού ανά πράξη</w:t>
      </w:r>
    </w:p>
    <w:p w14:paraId="4803E798" w14:textId="77777777" w:rsidR="00024EFB" w:rsidRPr="00215D59" w:rsidRDefault="00024EFB" w:rsidP="00215D59">
      <w:pPr>
        <w:spacing w:after="60" w:line="360" w:lineRule="auto"/>
        <w:ind w:left="567" w:right="414"/>
        <w:rPr>
          <w:rFonts w:ascii="Verdana" w:hAnsi="Verdana"/>
          <w:sz w:val="20"/>
          <w:szCs w:val="20"/>
        </w:rPr>
      </w:pPr>
    </w:p>
    <w:p w14:paraId="58D88DA1" w14:textId="77777777" w:rsidR="00024EFB" w:rsidRPr="00215D59" w:rsidRDefault="00024EFB" w:rsidP="00215D59">
      <w:pPr>
        <w:spacing w:after="60" w:line="360" w:lineRule="auto"/>
        <w:ind w:left="567" w:right="414"/>
        <w:rPr>
          <w:rFonts w:ascii="Verdana" w:hAnsi="Verdana"/>
          <w:color w:val="528DD2"/>
          <w:sz w:val="20"/>
          <w:szCs w:val="20"/>
        </w:rPr>
      </w:pPr>
      <w:r w:rsidRPr="00215D59">
        <w:rPr>
          <w:rFonts w:ascii="Verdana" w:hAnsi="Verdana"/>
          <w:color w:val="528DD2"/>
          <w:sz w:val="20"/>
          <w:szCs w:val="20"/>
        </w:rPr>
        <w:t xml:space="preserve">Χρονική περίοδος </w:t>
      </w:r>
      <w:proofErr w:type="spellStart"/>
      <w:r w:rsidRPr="00215D59">
        <w:rPr>
          <w:rFonts w:ascii="Verdana" w:hAnsi="Verdana"/>
          <w:color w:val="528DD2"/>
          <w:sz w:val="20"/>
          <w:szCs w:val="20"/>
        </w:rPr>
        <w:t>επιλεξιμότητας</w:t>
      </w:r>
      <w:proofErr w:type="spellEnd"/>
      <w:r w:rsidRPr="00215D59">
        <w:rPr>
          <w:rFonts w:ascii="Verdana" w:hAnsi="Verdana"/>
          <w:color w:val="528DD2"/>
          <w:sz w:val="20"/>
          <w:szCs w:val="20"/>
        </w:rPr>
        <w:t xml:space="preserve"> των δαπανών</w:t>
      </w:r>
    </w:p>
    <w:p w14:paraId="06BE4A69" w14:textId="77777777" w:rsidR="00263942" w:rsidRPr="00215D59" w:rsidRDefault="00024EFB" w:rsidP="00215D59">
      <w:pPr>
        <w:spacing w:after="60" w:line="360" w:lineRule="auto"/>
        <w:ind w:left="567" w:right="414"/>
        <w:rPr>
          <w:rFonts w:ascii="Verdana" w:hAnsi="Verdana"/>
          <w:sz w:val="20"/>
          <w:szCs w:val="20"/>
        </w:rPr>
      </w:pPr>
      <w:r w:rsidRPr="00215D59">
        <w:rPr>
          <w:rFonts w:ascii="Verdana" w:hAnsi="Verdana"/>
          <w:sz w:val="20"/>
          <w:szCs w:val="20"/>
        </w:rPr>
        <w:t xml:space="preserve">Η ημερομηνία έναρξης της </w:t>
      </w:r>
      <w:proofErr w:type="spellStart"/>
      <w:r w:rsidRPr="00215D59">
        <w:rPr>
          <w:rFonts w:ascii="Verdana" w:hAnsi="Verdana"/>
          <w:sz w:val="20"/>
          <w:szCs w:val="20"/>
        </w:rPr>
        <w:t>επιλεξιμότητας</w:t>
      </w:r>
      <w:proofErr w:type="spellEnd"/>
      <w:r w:rsidRPr="00215D59">
        <w:rPr>
          <w:rFonts w:ascii="Verdana" w:hAnsi="Verdana"/>
          <w:sz w:val="20"/>
          <w:szCs w:val="20"/>
        </w:rPr>
        <w:t xml:space="preserve"> των δαπανών είναι η 1η Ιανουαρίου 2021. Η ημερομηνία λήξης της περιόδου </w:t>
      </w:r>
      <w:proofErr w:type="spellStart"/>
      <w:r w:rsidRPr="00215D59">
        <w:rPr>
          <w:rFonts w:ascii="Verdana" w:hAnsi="Verdana"/>
          <w:sz w:val="20"/>
          <w:szCs w:val="20"/>
        </w:rPr>
        <w:t>επιλεξιμότητας</w:t>
      </w:r>
      <w:proofErr w:type="spellEnd"/>
      <w:r w:rsidRPr="00215D59">
        <w:rPr>
          <w:rFonts w:ascii="Verdana" w:hAnsi="Verdana"/>
          <w:sz w:val="20"/>
          <w:szCs w:val="20"/>
        </w:rPr>
        <w:t xml:space="preserve"> πρέπει να ταυτίζεται με την ημερομηνία λήξης </w:t>
      </w:r>
      <w:r w:rsidR="00263942" w:rsidRPr="00215D59">
        <w:rPr>
          <w:rFonts w:ascii="Verdana" w:hAnsi="Verdana"/>
          <w:sz w:val="20"/>
          <w:szCs w:val="20"/>
        </w:rPr>
        <w:t>της ισχύουσας Σύμβασης Χρηματοδότησης. Σε καμία περίπτωση</w:t>
      </w:r>
      <w:r w:rsidRPr="00215D59">
        <w:rPr>
          <w:rFonts w:ascii="Verdana" w:hAnsi="Verdana"/>
          <w:sz w:val="20"/>
          <w:szCs w:val="20"/>
        </w:rPr>
        <w:t xml:space="preserve"> η τελική ημερομηνία </w:t>
      </w:r>
      <w:proofErr w:type="spellStart"/>
      <w:r w:rsidRPr="00215D59">
        <w:rPr>
          <w:rFonts w:ascii="Verdana" w:hAnsi="Verdana"/>
          <w:sz w:val="20"/>
          <w:szCs w:val="20"/>
        </w:rPr>
        <w:t>επιλεξιμότητας</w:t>
      </w:r>
      <w:proofErr w:type="spellEnd"/>
      <w:r w:rsidRPr="00215D59">
        <w:rPr>
          <w:rFonts w:ascii="Verdana" w:hAnsi="Verdana"/>
          <w:sz w:val="20"/>
          <w:szCs w:val="20"/>
        </w:rPr>
        <w:t xml:space="preserve"> των δαπανών δεν μπορεί να υπερβαίνει την 31η Δεκεμβρίου 2029. </w:t>
      </w:r>
    </w:p>
    <w:p w14:paraId="4D39475B" w14:textId="77777777" w:rsidR="00024EFB" w:rsidRPr="00215D59" w:rsidRDefault="00024EFB" w:rsidP="00215D59">
      <w:pPr>
        <w:spacing w:after="60" w:line="360" w:lineRule="auto"/>
        <w:ind w:left="567" w:right="414"/>
        <w:rPr>
          <w:rFonts w:ascii="Verdana" w:hAnsi="Verdana"/>
          <w:sz w:val="20"/>
          <w:szCs w:val="20"/>
        </w:rPr>
      </w:pPr>
    </w:p>
    <w:p w14:paraId="29734427" w14:textId="77777777" w:rsidR="00024EFB" w:rsidRPr="00215D59" w:rsidRDefault="00263942" w:rsidP="00215D59">
      <w:pPr>
        <w:spacing w:after="60" w:line="360" w:lineRule="auto"/>
        <w:ind w:left="567" w:right="414"/>
        <w:rPr>
          <w:rFonts w:ascii="Verdana" w:hAnsi="Verdana"/>
          <w:color w:val="528DD2"/>
          <w:sz w:val="20"/>
          <w:szCs w:val="20"/>
        </w:rPr>
      </w:pPr>
      <w:r w:rsidRPr="00215D59">
        <w:rPr>
          <w:rFonts w:ascii="Verdana" w:hAnsi="Verdana"/>
          <w:color w:val="528DD2"/>
          <w:sz w:val="20"/>
          <w:szCs w:val="20"/>
        </w:rPr>
        <w:t xml:space="preserve">Ειδικοί </w:t>
      </w:r>
      <w:r w:rsidR="00024EFB" w:rsidRPr="00215D59">
        <w:rPr>
          <w:rFonts w:ascii="Verdana" w:hAnsi="Verdana"/>
          <w:color w:val="528DD2"/>
          <w:sz w:val="20"/>
          <w:szCs w:val="20"/>
        </w:rPr>
        <w:t xml:space="preserve">Κανόνες </w:t>
      </w:r>
      <w:proofErr w:type="spellStart"/>
      <w:r w:rsidR="00024EFB" w:rsidRPr="00215D59">
        <w:rPr>
          <w:rFonts w:ascii="Verdana" w:hAnsi="Verdana"/>
          <w:color w:val="528DD2"/>
          <w:sz w:val="20"/>
          <w:szCs w:val="20"/>
        </w:rPr>
        <w:t>Επιλεξιμότητας</w:t>
      </w:r>
      <w:proofErr w:type="spellEnd"/>
    </w:p>
    <w:p w14:paraId="460A5AB1" w14:textId="77777777" w:rsidR="00A77801" w:rsidRPr="00215D59" w:rsidRDefault="00A77801" w:rsidP="00215D59">
      <w:pPr>
        <w:spacing w:after="60" w:line="360" w:lineRule="auto"/>
        <w:ind w:left="567" w:right="414"/>
        <w:rPr>
          <w:rFonts w:ascii="Verdana" w:hAnsi="Verdana"/>
          <w:sz w:val="20"/>
          <w:szCs w:val="20"/>
        </w:rPr>
      </w:pPr>
      <w:bookmarkStart w:id="94" w:name="_Hlk145076052"/>
      <w:r w:rsidRPr="00215D59">
        <w:rPr>
          <w:rFonts w:ascii="Verdana" w:hAnsi="Verdana"/>
          <w:sz w:val="20"/>
          <w:szCs w:val="20"/>
        </w:rPr>
        <w:t xml:space="preserve">Σε γενικές γραμμές για να μπορεί να συμμετέχει ένας φορέας σε πράξεις διασυνοριακής συνεργασίας πρέπει να είναι εγκατεστημένος στην </w:t>
      </w:r>
      <w:r w:rsidR="00DE0F5B">
        <w:rPr>
          <w:rFonts w:ascii="Verdana" w:hAnsi="Verdana"/>
          <w:sz w:val="20"/>
          <w:szCs w:val="20"/>
        </w:rPr>
        <w:t xml:space="preserve">επιλέξιμη </w:t>
      </w:r>
      <w:r w:rsidRPr="00215D59">
        <w:rPr>
          <w:rFonts w:ascii="Verdana" w:hAnsi="Verdana"/>
          <w:sz w:val="20"/>
          <w:szCs w:val="20"/>
        </w:rPr>
        <w:t xml:space="preserve">περιοχή του Προγράμματος. </w:t>
      </w:r>
    </w:p>
    <w:p w14:paraId="16461FEE" w14:textId="77777777" w:rsidR="00024EFB" w:rsidRPr="00215D59" w:rsidRDefault="00024EFB" w:rsidP="00215D59">
      <w:pPr>
        <w:spacing w:after="60" w:line="360" w:lineRule="auto"/>
        <w:ind w:left="567" w:right="414"/>
        <w:rPr>
          <w:rFonts w:ascii="Verdana" w:hAnsi="Verdana"/>
          <w:sz w:val="20"/>
          <w:szCs w:val="20"/>
        </w:rPr>
      </w:pPr>
      <w:r w:rsidRPr="00215D59">
        <w:rPr>
          <w:rFonts w:ascii="Verdana" w:hAnsi="Verdana"/>
          <w:sz w:val="20"/>
          <w:szCs w:val="20"/>
        </w:rPr>
        <w:t>Ωστόσο, υπάρχουν εξαιρέσεις:</w:t>
      </w:r>
    </w:p>
    <w:p w14:paraId="1B43A8F5" w14:textId="77777777" w:rsidR="00024EFB" w:rsidRPr="00215D59" w:rsidRDefault="00024EFB" w:rsidP="00215D59">
      <w:pPr>
        <w:spacing w:after="60" w:line="360" w:lineRule="auto"/>
        <w:ind w:left="567" w:right="414"/>
        <w:rPr>
          <w:rFonts w:ascii="Verdana" w:hAnsi="Verdana"/>
          <w:sz w:val="20"/>
          <w:szCs w:val="20"/>
        </w:rPr>
      </w:pPr>
    </w:p>
    <w:p w14:paraId="0DB57B06" w14:textId="77777777" w:rsidR="00024EFB" w:rsidRPr="00215D59" w:rsidRDefault="00263942" w:rsidP="00215D59">
      <w:pPr>
        <w:pStyle w:val="aa"/>
        <w:numPr>
          <w:ilvl w:val="0"/>
          <w:numId w:val="37"/>
        </w:numPr>
        <w:spacing w:after="60" w:line="360" w:lineRule="auto"/>
        <w:ind w:left="567" w:right="414"/>
        <w:rPr>
          <w:rFonts w:ascii="Verdana" w:hAnsi="Verdana"/>
          <w:sz w:val="20"/>
          <w:szCs w:val="20"/>
        </w:rPr>
      </w:pPr>
      <w:r w:rsidRPr="00215D59">
        <w:rPr>
          <w:rFonts w:ascii="Verdana" w:hAnsi="Verdana"/>
          <w:sz w:val="20"/>
          <w:szCs w:val="20"/>
        </w:rPr>
        <w:t>Φορείς</w:t>
      </w:r>
      <w:r w:rsidR="00024EFB" w:rsidRPr="00215D59">
        <w:rPr>
          <w:rFonts w:ascii="Verdana" w:hAnsi="Verdana"/>
          <w:sz w:val="20"/>
          <w:szCs w:val="20"/>
        </w:rPr>
        <w:t xml:space="preserve"> που βρίσκονται εκτός της </w:t>
      </w:r>
      <w:r w:rsidR="00DE0F5B">
        <w:rPr>
          <w:rFonts w:ascii="Verdana" w:hAnsi="Verdana"/>
          <w:sz w:val="20"/>
          <w:szCs w:val="20"/>
        </w:rPr>
        <w:t xml:space="preserve">επιλέξιμης </w:t>
      </w:r>
      <w:r w:rsidR="00024EFB" w:rsidRPr="00215D59">
        <w:rPr>
          <w:rFonts w:ascii="Verdana" w:hAnsi="Verdana"/>
          <w:sz w:val="20"/>
          <w:szCs w:val="20"/>
        </w:rPr>
        <w:t>περιοχής του Προγράμματος, αλλά έχουν</w:t>
      </w:r>
      <w:r w:rsidR="00A77801" w:rsidRPr="00215D59">
        <w:rPr>
          <w:rFonts w:ascii="Verdana" w:hAnsi="Verdana"/>
          <w:sz w:val="20"/>
          <w:szCs w:val="20"/>
        </w:rPr>
        <w:t xml:space="preserve"> τοπικά/περιφερειακά θυγατρικά/υποκαταστήματα στην περιοχή του Προγράμματος</w:t>
      </w:r>
    </w:p>
    <w:p w14:paraId="063D5B9E" w14:textId="77777777" w:rsidR="00024EFB" w:rsidRPr="00215D59" w:rsidRDefault="00263942" w:rsidP="00215D59">
      <w:pPr>
        <w:pStyle w:val="aa"/>
        <w:numPr>
          <w:ilvl w:val="0"/>
          <w:numId w:val="37"/>
        </w:numPr>
        <w:spacing w:after="60" w:line="360" w:lineRule="auto"/>
        <w:ind w:left="567" w:right="414"/>
        <w:rPr>
          <w:rFonts w:ascii="Verdana" w:hAnsi="Verdana"/>
          <w:sz w:val="20"/>
          <w:szCs w:val="20"/>
        </w:rPr>
      </w:pPr>
      <w:r w:rsidRPr="00215D59">
        <w:rPr>
          <w:rFonts w:ascii="Verdana" w:hAnsi="Verdana"/>
          <w:sz w:val="20"/>
          <w:szCs w:val="20"/>
        </w:rPr>
        <w:t>Φορείς της κεντρικής διοίκησης</w:t>
      </w:r>
      <w:r w:rsidR="00024EFB" w:rsidRPr="00215D59">
        <w:rPr>
          <w:rFonts w:ascii="Verdana" w:hAnsi="Verdana"/>
          <w:sz w:val="20"/>
          <w:szCs w:val="20"/>
        </w:rPr>
        <w:t xml:space="preserve"> που βρίσκονται εκτός της περιοχής του Προγράμματος, όπως υπουργεία ή άλλες κυβερνητικές αρχές με ειδικές αρμοδιότητες σε εθνικό επίπεδο.</w:t>
      </w:r>
    </w:p>
    <w:p w14:paraId="7AF065FB" w14:textId="77777777" w:rsidR="00024EFB" w:rsidRPr="00215D59" w:rsidRDefault="00263942" w:rsidP="00215D59">
      <w:pPr>
        <w:pStyle w:val="aa"/>
        <w:numPr>
          <w:ilvl w:val="0"/>
          <w:numId w:val="37"/>
        </w:numPr>
        <w:spacing w:after="60" w:line="360" w:lineRule="auto"/>
        <w:ind w:left="567" w:right="414"/>
        <w:rPr>
          <w:rFonts w:ascii="Verdana" w:hAnsi="Verdana"/>
          <w:sz w:val="20"/>
          <w:szCs w:val="20"/>
        </w:rPr>
      </w:pPr>
      <w:r w:rsidRPr="00215D59">
        <w:rPr>
          <w:rFonts w:ascii="Verdana" w:hAnsi="Verdana"/>
          <w:sz w:val="20"/>
          <w:szCs w:val="20"/>
        </w:rPr>
        <w:t>Φορείς</w:t>
      </w:r>
      <w:r w:rsidR="00024EFB" w:rsidRPr="00215D59">
        <w:rPr>
          <w:rFonts w:ascii="Verdana" w:hAnsi="Verdana"/>
          <w:sz w:val="20"/>
          <w:szCs w:val="20"/>
        </w:rPr>
        <w:t xml:space="preserve"> που βρίσκονται εκτός </w:t>
      </w:r>
      <w:r w:rsidR="00DE0F5B">
        <w:rPr>
          <w:rFonts w:ascii="Verdana" w:hAnsi="Verdana"/>
          <w:sz w:val="20"/>
          <w:szCs w:val="20"/>
        </w:rPr>
        <w:t>της επιλέξιμης</w:t>
      </w:r>
      <w:r w:rsidR="00024EFB" w:rsidRPr="00215D59">
        <w:rPr>
          <w:rFonts w:ascii="Verdana" w:hAnsi="Verdana"/>
          <w:sz w:val="20"/>
          <w:szCs w:val="20"/>
        </w:rPr>
        <w:t xml:space="preserve"> περιοχής του Προγράμματος, αλλά εντός των κρατών μελών που συμμετέχουν στο διασυνοριακό Πρόγραμμα, εφόσον η συμμετοχή τους προσφέρει προστιθέμενη αξία και εμπειρογνωμοσύνη στην υλοποίηση </w:t>
      </w:r>
      <w:r w:rsidRPr="00215D59">
        <w:rPr>
          <w:rFonts w:ascii="Verdana" w:hAnsi="Verdana"/>
          <w:sz w:val="20"/>
          <w:szCs w:val="20"/>
        </w:rPr>
        <w:t>της πράξης</w:t>
      </w:r>
      <w:r w:rsidR="00024EFB" w:rsidRPr="00215D59">
        <w:rPr>
          <w:rFonts w:ascii="Verdana" w:hAnsi="Verdana"/>
          <w:sz w:val="20"/>
          <w:szCs w:val="20"/>
        </w:rPr>
        <w:t xml:space="preserve"> και ωφελεί την </w:t>
      </w:r>
      <w:r w:rsidR="00DE0F5B">
        <w:rPr>
          <w:rFonts w:ascii="Verdana" w:hAnsi="Verdana"/>
          <w:sz w:val="20"/>
          <w:szCs w:val="20"/>
        </w:rPr>
        <w:t xml:space="preserve">επιλέξιμη </w:t>
      </w:r>
      <w:r w:rsidR="00024EFB" w:rsidRPr="00215D59">
        <w:rPr>
          <w:rFonts w:ascii="Verdana" w:hAnsi="Verdana"/>
          <w:sz w:val="20"/>
          <w:szCs w:val="20"/>
        </w:rPr>
        <w:t>περιοχή συνεργασίας του Προγράμματος.</w:t>
      </w:r>
    </w:p>
    <w:p w14:paraId="7385471D" w14:textId="77777777" w:rsidR="00024EFB" w:rsidRPr="00215D59" w:rsidRDefault="00024EFB" w:rsidP="00215D59">
      <w:pPr>
        <w:spacing w:after="60" w:line="360" w:lineRule="auto"/>
        <w:ind w:left="567" w:right="414"/>
        <w:rPr>
          <w:rFonts w:ascii="Verdana" w:hAnsi="Verdana"/>
          <w:sz w:val="20"/>
          <w:szCs w:val="20"/>
        </w:rPr>
      </w:pPr>
    </w:p>
    <w:p w14:paraId="5B062A54" w14:textId="77777777" w:rsidR="00A77801" w:rsidRPr="00215D59" w:rsidRDefault="00263942" w:rsidP="00215D59">
      <w:pPr>
        <w:pStyle w:val="aa"/>
        <w:numPr>
          <w:ilvl w:val="0"/>
          <w:numId w:val="37"/>
        </w:numPr>
        <w:spacing w:after="60" w:line="360" w:lineRule="auto"/>
        <w:ind w:left="567" w:right="414"/>
        <w:rPr>
          <w:rFonts w:ascii="Verdana" w:hAnsi="Verdana"/>
          <w:color w:val="528DD2"/>
          <w:sz w:val="20"/>
          <w:szCs w:val="20"/>
        </w:rPr>
      </w:pPr>
      <w:r w:rsidRPr="00215D59">
        <w:rPr>
          <w:rFonts w:ascii="Verdana" w:hAnsi="Verdana"/>
          <w:sz w:val="20"/>
          <w:szCs w:val="20"/>
        </w:rPr>
        <w:t>Φορείς</w:t>
      </w:r>
      <w:r w:rsidR="00024EFB" w:rsidRPr="00215D59">
        <w:rPr>
          <w:rFonts w:ascii="Verdana" w:hAnsi="Verdana"/>
          <w:sz w:val="20"/>
          <w:szCs w:val="20"/>
        </w:rPr>
        <w:t xml:space="preserve"> που βρίσκονται εκτός της </w:t>
      </w:r>
      <w:r w:rsidR="00DE0F5B">
        <w:rPr>
          <w:rFonts w:ascii="Verdana" w:hAnsi="Verdana"/>
          <w:sz w:val="20"/>
          <w:szCs w:val="20"/>
        </w:rPr>
        <w:t xml:space="preserve">επιλέξιμης </w:t>
      </w:r>
      <w:r w:rsidR="00024EFB" w:rsidRPr="00215D59">
        <w:rPr>
          <w:rFonts w:ascii="Verdana" w:hAnsi="Verdana"/>
          <w:sz w:val="20"/>
          <w:szCs w:val="20"/>
        </w:rPr>
        <w:t xml:space="preserve">περιοχής του Προγράμματος και </w:t>
      </w:r>
      <w:r w:rsidR="00023B7C">
        <w:rPr>
          <w:rFonts w:ascii="Verdana" w:hAnsi="Verdana"/>
          <w:sz w:val="20"/>
          <w:szCs w:val="20"/>
        </w:rPr>
        <w:t>εκτός των Κρατών -</w:t>
      </w:r>
      <w:r w:rsidR="00CB79AF">
        <w:rPr>
          <w:rFonts w:ascii="Verdana" w:hAnsi="Verdana"/>
          <w:sz w:val="20"/>
          <w:szCs w:val="20"/>
        </w:rPr>
        <w:t xml:space="preserve"> </w:t>
      </w:r>
      <w:r w:rsidR="00023B7C">
        <w:rPr>
          <w:rFonts w:ascii="Verdana" w:hAnsi="Verdana"/>
          <w:sz w:val="20"/>
          <w:szCs w:val="20"/>
        </w:rPr>
        <w:t xml:space="preserve">Μελών </w:t>
      </w:r>
      <w:r w:rsidR="00024EFB" w:rsidRPr="00215D59">
        <w:rPr>
          <w:rFonts w:ascii="Verdana" w:hAnsi="Verdana"/>
          <w:sz w:val="20"/>
          <w:szCs w:val="20"/>
        </w:rPr>
        <w:t xml:space="preserve">που συμμετέχουν στο διασυνοριακό Πρόγραμμα δεν είναι επιλέξιμοι για χρηματοδότηση. </w:t>
      </w:r>
    </w:p>
    <w:p w14:paraId="1692D007" w14:textId="77777777" w:rsidR="00A77801" w:rsidRPr="00215D59" w:rsidRDefault="00A77801" w:rsidP="00215D59">
      <w:pPr>
        <w:pStyle w:val="aa"/>
        <w:spacing w:after="60" w:line="360" w:lineRule="auto"/>
        <w:ind w:left="567" w:right="414"/>
        <w:rPr>
          <w:rFonts w:ascii="Verdana" w:hAnsi="Verdana"/>
          <w:sz w:val="20"/>
          <w:szCs w:val="20"/>
        </w:rPr>
      </w:pPr>
    </w:p>
    <w:p w14:paraId="19436B85" w14:textId="77777777" w:rsidR="00024EFB" w:rsidRPr="00215D59" w:rsidRDefault="00024EFB" w:rsidP="00215D59">
      <w:pPr>
        <w:pStyle w:val="af6"/>
        <w:spacing w:after="60" w:line="360" w:lineRule="auto"/>
        <w:ind w:left="567" w:right="414"/>
        <w:rPr>
          <w:rFonts w:ascii="Verdana" w:hAnsi="Verdana"/>
          <w:sz w:val="20"/>
          <w:szCs w:val="20"/>
        </w:rPr>
      </w:pPr>
      <w:r w:rsidRPr="00215D59">
        <w:rPr>
          <w:rFonts w:ascii="Verdana" w:hAnsi="Verdana"/>
          <w:sz w:val="20"/>
          <w:szCs w:val="20"/>
        </w:rPr>
        <w:t xml:space="preserve">Όλες οι δραστηριότητες </w:t>
      </w:r>
      <w:r w:rsidR="00263942" w:rsidRPr="00215D59">
        <w:rPr>
          <w:rFonts w:ascii="Verdana" w:hAnsi="Verdana"/>
          <w:sz w:val="20"/>
          <w:szCs w:val="20"/>
        </w:rPr>
        <w:t>της πράξης</w:t>
      </w:r>
      <w:r w:rsidRPr="00215D59">
        <w:rPr>
          <w:rFonts w:ascii="Verdana" w:hAnsi="Verdana"/>
          <w:sz w:val="20"/>
          <w:szCs w:val="20"/>
        </w:rPr>
        <w:t xml:space="preserve"> πρέπει να λαμβάνουν χώρα εντός της επιλέξιμης περιοχής του Προγράμματος. Αν </w:t>
      </w:r>
      <w:r w:rsidR="00263942" w:rsidRPr="00215D59">
        <w:rPr>
          <w:rFonts w:ascii="Verdana" w:hAnsi="Verdana"/>
          <w:sz w:val="20"/>
          <w:szCs w:val="20"/>
        </w:rPr>
        <w:t>η πράξη</w:t>
      </w:r>
      <w:r w:rsidRPr="00215D59">
        <w:rPr>
          <w:rFonts w:ascii="Verdana" w:hAnsi="Verdana"/>
          <w:sz w:val="20"/>
          <w:szCs w:val="20"/>
        </w:rPr>
        <w:t xml:space="preserve"> σχεδιάζει να χρηματοδοτήσει δραστηριότητες ή εκδηλώσεις εκτός της επιλέξιμης περιοχής του Προγράμματος, αυτές πρέπει να είναι απαραίτητες για την επίτευξη των αποτελεσμάτων </w:t>
      </w:r>
      <w:r w:rsidR="001460A6">
        <w:rPr>
          <w:rFonts w:ascii="Verdana" w:hAnsi="Verdana"/>
          <w:sz w:val="20"/>
          <w:szCs w:val="20"/>
        </w:rPr>
        <w:t>της Πράξης</w:t>
      </w:r>
      <w:r w:rsidRPr="00215D59">
        <w:rPr>
          <w:rFonts w:ascii="Verdana" w:hAnsi="Verdana"/>
          <w:sz w:val="20"/>
          <w:szCs w:val="20"/>
        </w:rPr>
        <w:t xml:space="preserve">. Σε τέτοιες περιπτώσεις απαιτείται επαρκής </w:t>
      </w:r>
      <w:r w:rsidR="00263942" w:rsidRPr="00215D59">
        <w:rPr>
          <w:rFonts w:ascii="Verdana" w:hAnsi="Verdana"/>
          <w:sz w:val="20"/>
          <w:szCs w:val="20"/>
        </w:rPr>
        <w:t>αιτιολόγηση</w:t>
      </w:r>
      <w:r w:rsidRPr="00215D59">
        <w:rPr>
          <w:rFonts w:ascii="Verdana" w:hAnsi="Verdana"/>
          <w:sz w:val="20"/>
          <w:szCs w:val="20"/>
        </w:rPr>
        <w:t xml:space="preserve"> και έγκριση από τη</w:t>
      </w:r>
      <w:r w:rsidR="00263942" w:rsidRPr="00215D59">
        <w:rPr>
          <w:rFonts w:ascii="Verdana" w:hAnsi="Verdana"/>
          <w:sz w:val="20"/>
          <w:szCs w:val="20"/>
        </w:rPr>
        <w:t xml:space="preserve"> ΔΑ. </w:t>
      </w:r>
      <w:r w:rsidRPr="00215D59">
        <w:rPr>
          <w:rFonts w:ascii="Verdana" w:hAnsi="Verdana"/>
          <w:sz w:val="20"/>
          <w:szCs w:val="20"/>
        </w:rPr>
        <w:t xml:space="preserve">Εάν προγραμματίζονται δραστηριότητες (συμπεριλαμβανομένων ταξιδιών και διαμονής) ή/και εκδηλώσεις εκτός της περιοχής του Προγράμματος, πρέπει να </w:t>
      </w:r>
      <w:r w:rsidR="00263942" w:rsidRPr="00215D59">
        <w:rPr>
          <w:rFonts w:ascii="Verdana" w:hAnsi="Verdana"/>
          <w:sz w:val="20"/>
          <w:szCs w:val="20"/>
        </w:rPr>
        <w:t>πληρούντα</w:t>
      </w:r>
      <w:r w:rsidRPr="00215D59">
        <w:rPr>
          <w:rFonts w:ascii="Verdana" w:hAnsi="Verdana"/>
          <w:sz w:val="20"/>
          <w:szCs w:val="20"/>
        </w:rPr>
        <w:t>ι οι ακόλουθες προϋποθέσεις:</w:t>
      </w:r>
    </w:p>
    <w:p w14:paraId="4A809206" w14:textId="77777777" w:rsidR="00024EFB" w:rsidRPr="00215D59" w:rsidRDefault="00024EFB" w:rsidP="00215D59">
      <w:pPr>
        <w:pStyle w:val="af6"/>
        <w:spacing w:after="60" w:line="360" w:lineRule="auto"/>
        <w:ind w:left="567" w:right="414"/>
        <w:rPr>
          <w:rFonts w:ascii="Verdana" w:hAnsi="Verdana"/>
          <w:sz w:val="20"/>
          <w:szCs w:val="20"/>
        </w:rPr>
      </w:pPr>
      <w:r w:rsidRPr="00215D59">
        <w:rPr>
          <w:rFonts w:ascii="Verdana" w:hAnsi="Verdana"/>
          <w:sz w:val="20"/>
          <w:szCs w:val="20"/>
        </w:rPr>
        <w:t xml:space="preserve">α) Η δραστηριότητα και/ή εκδήλωση πρέπει να είναι προς όφελος της </w:t>
      </w:r>
      <w:r w:rsidR="00CB79AF">
        <w:rPr>
          <w:rFonts w:ascii="Verdana" w:hAnsi="Verdana"/>
          <w:sz w:val="20"/>
          <w:szCs w:val="20"/>
        </w:rPr>
        <w:t xml:space="preserve">επιλέξιμης </w:t>
      </w:r>
      <w:r w:rsidRPr="00215D59">
        <w:rPr>
          <w:rFonts w:ascii="Verdana" w:hAnsi="Verdana"/>
          <w:sz w:val="20"/>
          <w:szCs w:val="20"/>
        </w:rPr>
        <w:t>περιοχής του Προγράμματος.</w:t>
      </w:r>
    </w:p>
    <w:p w14:paraId="416EDFAC" w14:textId="77777777" w:rsidR="00024EFB" w:rsidRPr="00215D59" w:rsidRDefault="00024EFB" w:rsidP="00215D59">
      <w:pPr>
        <w:pStyle w:val="af6"/>
        <w:spacing w:after="60" w:line="360" w:lineRule="auto"/>
        <w:ind w:left="567" w:right="414"/>
        <w:rPr>
          <w:rFonts w:ascii="Verdana" w:hAnsi="Verdana"/>
          <w:sz w:val="20"/>
          <w:szCs w:val="20"/>
        </w:rPr>
      </w:pPr>
      <w:r w:rsidRPr="00215D59">
        <w:rPr>
          <w:rFonts w:ascii="Verdana" w:hAnsi="Verdana"/>
          <w:sz w:val="20"/>
          <w:szCs w:val="20"/>
        </w:rPr>
        <w:lastRenderedPageBreak/>
        <w:t xml:space="preserve">β) Η δραστηριότητα και/ή εκδήλωση πρέπει να είναι ουσιώδης για την </w:t>
      </w:r>
      <w:r w:rsidR="00263942" w:rsidRPr="00215D59">
        <w:rPr>
          <w:rFonts w:ascii="Verdana" w:hAnsi="Verdana"/>
          <w:sz w:val="20"/>
          <w:szCs w:val="20"/>
        </w:rPr>
        <w:t>υλοποίηση της πράξης</w:t>
      </w:r>
      <w:r w:rsidRPr="00215D59">
        <w:rPr>
          <w:rFonts w:ascii="Verdana" w:hAnsi="Verdana"/>
          <w:sz w:val="20"/>
          <w:szCs w:val="20"/>
        </w:rPr>
        <w:t>.</w:t>
      </w:r>
    </w:p>
    <w:p w14:paraId="5587AE1D" w14:textId="2B409DD4" w:rsidR="00024EFB" w:rsidRPr="00215D59" w:rsidRDefault="000903FA" w:rsidP="001F14AC">
      <w:pPr>
        <w:pStyle w:val="af6"/>
        <w:spacing w:after="60" w:line="360" w:lineRule="auto"/>
        <w:ind w:left="567" w:right="414"/>
        <w:rPr>
          <w:rFonts w:ascii="Verdana" w:hAnsi="Verdana"/>
          <w:sz w:val="20"/>
          <w:szCs w:val="20"/>
        </w:rPr>
      </w:pPr>
      <w:r>
        <w:rPr>
          <w:rFonts w:ascii="Verdana" w:hAnsi="Verdana"/>
          <w:noProof/>
          <w:sz w:val="20"/>
          <w:szCs w:val="20"/>
          <w:lang w:eastAsia="el-GR"/>
        </w:rPr>
        <mc:AlternateContent>
          <mc:Choice Requires="wps">
            <w:drawing>
              <wp:anchor distT="0" distB="0" distL="0" distR="0" simplePos="0" relativeHeight="251659776" behindDoc="1" locked="0" layoutInCell="1" allowOverlap="1" wp14:anchorId="7B7A3F53" wp14:editId="33DC7350">
                <wp:simplePos x="0" y="0"/>
                <wp:positionH relativeFrom="page">
                  <wp:posOffset>800100</wp:posOffset>
                </wp:positionH>
                <wp:positionV relativeFrom="paragraph">
                  <wp:posOffset>627380</wp:posOffset>
                </wp:positionV>
                <wp:extent cx="5905500" cy="685800"/>
                <wp:effectExtent l="0" t="0" r="0" b="0"/>
                <wp:wrapTopAndBottom/>
                <wp:docPr id="120841905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85800"/>
                        </a:xfrm>
                        <a:prstGeom prst="rect">
                          <a:avLst/>
                        </a:prstGeom>
                        <a:noFill/>
                        <a:ln w="6109">
                          <a:solidFill>
                            <a:srgbClr val="000000"/>
                          </a:solidFill>
                          <a:prstDash val="solid"/>
                          <a:miter lim="800000"/>
                          <a:headEnd/>
                          <a:tailEnd/>
                        </a:ln>
                      </wps:spPr>
                      <wps:txbx>
                        <w:txbxContent>
                          <w:p w14:paraId="7565FFDF" w14:textId="77777777" w:rsidR="00EC2F72" w:rsidRPr="000F6917" w:rsidRDefault="00EC2F72" w:rsidP="00577F9C">
                            <w:pPr>
                              <w:spacing w:before="98" w:line="278" w:lineRule="auto"/>
                              <w:ind w:left="103"/>
                              <w:rPr>
                                <w:b/>
                              </w:rPr>
                            </w:pPr>
                            <w:r>
                              <w:rPr>
                                <w:b/>
                                <w:bCs/>
                              </w:rPr>
                              <w:t>Όλες</w:t>
                            </w:r>
                            <w:r w:rsidRPr="000F6917">
                              <w:rPr>
                                <w:b/>
                                <w:bCs/>
                              </w:rPr>
                              <w:t xml:space="preserve"> </w:t>
                            </w:r>
                            <w:r>
                              <w:rPr>
                                <w:b/>
                                <w:bCs/>
                              </w:rPr>
                              <w:t>οι</w:t>
                            </w:r>
                            <w:r w:rsidRPr="000F6917">
                              <w:rPr>
                                <w:b/>
                                <w:bCs/>
                              </w:rPr>
                              <w:t xml:space="preserve"> </w:t>
                            </w:r>
                            <w:r>
                              <w:rPr>
                                <w:b/>
                                <w:bCs/>
                              </w:rPr>
                              <w:t>δραστηριότητες</w:t>
                            </w:r>
                            <w:r w:rsidRPr="000F6917">
                              <w:rPr>
                                <w:b/>
                                <w:bCs/>
                              </w:rPr>
                              <w:t xml:space="preserve"> </w:t>
                            </w:r>
                            <w:r>
                              <w:rPr>
                                <w:b/>
                                <w:bCs/>
                              </w:rPr>
                              <w:t>που</w:t>
                            </w:r>
                            <w:r w:rsidRPr="000F6917">
                              <w:rPr>
                                <w:b/>
                                <w:bCs/>
                              </w:rPr>
                              <w:t xml:space="preserve"> </w:t>
                            </w:r>
                            <w:r>
                              <w:rPr>
                                <w:b/>
                                <w:bCs/>
                              </w:rPr>
                              <w:t>υλοποιούνται</w:t>
                            </w:r>
                            <w:r w:rsidRPr="000F6917">
                              <w:rPr>
                                <w:b/>
                                <w:bCs/>
                              </w:rPr>
                              <w:t xml:space="preserve"> </w:t>
                            </w:r>
                            <w:r>
                              <w:rPr>
                                <w:b/>
                                <w:bCs/>
                              </w:rPr>
                              <w:t>εκτός</w:t>
                            </w:r>
                            <w:r w:rsidRPr="000F6917">
                              <w:rPr>
                                <w:b/>
                                <w:bCs/>
                              </w:rPr>
                              <w:t xml:space="preserve"> </w:t>
                            </w:r>
                            <w:r>
                              <w:rPr>
                                <w:b/>
                                <w:bCs/>
                              </w:rPr>
                              <w:t>της επιλέξιμης</w:t>
                            </w:r>
                            <w:r w:rsidRPr="000F6917">
                              <w:rPr>
                                <w:b/>
                                <w:bCs/>
                              </w:rPr>
                              <w:t xml:space="preserve"> </w:t>
                            </w:r>
                            <w:r>
                              <w:rPr>
                                <w:b/>
                                <w:bCs/>
                              </w:rPr>
                              <w:t>περιοχής</w:t>
                            </w:r>
                            <w:r w:rsidRPr="000F6917">
                              <w:rPr>
                                <w:b/>
                                <w:bCs/>
                              </w:rPr>
                              <w:t xml:space="preserve"> </w:t>
                            </w:r>
                            <w:r>
                              <w:rPr>
                                <w:b/>
                                <w:bCs/>
                              </w:rPr>
                              <w:t>του</w:t>
                            </w:r>
                            <w:r w:rsidRPr="000F6917">
                              <w:rPr>
                                <w:b/>
                                <w:bCs/>
                              </w:rPr>
                              <w:t xml:space="preserve"> </w:t>
                            </w:r>
                            <w:r>
                              <w:rPr>
                                <w:b/>
                                <w:bCs/>
                              </w:rPr>
                              <w:t>Προγράμματος</w:t>
                            </w:r>
                            <w:r w:rsidRPr="000F6917">
                              <w:rPr>
                                <w:b/>
                                <w:bCs/>
                              </w:rPr>
                              <w:t xml:space="preserve"> </w:t>
                            </w:r>
                            <w:r>
                              <w:rPr>
                                <w:b/>
                                <w:bCs/>
                              </w:rPr>
                              <w:t>πρέπει</w:t>
                            </w:r>
                            <w:r w:rsidRPr="000F6917">
                              <w:rPr>
                                <w:b/>
                                <w:bCs/>
                              </w:rPr>
                              <w:t xml:space="preserve"> </w:t>
                            </w:r>
                            <w:r>
                              <w:rPr>
                                <w:b/>
                                <w:bCs/>
                              </w:rPr>
                              <w:t>να</w:t>
                            </w:r>
                            <w:r w:rsidRPr="000F6917">
                              <w:rPr>
                                <w:b/>
                                <w:bCs/>
                              </w:rPr>
                              <w:t xml:space="preserve"> </w:t>
                            </w:r>
                            <w:r>
                              <w:rPr>
                                <w:b/>
                                <w:bCs/>
                              </w:rPr>
                              <w:t>περιγράφονται</w:t>
                            </w:r>
                            <w:r w:rsidRPr="000F6917">
                              <w:rPr>
                                <w:b/>
                                <w:bCs/>
                              </w:rPr>
                              <w:t xml:space="preserve"> </w:t>
                            </w:r>
                            <w:r>
                              <w:rPr>
                                <w:b/>
                                <w:bCs/>
                              </w:rPr>
                              <w:t>σε ένα ξεχωριστό Πακέτο Εργασίας της Αίτησης Χρηματοδότησης.</w:t>
                            </w:r>
                            <w:r w:rsidRPr="000F6917">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3F53" id="_x0000_t202" coordsize="21600,21600" o:spt="202" path="m,l,21600r21600,l21600,xe">
                <v:stroke joinstyle="miter"/>
                <v:path gradientshapeok="t" o:connecttype="rect"/>
              </v:shapetype>
              <v:shape id="Πλαίσιο κειμένου 2" o:spid="_x0000_s1029" type="#_x0000_t202" style="position:absolute;left:0;text-align:left;margin-left:63pt;margin-top:49.4pt;width:465pt;height:5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" filled="f" strokeweight=".16969mm">
                <v:textbox inset="0,0,0,0">
                  <w:txbxContent>
                    <w:p w14:paraId="7565FFDF" w14:textId="77777777" w:rsidR="00EC2F72" w:rsidRPr="000F6917" w:rsidRDefault="00EC2F72" w:rsidP="00577F9C">
                      <w:pPr>
                        <w:spacing w:before="98" w:line="278" w:lineRule="auto"/>
                        <w:ind w:left="103"/>
                        <w:rPr>
                          <w:b/>
                        </w:rPr>
                      </w:pPr>
                      <w:r>
                        <w:rPr>
                          <w:b/>
                          <w:bCs/>
                        </w:rPr>
                        <w:t>Όλες</w:t>
                      </w:r>
                      <w:r w:rsidRPr="000F6917">
                        <w:rPr>
                          <w:b/>
                          <w:bCs/>
                        </w:rPr>
                        <w:t xml:space="preserve"> </w:t>
                      </w:r>
                      <w:r>
                        <w:rPr>
                          <w:b/>
                          <w:bCs/>
                        </w:rPr>
                        <w:t>οι</w:t>
                      </w:r>
                      <w:r w:rsidRPr="000F6917">
                        <w:rPr>
                          <w:b/>
                          <w:bCs/>
                        </w:rPr>
                        <w:t xml:space="preserve"> </w:t>
                      </w:r>
                      <w:r>
                        <w:rPr>
                          <w:b/>
                          <w:bCs/>
                        </w:rPr>
                        <w:t>δραστηριότητες</w:t>
                      </w:r>
                      <w:r w:rsidRPr="000F6917">
                        <w:rPr>
                          <w:b/>
                          <w:bCs/>
                        </w:rPr>
                        <w:t xml:space="preserve"> </w:t>
                      </w:r>
                      <w:r>
                        <w:rPr>
                          <w:b/>
                          <w:bCs/>
                        </w:rPr>
                        <w:t>που</w:t>
                      </w:r>
                      <w:r w:rsidRPr="000F6917">
                        <w:rPr>
                          <w:b/>
                          <w:bCs/>
                        </w:rPr>
                        <w:t xml:space="preserve"> </w:t>
                      </w:r>
                      <w:r>
                        <w:rPr>
                          <w:b/>
                          <w:bCs/>
                        </w:rPr>
                        <w:t>υλοποιούνται</w:t>
                      </w:r>
                      <w:r w:rsidRPr="000F6917">
                        <w:rPr>
                          <w:b/>
                          <w:bCs/>
                        </w:rPr>
                        <w:t xml:space="preserve"> </w:t>
                      </w:r>
                      <w:r>
                        <w:rPr>
                          <w:b/>
                          <w:bCs/>
                        </w:rPr>
                        <w:t>εκτός</w:t>
                      </w:r>
                      <w:r w:rsidRPr="000F6917">
                        <w:rPr>
                          <w:b/>
                          <w:bCs/>
                        </w:rPr>
                        <w:t xml:space="preserve"> </w:t>
                      </w:r>
                      <w:r>
                        <w:rPr>
                          <w:b/>
                          <w:bCs/>
                        </w:rPr>
                        <w:t>της επιλέξιμης</w:t>
                      </w:r>
                      <w:r w:rsidRPr="000F6917">
                        <w:rPr>
                          <w:b/>
                          <w:bCs/>
                        </w:rPr>
                        <w:t xml:space="preserve"> </w:t>
                      </w:r>
                      <w:r>
                        <w:rPr>
                          <w:b/>
                          <w:bCs/>
                        </w:rPr>
                        <w:t>περιοχής</w:t>
                      </w:r>
                      <w:r w:rsidRPr="000F6917">
                        <w:rPr>
                          <w:b/>
                          <w:bCs/>
                        </w:rPr>
                        <w:t xml:space="preserve"> </w:t>
                      </w:r>
                      <w:r>
                        <w:rPr>
                          <w:b/>
                          <w:bCs/>
                        </w:rPr>
                        <w:t>του</w:t>
                      </w:r>
                      <w:r w:rsidRPr="000F6917">
                        <w:rPr>
                          <w:b/>
                          <w:bCs/>
                        </w:rPr>
                        <w:t xml:space="preserve"> </w:t>
                      </w:r>
                      <w:r>
                        <w:rPr>
                          <w:b/>
                          <w:bCs/>
                        </w:rPr>
                        <w:t>Προγράμματος</w:t>
                      </w:r>
                      <w:r w:rsidRPr="000F6917">
                        <w:rPr>
                          <w:b/>
                          <w:bCs/>
                        </w:rPr>
                        <w:t xml:space="preserve"> </w:t>
                      </w:r>
                      <w:r>
                        <w:rPr>
                          <w:b/>
                          <w:bCs/>
                        </w:rPr>
                        <w:t>πρέπει</w:t>
                      </w:r>
                      <w:r w:rsidRPr="000F6917">
                        <w:rPr>
                          <w:b/>
                          <w:bCs/>
                        </w:rPr>
                        <w:t xml:space="preserve"> </w:t>
                      </w:r>
                      <w:r>
                        <w:rPr>
                          <w:b/>
                          <w:bCs/>
                        </w:rPr>
                        <w:t>να</w:t>
                      </w:r>
                      <w:r w:rsidRPr="000F6917">
                        <w:rPr>
                          <w:b/>
                          <w:bCs/>
                        </w:rPr>
                        <w:t xml:space="preserve"> </w:t>
                      </w:r>
                      <w:r>
                        <w:rPr>
                          <w:b/>
                          <w:bCs/>
                        </w:rPr>
                        <w:t>περιγράφονται</w:t>
                      </w:r>
                      <w:r w:rsidRPr="000F6917">
                        <w:rPr>
                          <w:b/>
                          <w:bCs/>
                        </w:rPr>
                        <w:t xml:space="preserve"> </w:t>
                      </w:r>
                      <w:r>
                        <w:rPr>
                          <w:b/>
                          <w:bCs/>
                        </w:rPr>
                        <w:t>σε ένα ξεχωριστό Πακέτο Εργασίας της Αίτησης Χρηματοδότησης.</w:t>
                      </w:r>
                      <w:r w:rsidRPr="000F6917">
                        <w:rPr>
                          <w:b/>
                        </w:rPr>
                        <w:t xml:space="preserve"> </w:t>
                      </w:r>
                    </w:p>
                  </w:txbxContent>
                </v:textbox>
                <w10:wrap type="topAndBottom" anchorx="page"/>
              </v:shape>
            </w:pict>
          </mc:Fallback>
        </mc:AlternateContent>
      </w:r>
      <w:r w:rsidR="00024EFB" w:rsidRPr="00215D59">
        <w:rPr>
          <w:rFonts w:ascii="Verdana" w:hAnsi="Verdana"/>
          <w:sz w:val="20"/>
          <w:szCs w:val="20"/>
        </w:rPr>
        <w:t xml:space="preserve">γ) Η υλοποίηση και/ή η σημασία της δραστηριότητας και/ή της εκδήλωσης πρέπει να έχει προβλεφθεί στην Αίτηση </w:t>
      </w:r>
      <w:r w:rsidR="00263942" w:rsidRPr="00215D59">
        <w:rPr>
          <w:rFonts w:ascii="Verdana" w:hAnsi="Verdana"/>
          <w:sz w:val="20"/>
          <w:szCs w:val="20"/>
        </w:rPr>
        <w:t>Χρηματοδότησης</w:t>
      </w:r>
      <w:r w:rsidR="00024EFB" w:rsidRPr="00215D59">
        <w:rPr>
          <w:rFonts w:ascii="Verdana" w:hAnsi="Verdana"/>
          <w:sz w:val="20"/>
          <w:szCs w:val="20"/>
        </w:rPr>
        <w:t xml:space="preserve"> και να έχει εγκριθεί από το Πρόγραμμα.</w:t>
      </w:r>
    </w:p>
    <w:bookmarkEnd w:id="94"/>
    <w:p w14:paraId="512F6633" w14:textId="77777777" w:rsidR="00577F9C" w:rsidRPr="00215D59" w:rsidRDefault="00577F9C" w:rsidP="001F14AC">
      <w:pPr>
        <w:pStyle w:val="af6"/>
        <w:spacing w:after="60" w:line="360" w:lineRule="auto"/>
        <w:ind w:left="567" w:right="414"/>
        <w:rPr>
          <w:rFonts w:ascii="Verdana" w:hAnsi="Verdana"/>
          <w:sz w:val="20"/>
          <w:szCs w:val="20"/>
        </w:rPr>
      </w:pPr>
    </w:p>
    <w:p w14:paraId="2270A04D" w14:textId="77777777" w:rsidR="000F6917" w:rsidRDefault="000F6917" w:rsidP="00215D59">
      <w:pPr>
        <w:pStyle w:val="af6"/>
        <w:spacing w:after="60" w:line="360" w:lineRule="auto"/>
        <w:ind w:left="567" w:right="414"/>
        <w:rPr>
          <w:rFonts w:ascii="Verdana" w:hAnsi="Verdana"/>
          <w:sz w:val="20"/>
          <w:szCs w:val="20"/>
        </w:rPr>
      </w:pPr>
      <w:r w:rsidRPr="00215D59">
        <w:rPr>
          <w:rFonts w:ascii="Verdana" w:hAnsi="Verdana"/>
          <w:sz w:val="20"/>
          <w:szCs w:val="20"/>
        </w:rPr>
        <w:t>Επιπλέον, πρέπει να λαμβάνεται υπόψη ότι ο στόχος της διασυνοριακής συνεργασίας είναι να ενσωματώσει περιοχές που χωρίζονται από εθνικά σύνορα και αντιμετωπίζουν κοινά προβλήματα που απαιτούν κοινές λύσεις. Εάν η πρόταση περιλαμβάνει υποδομές, πρέπει να λαμβάνει υπόψη τις αξιολογήσεις κινδύνου του κράτους μέλους που έχουν γίνει σύμφωνα με τον κανονισμό για την Πολιτική Προστασίας της ΕΕ (</w:t>
      </w:r>
      <w:hyperlink r:id="rId22" w:history="1">
        <w:r w:rsidRPr="00215D59">
          <w:rPr>
            <w:rFonts w:ascii="Verdana" w:hAnsi="Verdana"/>
            <w:sz w:val="20"/>
            <w:szCs w:val="20"/>
          </w:rPr>
          <w:t xml:space="preserve">Κανονισμός 2021/836 - Τροποποίηση της Απόφασης </w:t>
        </w:r>
        <w:proofErr w:type="spellStart"/>
        <w:r w:rsidRPr="00215D59">
          <w:rPr>
            <w:rFonts w:ascii="Verdana" w:hAnsi="Verdana"/>
            <w:sz w:val="20"/>
            <w:szCs w:val="20"/>
          </w:rPr>
          <w:t>Αριθμ</w:t>
        </w:r>
        <w:proofErr w:type="spellEnd"/>
        <w:r w:rsidRPr="00215D59">
          <w:rPr>
            <w:rFonts w:ascii="Verdana" w:hAnsi="Verdana"/>
            <w:sz w:val="20"/>
            <w:szCs w:val="20"/>
          </w:rPr>
          <w:t>. 1313/2013/EΕ για τον Μηχανισμό Πολιτικής Προστασίας της Ένωσης</w:t>
        </w:r>
      </w:hyperlink>
      <w:r w:rsidRPr="00215D59">
        <w:rPr>
          <w:rFonts w:ascii="Verdana" w:hAnsi="Verdana"/>
          <w:sz w:val="20"/>
          <w:szCs w:val="20"/>
        </w:rPr>
        <w:t>) για την αξιολόγηση της ευπάθειας του έργου</w:t>
      </w:r>
      <w:r w:rsidR="001460A6">
        <w:rPr>
          <w:rFonts w:ascii="Verdana" w:hAnsi="Verdana"/>
          <w:sz w:val="20"/>
          <w:szCs w:val="20"/>
        </w:rPr>
        <w:t xml:space="preserve"> υποδομής</w:t>
      </w:r>
      <w:r w:rsidRPr="00215D59">
        <w:rPr>
          <w:rFonts w:ascii="Verdana" w:hAnsi="Verdana"/>
          <w:sz w:val="20"/>
          <w:szCs w:val="20"/>
        </w:rPr>
        <w:t xml:space="preserve"> σε κινδύνους καταστροφών, συμπεριλαμβανομένων των αναμενόμενων μακροπρόθεσμων επιπτώσεων από την κλιματική αλλαγή.</w:t>
      </w:r>
    </w:p>
    <w:p w14:paraId="55C2616B" w14:textId="77777777" w:rsidR="00F70D46" w:rsidRDefault="00F70D46" w:rsidP="00215D59">
      <w:pPr>
        <w:pStyle w:val="af6"/>
        <w:spacing w:after="60" w:line="360" w:lineRule="auto"/>
        <w:ind w:left="567" w:right="414"/>
        <w:rPr>
          <w:rFonts w:ascii="Verdana" w:hAnsi="Verdana"/>
          <w:sz w:val="20"/>
          <w:szCs w:val="20"/>
        </w:rPr>
      </w:pPr>
    </w:p>
    <w:p w14:paraId="1D202F99" w14:textId="77777777" w:rsidR="00B22FDE" w:rsidRPr="000F6917" w:rsidRDefault="00B22FDE" w:rsidP="00C95C45">
      <w:pPr>
        <w:ind w:left="1077" w:right="510"/>
      </w:pPr>
    </w:p>
    <w:p w14:paraId="76CEBF5E" w14:textId="77777777" w:rsidR="00B22FDE" w:rsidRPr="00F70D46" w:rsidRDefault="00B22FDE" w:rsidP="00D82182">
      <w:pPr>
        <w:pStyle w:val="1"/>
      </w:pPr>
      <w:r w:rsidRPr="00114FF0">
        <w:t xml:space="preserve"> </w:t>
      </w:r>
      <w:bookmarkStart w:id="95" w:name="_Toc153191049"/>
      <w:bookmarkStart w:id="96" w:name="_Toc153191651"/>
      <w:r w:rsidR="000F6917" w:rsidRPr="00F70D46">
        <w:t>Αξιολόγηση προτάσεων</w:t>
      </w:r>
      <w:bookmarkEnd w:id="95"/>
      <w:bookmarkEnd w:id="96"/>
    </w:p>
    <w:p w14:paraId="74908197" w14:textId="77777777" w:rsidR="00B22FDE" w:rsidRPr="001F14AC" w:rsidRDefault="00B22FDE" w:rsidP="001F14AC">
      <w:pPr>
        <w:pStyle w:val="af6"/>
        <w:spacing w:after="60" w:line="360" w:lineRule="auto"/>
        <w:ind w:left="1134" w:right="454"/>
        <w:rPr>
          <w:rFonts w:ascii="Verdana" w:hAnsi="Verdana" w:cstheme="minorHAnsi"/>
          <w:b/>
          <w:sz w:val="20"/>
          <w:szCs w:val="20"/>
        </w:rPr>
      </w:pPr>
    </w:p>
    <w:p w14:paraId="66C87537" w14:textId="77777777" w:rsidR="00AA387B" w:rsidRPr="001F14AC" w:rsidRDefault="00AA387B" w:rsidP="001F14AC">
      <w:pPr>
        <w:pStyle w:val="af6"/>
        <w:tabs>
          <w:tab w:val="left" w:pos="9883"/>
        </w:tabs>
        <w:spacing w:after="60" w:line="360" w:lineRule="auto"/>
        <w:ind w:left="567" w:right="454"/>
        <w:rPr>
          <w:rFonts w:ascii="Verdana" w:hAnsi="Verdana" w:cstheme="minorHAnsi"/>
          <w:sz w:val="20"/>
          <w:szCs w:val="20"/>
        </w:rPr>
      </w:pPr>
      <w:r w:rsidRPr="001F14AC">
        <w:rPr>
          <w:rFonts w:ascii="Verdana" w:hAnsi="Verdana" w:cstheme="minorHAnsi"/>
          <w:sz w:val="20"/>
          <w:szCs w:val="20"/>
        </w:rPr>
        <w:t>Οι προτάσεις αξιολογούνται βάσει προκαθορισμένων κριτηρίων αξιολόγησης, τα οποία έχουν εγκριθεί από την Επιτροπή Παρακολούθησης του Προγράμματος για κάθε συγκεκριμένη Πρόσκληση υποβολής προτάσεων. Τα κριτήρια αξιολόγησης στοχεύουν στο να μεγιστοποιήσουν την προσανατολισμένη στα αποτελέσματα προσέγγιση των πράξεων όσον αφορά τους στόχους του Προγράμματος. Οι πράξεις πρέπει να οδηγούν σε συγκεκριμένα και ορατά αποτελέσματα, τα οποία ανταποκρίνονται σε καλά προσδιορισμένες προκλήσεις που επηρεάζουν την περιοχή του προγράμματος και αντιμετωπίζουν τις ανάγκες ανάπτυξης με ολοκληρωμένο τρόπο.</w:t>
      </w:r>
    </w:p>
    <w:p w14:paraId="3345A675" w14:textId="77777777" w:rsidR="00AA387B" w:rsidRPr="001F14AC" w:rsidRDefault="00AA387B" w:rsidP="001F14AC">
      <w:pPr>
        <w:pStyle w:val="af6"/>
        <w:spacing w:after="60" w:line="360" w:lineRule="auto"/>
        <w:ind w:left="1134" w:right="454"/>
        <w:rPr>
          <w:rFonts w:ascii="Verdana" w:hAnsi="Verdana" w:cstheme="minorHAnsi"/>
          <w:sz w:val="20"/>
          <w:szCs w:val="20"/>
        </w:rPr>
      </w:pPr>
    </w:p>
    <w:p w14:paraId="120FAA6D" w14:textId="77777777" w:rsidR="00AA387B" w:rsidRPr="001F14AC" w:rsidRDefault="00AA387B" w:rsidP="001F14AC">
      <w:pPr>
        <w:pStyle w:val="af6"/>
        <w:spacing w:after="60" w:line="360" w:lineRule="auto"/>
        <w:ind w:left="567" w:right="454"/>
        <w:rPr>
          <w:rFonts w:ascii="Verdana" w:hAnsi="Verdana" w:cstheme="minorHAnsi"/>
          <w:sz w:val="20"/>
          <w:szCs w:val="20"/>
        </w:rPr>
      </w:pPr>
      <w:r w:rsidRPr="001F14AC">
        <w:rPr>
          <w:rFonts w:ascii="Verdana" w:hAnsi="Verdana" w:cstheme="minorHAnsi"/>
          <w:sz w:val="20"/>
          <w:szCs w:val="20"/>
        </w:rPr>
        <w:t>Συνοπτικά, τα κριτήρια αξιολόγησης περιλαμβάνουν:</w:t>
      </w:r>
    </w:p>
    <w:p w14:paraId="7E09DBDB" w14:textId="77777777" w:rsidR="00AA387B" w:rsidRPr="001F14AC" w:rsidRDefault="00AA387B" w:rsidP="001F14AC">
      <w:pPr>
        <w:pStyle w:val="af6"/>
        <w:spacing w:after="60" w:line="360" w:lineRule="auto"/>
        <w:ind w:left="567" w:right="454"/>
        <w:rPr>
          <w:rFonts w:ascii="Verdana" w:hAnsi="Verdana" w:cstheme="minorHAnsi"/>
          <w:sz w:val="20"/>
          <w:szCs w:val="20"/>
        </w:rPr>
      </w:pPr>
      <w:r w:rsidRPr="001F14AC">
        <w:rPr>
          <w:rFonts w:ascii="Verdana" w:hAnsi="Verdana" w:cstheme="minorHAnsi"/>
          <w:b/>
          <w:sz w:val="20"/>
          <w:szCs w:val="20"/>
          <w:u w:val="single"/>
        </w:rPr>
        <w:t xml:space="preserve">Στάδιο Α: </w:t>
      </w:r>
      <w:r w:rsidR="00A83E61" w:rsidRPr="001F14AC">
        <w:rPr>
          <w:rFonts w:ascii="Verdana" w:hAnsi="Verdana" w:cstheme="minorHAnsi"/>
          <w:b/>
          <w:sz w:val="20"/>
          <w:szCs w:val="20"/>
          <w:u w:val="single"/>
        </w:rPr>
        <w:t>Α</w:t>
      </w:r>
      <w:r w:rsidRPr="001F14AC">
        <w:rPr>
          <w:rFonts w:ascii="Verdana" w:hAnsi="Verdana" w:cstheme="minorHAnsi"/>
          <w:b/>
          <w:sz w:val="20"/>
          <w:szCs w:val="20"/>
          <w:u w:val="single"/>
        </w:rPr>
        <w:t xml:space="preserve">ξιολόγηση του </w:t>
      </w:r>
      <w:r w:rsidR="000133A6" w:rsidRPr="001F14AC">
        <w:rPr>
          <w:rFonts w:ascii="Verdana" w:hAnsi="Verdana" w:cstheme="minorHAnsi"/>
          <w:b/>
          <w:sz w:val="20"/>
          <w:szCs w:val="20"/>
          <w:u w:val="single"/>
        </w:rPr>
        <w:t xml:space="preserve">Συνοπτικού </w:t>
      </w:r>
      <w:r w:rsidRPr="001F14AC">
        <w:rPr>
          <w:rFonts w:ascii="Verdana" w:hAnsi="Verdana" w:cstheme="minorHAnsi"/>
          <w:b/>
          <w:sz w:val="20"/>
          <w:szCs w:val="20"/>
          <w:u w:val="single"/>
        </w:rPr>
        <w:t>Υπομνήματος Πρότασης</w:t>
      </w:r>
      <w:r w:rsidRPr="001F14AC">
        <w:rPr>
          <w:rFonts w:ascii="Verdana" w:hAnsi="Verdana" w:cstheme="minorHAnsi"/>
          <w:sz w:val="20"/>
          <w:szCs w:val="20"/>
        </w:rPr>
        <w:t xml:space="preserve"> </w:t>
      </w:r>
      <w:r w:rsidR="00F73750">
        <w:rPr>
          <w:rFonts w:ascii="Verdana" w:hAnsi="Verdana" w:cstheme="minorHAnsi"/>
          <w:sz w:val="20"/>
          <w:szCs w:val="20"/>
        </w:rPr>
        <w:t>(</w:t>
      </w:r>
      <w:r w:rsidR="00F73750">
        <w:rPr>
          <w:rFonts w:ascii="Verdana" w:hAnsi="Verdana" w:cstheme="minorHAnsi"/>
          <w:sz w:val="20"/>
          <w:szCs w:val="20"/>
          <w:lang w:val="en-US"/>
        </w:rPr>
        <w:t>Concept</w:t>
      </w:r>
      <w:r w:rsidR="00F73750" w:rsidRPr="00F73750">
        <w:rPr>
          <w:rFonts w:ascii="Verdana" w:hAnsi="Verdana" w:cstheme="minorHAnsi"/>
          <w:sz w:val="20"/>
          <w:szCs w:val="20"/>
        </w:rPr>
        <w:t xml:space="preserve"> </w:t>
      </w:r>
      <w:r w:rsidR="00F73750">
        <w:rPr>
          <w:rFonts w:ascii="Verdana" w:hAnsi="Verdana" w:cstheme="minorHAnsi"/>
          <w:sz w:val="20"/>
          <w:szCs w:val="20"/>
          <w:lang w:val="en-US"/>
        </w:rPr>
        <w:t>Note</w:t>
      </w:r>
      <w:r w:rsidR="00F73750" w:rsidRPr="00F73750">
        <w:rPr>
          <w:rFonts w:ascii="Verdana" w:hAnsi="Verdana" w:cstheme="minorHAnsi"/>
          <w:sz w:val="20"/>
          <w:szCs w:val="20"/>
        </w:rPr>
        <w:t xml:space="preserve">) </w:t>
      </w:r>
      <w:r w:rsidRPr="001F14AC">
        <w:rPr>
          <w:rFonts w:ascii="Verdana" w:hAnsi="Verdana" w:cstheme="minorHAnsi"/>
          <w:sz w:val="20"/>
          <w:szCs w:val="20"/>
        </w:rPr>
        <w:t>(</w:t>
      </w:r>
      <w:r w:rsidR="00F73750">
        <w:rPr>
          <w:rFonts w:ascii="Verdana" w:hAnsi="Verdana" w:cstheme="minorHAnsi"/>
          <w:sz w:val="20"/>
          <w:szCs w:val="20"/>
        </w:rPr>
        <w:t>αφορά μόνο στις προσκλήσεις για κοινά έργα</w:t>
      </w:r>
      <w:r w:rsidRPr="001F14AC">
        <w:rPr>
          <w:rFonts w:ascii="Verdana" w:hAnsi="Verdana" w:cstheme="minorHAnsi"/>
          <w:sz w:val="20"/>
          <w:szCs w:val="20"/>
        </w:rPr>
        <w:t>)</w:t>
      </w:r>
      <w:r w:rsidR="00EC2F72">
        <w:rPr>
          <w:rFonts w:ascii="Verdana" w:hAnsi="Verdana" w:cstheme="minorHAnsi"/>
          <w:sz w:val="20"/>
          <w:szCs w:val="20"/>
        </w:rPr>
        <w:t xml:space="preserve"> και περιλαμβάνει</w:t>
      </w:r>
      <w:r w:rsidRPr="001F14AC">
        <w:rPr>
          <w:rFonts w:ascii="Verdana" w:hAnsi="Verdana" w:cstheme="minorHAnsi"/>
          <w:sz w:val="20"/>
          <w:szCs w:val="20"/>
        </w:rPr>
        <w:t>:</w:t>
      </w:r>
    </w:p>
    <w:p w14:paraId="5B444C9B" w14:textId="77777777" w:rsidR="00A83E61" w:rsidRPr="001F14AC" w:rsidRDefault="00AA387B" w:rsidP="00EC2F72">
      <w:pPr>
        <w:pStyle w:val="af6"/>
        <w:numPr>
          <w:ilvl w:val="0"/>
          <w:numId w:val="38"/>
        </w:numPr>
        <w:spacing w:after="60" w:line="360" w:lineRule="auto"/>
        <w:ind w:left="567" w:right="454" w:firstLine="0"/>
        <w:rPr>
          <w:rFonts w:ascii="Verdana" w:hAnsi="Verdana" w:cstheme="minorHAnsi"/>
          <w:sz w:val="20"/>
          <w:szCs w:val="20"/>
        </w:rPr>
      </w:pPr>
      <w:r w:rsidRPr="001F14AC">
        <w:rPr>
          <w:rFonts w:ascii="Verdana" w:hAnsi="Verdana" w:cstheme="minorHAnsi"/>
          <w:sz w:val="20"/>
          <w:szCs w:val="20"/>
        </w:rPr>
        <w:t xml:space="preserve">κύρια ιδέα της πρότασης, </w:t>
      </w:r>
      <w:r w:rsidRPr="001F14AC">
        <w:rPr>
          <w:rFonts w:ascii="Verdana" w:hAnsi="Verdana" w:cstheme="minorHAnsi"/>
          <w:sz w:val="20"/>
          <w:szCs w:val="20"/>
          <w:lang w:val="en-GB"/>
        </w:rPr>
        <w:t>ii</w:t>
      </w:r>
      <w:r w:rsidRPr="001F14AC">
        <w:rPr>
          <w:rFonts w:ascii="Verdana" w:hAnsi="Verdana" w:cstheme="minorHAnsi"/>
          <w:sz w:val="20"/>
          <w:szCs w:val="20"/>
        </w:rPr>
        <w:t>)</w:t>
      </w:r>
      <w:r w:rsidR="00A83E61" w:rsidRPr="001F14AC">
        <w:rPr>
          <w:rFonts w:ascii="Verdana" w:hAnsi="Verdana" w:cstheme="minorHAnsi"/>
          <w:sz w:val="20"/>
          <w:szCs w:val="20"/>
        </w:rPr>
        <w:t xml:space="preserve"> εταιρικό σχήμα</w:t>
      </w:r>
      <w:r w:rsidRPr="001F14AC">
        <w:rPr>
          <w:rFonts w:ascii="Verdana" w:hAnsi="Verdana" w:cstheme="minorHAnsi"/>
          <w:sz w:val="20"/>
          <w:szCs w:val="20"/>
        </w:rPr>
        <w:t xml:space="preserve">, </w:t>
      </w:r>
      <w:r w:rsidRPr="001F14AC">
        <w:rPr>
          <w:rFonts w:ascii="Verdana" w:hAnsi="Verdana" w:cstheme="minorHAnsi"/>
          <w:sz w:val="20"/>
          <w:szCs w:val="20"/>
          <w:lang w:val="en-GB"/>
        </w:rPr>
        <w:t>iii</w:t>
      </w:r>
      <w:r w:rsidRPr="001F14AC">
        <w:rPr>
          <w:rFonts w:ascii="Verdana" w:hAnsi="Verdana" w:cstheme="minorHAnsi"/>
          <w:sz w:val="20"/>
          <w:szCs w:val="20"/>
        </w:rPr>
        <w:t xml:space="preserve">) προτεινόμενες δραστηριότητες και </w:t>
      </w:r>
      <w:proofErr w:type="spellStart"/>
      <w:r w:rsidR="00A83E61" w:rsidRPr="001F14AC">
        <w:rPr>
          <w:rFonts w:ascii="Verdana" w:hAnsi="Verdana" w:cstheme="minorHAnsi"/>
          <w:sz w:val="20"/>
          <w:szCs w:val="20"/>
        </w:rPr>
        <w:t>καταλληλότητα</w:t>
      </w:r>
      <w:proofErr w:type="spellEnd"/>
      <w:r w:rsidR="00A83E61" w:rsidRPr="001F14AC">
        <w:rPr>
          <w:rFonts w:ascii="Verdana" w:hAnsi="Verdana" w:cstheme="minorHAnsi"/>
          <w:sz w:val="20"/>
          <w:szCs w:val="20"/>
        </w:rPr>
        <w:t xml:space="preserve"> δεικτών</w:t>
      </w:r>
      <w:r w:rsidRPr="001F14AC">
        <w:rPr>
          <w:rFonts w:ascii="Verdana" w:hAnsi="Verdana" w:cstheme="minorHAnsi"/>
          <w:sz w:val="20"/>
          <w:szCs w:val="20"/>
        </w:rPr>
        <w:t xml:space="preserve">, </w:t>
      </w:r>
      <w:r w:rsidRPr="001F14AC">
        <w:rPr>
          <w:rFonts w:ascii="Verdana" w:hAnsi="Verdana" w:cstheme="minorHAnsi"/>
          <w:sz w:val="20"/>
          <w:szCs w:val="20"/>
          <w:lang w:val="en-GB"/>
        </w:rPr>
        <w:t>iv</w:t>
      </w:r>
      <w:r w:rsidRPr="001F14AC">
        <w:rPr>
          <w:rFonts w:ascii="Verdana" w:hAnsi="Verdana" w:cstheme="minorHAnsi"/>
          <w:sz w:val="20"/>
          <w:szCs w:val="20"/>
        </w:rPr>
        <w:t xml:space="preserve">) ενδεικτικός προϋπολογισμός των δραστηριοτήτων, </w:t>
      </w:r>
      <w:r w:rsidRPr="001F14AC">
        <w:rPr>
          <w:rFonts w:ascii="Verdana" w:hAnsi="Verdana" w:cstheme="minorHAnsi"/>
          <w:sz w:val="20"/>
          <w:szCs w:val="20"/>
          <w:lang w:val="en-GB"/>
        </w:rPr>
        <w:t>v</w:t>
      </w:r>
      <w:r w:rsidRPr="001F14AC">
        <w:rPr>
          <w:rFonts w:ascii="Verdana" w:hAnsi="Verdana" w:cstheme="minorHAnsi"/>
          <w:sz w:val="20"/>
          <w:szCs w:val="20"/>
        </w:rPr>
        <w:t xml:space="preserve">) πληροφορίες σχετικά με την </w:t>
      </w:r>
      <w:proofErr w:type="spellStart"/>
      <w:r w:rsidRPr="001F14AC">
        <w:rPr>
          <w:rFonts w:ascii="Verdana" w:hAnsi="Verdana" w:cstheme="minorHAnsi"/>
          <w:sz w:val="20"/>
          <w:szCs w:val="20"/>
        </w:rPr>
        <w:t>επιλεξιμότητα</w:t>
      </w:r>
      <w:proofErr w:type="spellEnd"/>
      <w:r w:rsidRPr="001F14AC">
        <w:rPr>
          <w:rFonts w:ascii="Verdana" w:hAnsi="Verdana" w:cstheme="minorHAnsi"/>
          <w:sz w:val="20"/>
          <w:szCs w:val="20"/>
        </w:rPr>
        <w:t xml:space="preserve"> των δικαιούχων που συμμετέχουν στην εταιρική </w:t>
      </w:r>
      <w:r w:rsidRPr="001F14AC">
        <w:rPr>
          <w:rFonts w:ascii="Verdana" w:hAnsi="Verdana" w:cstheme="minorHAnsi"/>
          <w:sz w:val="20"/>
          <w:szCs w:val="20"/>
        </w:rPr>
        <w:lastRenderedPageBreak/>
        <w:t>σχέση</w:t>
      </w:r>
      <w:r w:rsidR="00A83E61" w:rsidRPr="001F14AC">
        <w:rPr>
          <w:rFonts w:ascii="Verdana" w:hAnsi="Verdana" w:cstheme="minorHAnsi"/>
          <w:sz w:val="20"/>
          <w:szCs w:val="20"/>
        </w:rPr>
        <w:t>,</w:t>
      </w:r>
      <w:r w:rsidRPr="001F14AC">
        <w:rPr>
          <w:rFonts w:ascii="Verdana" w:hAnsi="Verdana" w:cstheme="minorHAnsi"/>
          <w:sz w:val="20"/>
          <w:szCs w:val="20"/>
        </w:rPr>
        <w:t xml:space="preserve"> </w:t>
      </w:r>
      <w:r w:rsidRPr="001F14AC">
        <w:rPr>
          <w:rFonts w:ascii="Verdana" w:hAnsi="Verdana" w:cstheme="minorHAnsi"/>
          <w:sz w:val="20"/>
          <w:szCs w:val="20"/>
          <w:lang w:val="en-GB"/>
        </w:rPr>
        <w:t>vi</w:t>
      </w:r>
      <w:r w:rsidRPr="001F14AC">
        <w:rPr>
          <w:rFonts w:ascii="Verdana" w:hAnsi="Verdana" w:cstheme="minorHAnsi"/>
          <w:sz w:val="20"/>
          <w:szCs w:val="20"/>
        </w:rPr>
        <w:t xml:space="preserve">) Προστιθέμενη Αξία της Διασυνοριακής Συνεργασίας </w:t>
      </w:r>
      <w:r w:rsidRPr="001F14AC">
        <w:rPr>
          <w:rFonts w:ascii="Verdana" w:hAnsi="Verdana" w:cstheme="minorHAnsi"/>
          <w:sz w:val="20"/>
          <w:szCs w:val="20"/>
          <w:lang w:val="en-GB"/>
        </w:rPr>
        <w:t>vii</w:t>
      </w:r>
      <w:r w:rsidRPr="001F14AC">
        <w:rPr>
          <w:rFonts w:ascii="Verdana" w:hAnsi="Verdana" w:cstheme="minorHAnsi"/>
          <w:sz w:val="20"/>
          <w:szCs w:val="20"/>
        </w:rPr>
        <w:t>) Συμβατότητα με τους συγκεκριμένους στόχους της Πρόσκλησης.</w:t>
      </w:r>
    </w:p>
    <w:p w14:paraId="663BAD73" w14:textId="77777777" w:rsidR="00A83E61" w:rsidRDefault="00A83E61" w:rsidP="001F14AC">
      <w:pPr>
        <w:pStyle w:val="af6"/>
        <w:spacing w:after="60" w:line="360" w:lineRule="auto"/>
        <w:ind w:left="567" w:right="454"/>
        <w:rPr>
          <w:rFonts w:ascii="Verdana" w:hAnsi="Verdana" w:cstheme="minorHAnsi"/>
          <w:sz w:val="20"/>
          <w:szCs w:val="20"/>
        </w:rPr>
      </w:pPr>
      <w:r w:rsidRPr="001F14AC">
        <w:rPr>
          <w:rFonts w:ascii="Verdana" w:hAnsi="Verdana" w:cstheme="minorHAnsi"/>
          <w:sz w:val="20"/>
          <w:szCs w:val="20"/>
        </w:rPr>
        <w:t>Οι προτάσεις αξιολογούνται από τη ΔΑ σε συνεργασία με τις Εθνικές Αρχές των δύο χωρών, εάν απαιτείται, βάσει ενός εστιασμένου συνόλου κριτηρίων και εξετάζοντας εάν κάθε πρόταση είναι συμβατή με την στρατηγική, τους επιδιωκόμενους στόχους, τους δείκτες του Προγράμματος κ.λπ.</w:t>
      </w:r>
    </w:p>
    <w:p w14:paraId="1A79F823" w14:textId="77777777" w:rsidR="00FB4523" w:rsidRPr="001F14AC" w:rsidRDefault="00FB4523" w:rsidP="001F14AC">
      <w:pPr>
        <w:pStyle w:val="af6"/>
        <w:spacing w:after="60" w:line="360" w:lineRule="auto"/>
        <w:ind w:left="567" w:right="454"/>
        <w:rPr>
          <w:rFonts w:ascii="Verdana" w:hAnsi="Verdana" w:cstheme="minorHAnsi"/>
          <w:sz w:val="20"/>
          <w:szCs w:val="20"/>
        </w:rPr>
      </w:pPr>
      <w:r w:rsidRPr="00FB4523">
        <w:rPr>
          <w:rFonts w:ascii="Verdana" w:hAnsi="Verdana" w:cstheme="minorHAnsi"/>
          <w:sz w:val="20"/>
          <w:szCs w:val="20"/>
        </w:rPr>
        <w:t xml:space="preserve">Σε αυτό το στάδιο, η </w:t>
      </w:r>
      <w:r>
        <w:rPr>
          <w:rFonts w:ascii="Verdana" w:hAnsi="Verdana" w:cstheme="minorHAnsi"/>
          <w:sz w:val="20"/>
          <w:szCs w:val="20"/>
        </w:rPr>
        <w:t>ΔΑ</w:t>
      </w:r>
      <w:r w:rsidRPr="00FB4523">
        <w:rPr>
          <w:rFonts w:ascii="Verdana" w:hAnsi="Verdana" w:cstheme="minorHAnsi"/>
          <w:sz w:val="20"/>
          <w:szCs w:val="20"/>
        </w:rPr>
        <w:t xml:space="preserve"> διατηρεί το δικαίωμα να προτείνει τροποποιήσεις στη δομή της εταιρικής σχέσης σε περιπτώσεις δικαιούχων που δεν διαθέτουν την αρμοδιότητα να πραγματοποιήσουν τις προτεινόμενες δραστηριότητες.</w:t>
      </w:r>
    </w:p>
    <w:p w14:paraId="543104A5" w14:textId="77777777" w:rsidR="00A83E61" w:rsidRPr="001F14AC" w:rsidRDefault="00A83E61" w:rsidP="001F14AC">
      <w:pPr>
        <w:pStyle w:val="af6"/>
        <w:spacing w:after="60" w:line="360" w:lineRule="auto"/>
        <w:ind w:left="567" w:right="454"/>
        <w:rPr>
          <w:rFonts w:ascii="Verdana" w:hAnsi="Verdana" w:cstheme="minorHAnsi"/>
          <w:sz w:val="20"/>
          <w:szCs w:val="20"/>
        </w:rPr>
      </w:pPr>
      <w:r w:rsidRPr="001F14AC">
        <w:rPr>
          <w:rFonts w:ascii="Verdana" w:hAnsi="Verdana" w:cstheme="minorHAnsi"/>
          <w:sz w:val="20"/>
          <w:szCs w:val="20"/>
        </w:rPr>
        <w:t xml:space="preserve">Τα αποτελέσματα της αξιολόγησης εγκρίνονται από την Επιτροπή Παρακολούθησης και ανακοινώνονται από τη ΔΑ στους Επικεφαλής Εταίρους κάθε πρότασης </w:t>
      </w:r>
    </w:p>
    <w:p w14:paraId="778C150A" w14:textId="77777777" w:rsidR="00A83E61" w:rsidRPr="001F14AC" w:rsidRDefault="00A83E61" w:rsidP="00F70D46">
      <w:pPr>
        <w:pStyle w:val="af6"/>
        <w:spacing w:after="60" w:line="360" w:lineRule="auto"/>
        <w:ind w:right="454"/>
        <w:rPr>
          <w:rFonts w:ascii="Verdana" w:hAnsi="Verdana" w:cstheme="minorHAnsi"/>
          <w:sz w:val="20"/>
          <w:szCs w:val="20"/>
        </w:rPr>
      </w:pPr>
    </w:p>
    <w:p w14:paraId="54101E70" w14:textId="77777777" w:rsidR="00A83E61" w:rsidRPr="001F14AC" w:rsidRDefault="00A83E61" w:rsidP="001F14AC">
      <w:pPr>
        <w:pStyle w:val="af6"/>
        <w:spacing w:after="60" w:line="360" w:lineRule="auto"/>
        <w:ind w:left="567" w:right="454"/>
        <w:rPr>
          <w:rFonts w:ascii="Verdana" w:hAnsi="Verdana" w:cstheme="minorHAnsi"/>
          <w:sz w:val="20"/>
          <w:szCs w:val="20"/>
        </w:rPr>
      </w:pPr>
      <w:r w:rsidRPr="001F14AC">
        <w:rPr>
          <w:rFonts w:ascii="Verdana" w:hAnsi="Verdana" w:cstheme="minorHAnsi"/>
          <w:b/>
          <w:sz w:val="20"/>
          <w:szCs w:val="20"/>
          <w:u w:val="single"/>
        </w:rPr>
        <w:t xml:space="preserve">Στάδιο Β: </w:t>
      </w:r>
      <w:r w:rsidR="00AE0478" w:rsidRPr="000E4B04">
        <w:rPr>
          <w:rFonts w:ascii="Arial" w:eastAsia="Arial" w:hAnsi="Arial" w:cs="Arial"/>
          <w:color w:val="000000"/>
          <w:sz w:val="18"/>
        </w:rPr>
        <w:t xml:space="preserve">- </w:t>
      </w:r>
      <w:r w:rsidR="00AE0478" w:rsidRPr="00AE0478">
        <w:rPr>
          <w:rFonts w:ascii="Verdana" w:hAnsi="Verdana" w:cstheme="minorHAnsi"/>
          <w:b/>
          <w:sz w:val="20"/>
          <w:szCs w:val="20"/>
          <w:u w:val="single"/>
        </w:rPr>
        <w:t>Κύρια αξιολόγηση των προτάσεων των υποψήφιων Δικαιούχων</w:t>
      </w:r>
      <w:r w:rsidR="00AE0478" w:rsidRPr="001F14AC">
        <w:rPr>
          <w:rFonts w:ascii="Verdana" w:hAnsi="Verdana" w:cstheme="minorHAnsi"/>
          <w:b/>
          <w:sz w:val="20"/>
          <w:szCs w:val="20"/>
          <w:u w:val="single"/>
        </w:rPr>
        <w:t xml:space="preserve"> </w:t>
      </w:r>
      <w:r w:rsidRPr="00943CAA">
        <w:rPr>
          <w:rFonts w:ascii="Verdana" w:hAnsi="Verdana" w:cstheme="minorHAnsi"/>
          <w:b/>
          <w:sz w:val="20"/>
          <w:szCs w:val="20"/>
        </w:rPr>
        <w:t>(</w:t>
      </w:r>
      <w:r w:rsidRPr="001F14AC">
        <w:rPr>
          <w:rFonts w:ascii="Verdana" w:hAnsi="Verdana" w:cstheme="minorHAnsi"/>
          <w:sz w:val="20"/>
          <w:szCs w:val="20"/>
        </w:rPr>
        <w:t xml:space="preserve">υποβάλλεται από τους </w:t>
      </w:r>
      <w:r w:rsidR="00943CAA">
        <w:rPr>
          <w:rFonts w:ascii="Verdana" w:hAnsi="Verdana" w:cstheme="minorHAnsi"/>
          <w:sz w:val="20"/>
          <w:szCs w:val="20"/>
        </w:rPr>
        <w:t xml:space="preserve">υποψηφίους </w:t>
      </w:r>
      <w:r w:rsidRPr="001F14AC">
        <w:rPr>
          <w:rFonts w:ascii="Verdana" w:hAnsi="Verdana" w:cstheme="minorHAnsi"/>
          <w:sz w:val="20"/>
          <w:szCs w:val="20"/>
        </w:rPr>
        <w:t>δικαιούχους που πέτυχαν επιτυχώς το Στάδιο Α</w:t>
      </w:r>
      <w:r w:rsidR="00EC2F72">
        <w:rPr>
          <w:rFonts w:ascii="Verdana" w:hAnsi="Verdana" w:cstheme="minorHAnsi"/>
          <w:sz w:val="20"/>
          <w:szCs w:val="20"/>
        </w:rPr>
        <w:t xml:space="preserve"> (κοινά έργα)</w:t>
      </w:r>
      <w:r w:rsidRPr="001F14AC">
        <w:rPr>
          <w:rFonts w:ascii="Verdana" w:hAnsi="Verdana" w:cstheme="minorHAnsi"/>
          <w:sz w:val="20"/>
          <w:szCs w:val="20"/>
        </w:rPr>
        <w:t xml:space="preserve"> ή για Στρατηγικά/</w:t>
      </w:r>
      <w:proofErr w:type="spellStart"/>
      <w:r w:rsidR="00EC2F72">
        <w:rPr>
          <w:rFonts w:ascii="Verdana" w:hAnsi="Verdana" w:cstheme="minorHAnsi"/>
          <w:sz w:val="20"/>
          <w:szCs w:val="20"/>
        </w:rPr>
        <w:t>Στοχευμένα</w:t>
      </w:r>
      <w:proofErr w:type="spellEnd"/>
      <w:r w:rsidR="00EC2F72">
        <w:rPr>
          <w:rFonts w:ascii="Verdana" w:hAnsi="Verdana" w:cstheme="minorHAnsi"/>
          <w:sz w:val="20"/>
          <w:szCs w:val="20"/>
        </w:rPr>
        <w:t>/</w:t>
      </w:r>
      <w:r w:rsidR="008E4764">
        <w:rPr>
          <w:rFonts w:ascii="Verdana" w:hAnsi="Verdana" w:cstheme="minorHAnsi"/>
          <w:sz w:val="20"/>
          <w:szCs w:val="20"/>
        </w:rPr>
        <w:t>Μικρά έργα</w:t>
      </w:r>
      <w:r w:rsidRPr="001F14AC">
        <w:rPr>
          <w:rFonts w:ascii="Verdana" w:hAnsi="Verdana" w:cstheme="minorHAnsi"/>
          <w:sz w:val="20"/>
          <w:szCs w:val="20"/>
        </w:rPr>
        <w:t>).</w:t>
      </w:r>
    </w:p>
    <w:p w14:paraId="096C87A2" w14:textId="77777777" w:rsidR="00A83E61" w:rsidRPr="001F14AC" w:rsidRDefault="00A83E61" w:rsidP="001F14AC">
      <w:pPr>
        <w:pStyle w:val="af6"/>
        <w:spacing w:after="60" w:line="360" w:lineRule="auto"/>
        <w:ind w:left="567" w:right="454"/>
        <w:rPr>
          <w:rFonts w:ascii="Verdana" w:hAnsi="Verdana" w:cstheme="minorHAnsi"/>
          <w:sz w:val="20"/>
          <w:szCs w:val="20"/>
        </w:rPr>
      </w:pPr>
      <w:r w:rsidRPr="001F14AC">
        <w:rPr>
          <w:rFonts w:ascii="Verdana" w:hAnsi="Verdana" w:cstheme="minorHAnsi"/>
          <w:sz w:val="20"/>
          <w:szCs w:val="20"/>
        </w:rPr>
        <w:t>Πραγματοποιείται σε 3 διακριτ</w:t>
      </w:r>
      <w:r w:rsidR="00B563AF" w:rsidRPr="001F14AC">
        <w:rPr>
          <w:rFonts w:ascii="Verdana" w:hAnsi="Verdana" w:cstheme="minorHAnsi"/>
          <w:sz w:val="20"/>
          <w:szCs w:val="20"/>
        </w:rPr>
        <w:t>ές</w:t>
      </w:r>
      <w:r w:rsidRPr="001F14AC">
        <w:rPr>
          <w:rFonts w:ascii="Verdana" w:hAnsi="Verdana" w:cstheme="minorHAnsi"/>
          <w:sz w:val="20"/>
          <w:szCs w:val="20"/>
        </w:rPr>
        <w:t xml:space="preserve"> </w:t>
      </w:r>
      <w:r w:rsidR="00B563AF" w:rsidRPr="001F14AC">
        <w:rPr>
          <w:rFonts w:ascii="Verdana" w:hAnsi="Verdana" w:cstheme="minorHAnsi"/>
          <w:sz w:val="20"/>
          <w:szCs w:val="20"/>
        </w:rPr>
        <w:t>φάσεις</w:t>
      </w:r>
      <w:r w:rsidRPr="001F14AC">
        <w:rPr>
          <w:rFonts w:ascii="Verdana" w:hAnsi="Verdana" w:cstheme="minorHAnsi"/>
          <w:sz w:val="20"/>
          <w:szCs w:val="20"/>
        </w:rPr>
        <w:t xml:space="preserve">: </w:t>
      </w:r>
      <w:bookmarkStart w:id="97" w:name="_Hlk141801602"/>
      <w:r w:rsidR="00B563AF" w:rsidRPr="001F14AC">
        <w:rPr>
          <w:rFonts w:ascii="Verdana" w:hAnsi="Verdana" w:cstheme="minorHAnsi"/>
          <w:sz w:val="20"/>
          <w:szCs w:val="20"/>
        </w:rPr>
        <w:t>Φάση</w:t>
      </w:r>
      <w:bookmarkEnd w:id="97"/>
      <w:r w:rsidR="00B563AF" w:rsidRPr="001F14AC">
        <w:rPr>
          <w:rFonts w:ascii="Verdana" w:hAnsi="Verdana" w:cstheme="minorHAnsi"/>
          <w:sz w:val="20"/>
          <w:szCs w:val="20"/>
        </w:rPr>
        <w:t xml:space="preserve"> </w:t>
      </w:r>
      <w:r w:rsidRPr="001F14AC">
        <w:rPr>
          <w:rFonts w:ascii="Verdana" w:hAnsi="Verdana" w:cstheme="minorHAnsi"/>
          <w:sz w:val="20"/>
          <w:szCs w:val="20"/>
        </w:rPr>
        <w:t>Β1 (</w:t>
      </w:r>
      <w:r w:rsidR="00AE0478" w:rsidRPr="00AE0478">
        <w:rPr>
          <w:rFonts w:ascii="Verdana" w:hAnsi="Verdana" w:cstheme="minorHAnsi"/>
          <w:sz w:val="20"/>
          <w:szCs w:val="20"/>
        </w:rPr>
        <w:t xml:space="preserve">Έλεγχος πληρότητας, </w:t>
      </w:r>
      <w:proofErr w:type="spellStart"/>
      <w:r w:rsidR="00AE0478" w:rsidRPr="00AE0478">
        <w:rPr>
          <w:rFonts w:ascii="Verdana" w:hAnsi="Verdana" w:cstheme="minorHAnsi"/>
          <w:sz w:val="20"/>
          <w:szCs w:val="20"/>
        </w:rPr>
        <w:t>επιλεξιμότητας</w:t>
      </w:r>
      <w:proofErr w:type="spellEnd"/>
      <w:r w:rsidR="00AE0478" w:rsidRPr="00AE0478">
        <w:rPr>
          <w:rFonts w:ascii="Verdana" w:hAnsi="Verdana" w:cstheme="minorHAnsi"/>
          <w:sz w:val="20"/>
          <w:szCs w:val="20"/>
        </w:rPr>
        <w:t xml:space="preserve"> και συμμόρφωσης της πρότασης με τις οριζόντιες πολιτικές</w:t>
      </w:r>
      <w:r w:rsidRPr="001F14AC">
        <w:rPr>
          <w:rFonts w:ascii="Verdana" w:hAnsi="Verdana" w:cstheme="minorHAnsi"/>
          <w:sz w:val="20"/>
          <w:szCs w:val="20"/>
        </w:rPr>
        <w:t xml:space="preserve">), </w:t>
      </w:r>
      <w:r w:rsidR="00B563AF" w:rsidRPr="001F14AC">
        <w:rPr>
          <w:rFonts w:ascii="Verdana" w:hAnsi="Verdana" w:cstheme="minorHAnsi"/>
          <w:sz w:val="20"/>
          <w:szCs w:val="20"/>
        </w:rPr>
        <w:t>Φάση</w:t>
      </w:r>
      <w:r w:rsidRPr="001F14AC">
        <w:rPr>
          <w:rFonts w:ascii="Verdana" w:hAnsi="Verdana" w:cstheme="minorHAnsi"/>
          <w:sz w:val="20"/>
          <w:szCs w:val="20"/>
        </w:rPr>
        <w:t xml:space="preserve"> Β2 (Αξιολόγηση της πρότασης βάσει κριτηρίων/ομάδας κριτηρίων) και </w:t>
      </w:r>
      <w:r w:rsidR="00B563AF" w:rsidRPr="001F14AC">
        <w:rPr>
          <w:rFonts w:ascii="Verdana" w:hAnsi="Verdana" w:cstheme="minorHAnsi"/>
          <w:sz w:val="20"/>
          <w:szCs w:val="20"/>
        </w:rPr>
        <w:t>Φάση</w:t>
      </w:r>
      <w:r w:rsidRPr="001F14AC">
        <w:rPr>
          <w:rFonts w:ascii="Verdana" w:hAnsi="Verdana" w:cstheme="minorHAnsi"/>
          <w:sz w:val="20"/>
          <w:szCs w:val="20"/>
        </w:rPr>
        <w:t xml:space="preserve"> Β3 (έλεγχος </w:t>
      </w:r>
      <w:proofErr w:type="spellStart"/>
      <w:r w:rsidRPr="001F14AC">
        <w:rPr>
          <w:rFonts w:ascii="Verdana" w:hAnsi="Verdana" w:cstheme="minorHAnsi"/>
          <w:sz w:val="20"/>
          <w:szCs w:val="20"/>
        </w:rPr>
        <w:t>επιλεξιμότητας</w:t>
      </w:r>
      <w:proofErr w:type="spellEnd"/>
      <w:r w:rsidRPr="001F14AC">
        <w:rPr>
          <w:rFonts w:ascii="Verdana" w:hAnsi="Verdana" w:cstheme="minorHAnsi"/>
          <w:sz w:val="20"/>
          <w:szCs w:val="20"/>
        </w:rPr>
        <w:t xml:space="preserve"> των </w:t>
      </w:r>
      <w:r w:rsidR="00943CAA">
        <w:rPr>
          <w:rFonts w:ascii="Verdana" w:hAnsi="Verdana" w:cstheme="minorHAnsi"/>
          <w:sz w:val="20"/>
          <w:szCs w:val="20"/>
        </w:rPr>
        <w:t xml:space="preserve">υποψηφίων </w:t>
      </w:r>
      <w:r w:rsidRPr="001F14AC">
        <w:rPr>
          <w:rFonts w:ascii="Verdana" w:hAnsi="Verdana" w:cstheme="minorHAnsi"/>
          <w:sz w:val="20"/>
          <w:szCs w:val="20"/>
        </w:rPr>
        <w:t>δικαιούχων</w:t>
      </w:r>
      <w:r w:rsidR="00943CAA">
        <w:rPr>
          <w:rFonts w:ascii="Verdana" w:hAnsi="Verdana" w:cstheme="minorHAnsi"/>
          <w:sz w:val="20"/>
          <w:szCs w:val="20"/>
        </w:rPr>
        <w:t>/</w:t>
      </w:r>
      <w:r w:rsidRPr="001F14AC">
        <w:rPr>
          <w:rFonts w:ascii="Verdana" w:hAnsi="Verdana" w:cstheme="minorHAnsi"/>
          <w:sz w:val="20"/>
          <w:szCs w:val="20"/>
        </w:rPr>
        <w:t xml:space="preserve"> </w:t>
      </w:r>
      <w:r w:rsidR="00943CAA" w:rsidRPr="00943CAA">
        <w:rPr>
          <w:rFonts w:ascii="Verdana" w:hAnsi="Verdana" w:cstheme="minorHAnsi"/>
          <w:sz w:val="20"/>
          <w:szCs w:val="20"/>
        </w:rPr>
        <w:t>έλεγχος κρατικών ενισχύσεων των πράξεων</w:t>
      </w:r>
      <w:r w:rsidR="00943CAA" w:rsidRPr="00334394">
        <w:rPr>
          <w:rFonts w:ascii="Arial" w:eastAsia="Arial" w:hAnsi="Arial" w:cs="Arial"/>
          <w:color w:val="000000"/>
          <w:sz w:val="18"/>
          <w:lang w:eastAsia="ja-JP"/>
        </w:rPr>
        <w:t xml:space="preserve"> </w:t>
      </w:r>
      <w:r w:rsidRPr="001F14AC">
        <w:rPr>
          <w:rFonts w:ascii="Verdana" w:hAnsi="Verdana" w:cstheme="minorHAnsi"/>
          <w:sz w:val="20"/>
          <w:szCs w:val="20"/>
        </w:rPr>
        <w:t xml:space="preserve">που αξιολογήθηκαν θετικά </w:t>
      </w:r>
      <w:r w:rsidR="00B563AF" w:rsidRPr="001F14AC">
        <w:rPr>
          <w:rFonts w:ascii="Verdana" w:hAnsi="Verdana" w:cstheme="minorHAnsi"/>
          <w:sz w:val="20"/>
          <w:szCs w:val="20"/>
        </w:rPr>
        <w:t xml:space="preserve">στις Φάσεις </w:t>
      </w:r>
      <w:r w:rsidRPr="001F14AC">
        <w:rPr>
          <w:rFonts w:ascii="Verdana" w:hAnsi="Verdana" w:cstheme="minorHAnsi"/>
          <w:sz w:val="20"/>
          <w:szCs w:val="20"/>
        </w:rPr>
        <w:t>Β1 και Β2).</w:t>
      </w:r>
    </w:p>
    <w:p w14:paraId="239BF645" w14:textId="77777777" w:rsidR="00A83E61" w:rsidRPr="001F14AC" w:rsidRDefault="00B563AF" w:rsidP="001F14AC">
      <w:pPr>
        <w:pStyle w:val="af6"/>
        <w:spacing w:after="60" w:line="360" w:lineRule="auto"/>
        <w:ind w:left="567" w:right="454"/>
        <w:rPr>
          <w:rFonts w:ascii="Verdana" w:hAnsi="Verdana" w:cstheme="minorHAnsi"/>
          <w:sz w:val="20"/>
          <w:szCs w:val="20"/>
        </w:rPr>
      </w:pPr>
      <w:r w:rsidRPr="001F14AC">
        <w:rPr>
          <w:rFonts w:ascii="Verdana" w:hAnsi="Verdana" w:cstheme="minorHAnsi"/>
          <w:b/>
          <w:bCs/>
          <w:sz w:val="20"/>
          <w:szCs w:val="20"/>
        </w:rPr>
        <w:t xml:space="preserve">Φάση </w:t>
      </w:r>
      <w:r w:rsidR="00A83E61" w:rsidRPr="001F14AC">
        <w:rPr>
          <w:rFonts w:ascii="Verdana" w:hAnsi="Verdana" w:cstheme="minorHAnsi"/>
          <w:b/>
          <w:bCs/>
          <w:sz w:val="20"/>
          <w:szCs w:val="20"/>
        </w:rPr>
        <w:t xml:space="preserve">Β1': </w:t>
      </w:r>
      <w:r w:rsidR="00AE0478" w:rsidRPr="00AE0478">
        <w:rPr>
          <w:rFonts w:ascii="Verdana" w:hAnsi="Verdana" w:cstheme="minorHAnsi"/>
          <w:b/>
          <w:bCs/>
          <w:sz w:val="20"/>
          <w:szCs w:val="20"/>
        </w:rPr>
        <w:t xml:space="preserve">Έλεγχος πληρότητας, </w:t>
      </w:r>
      <w:proofErr w:type="spellStart"/>
      <w:r w:rsidR="00AE0478" w:rsidRPr="00AE0478">
        <w:rPr>
          <w:rFonts w:ascii="Verdana" w:hAnsi="Verdana" w:cstheme="minorHAnsi"/>
          <w:b/>
          <w:bCs/>
          <w:sz w:val="20"/>
          <w:szCs w:val="20"/>
        </w:rPr>
        <w:t>επιλεξιμότητας</w:t>
      </w:r>
      <w:proofErr w:type="spellEnd"/>
      <w:r w:rsidR="00AE0478" w:rsidRPr="00AE0478">
        <w:rPr>
          <w:rFonts w:ascii="Verdana" w:hAnsi="Verdana" w:cstheme="minorHAnsi"/>
          <w:b/>
          <w:bCs/>
          <w:sz w:val="20"/>
          <w:szCs w:val="20"/>
        </w:rPr>
        <w:t xml:space="preserve"> και συμμόρφωσης της πρότασης με τις οριζόντιες πολιτικές </w:t>
      </w:r>
      <w:r w:rsidR="00A83E61" w:rsidRPr="001F14AC">
        <w:rPr>
          <w:rFonts w:ascii="Verdana" w:hAnsi="Verdana" w:cstheme="minorHAnsi"/>
          <w:sz w:val="20"/>
          <w:szCs w:val="20"/>
        </w:rPr>
        <w:t xml:space="preserve">- Μια </w:t>
      </w:r>
      <w:r w:rsidRPr="001F14AC">
        <w:rPr>
          <w:rFonts w:ascii="Verdana" w:hAnsi="Verdana" w:cstheme="minorHAnsi"/>
          <w:sz w:val="20"/>
          <w:szCs w:val="20"/>
        </w:rPr>
        <w:t xml:space="preserve">ΝΑΙ-ΟΧΙ </w:t>
      </w:r>
      <w:r w:rsidR="00A83E61" w:rsidRPr="001F14AC">
        <w:rPr>
          <w:rFonts w:ascii="Verdana" w:hAnsi="Verdana" w:cstheme="minorHAnsi"/>
          <w:sz w:val="20"/>
          <w:szCs w:val="20"/>
        </w:rPr>
        <w:t xml:space="preserve">διαδικασία </w:t>
      </w:r>
      <w:r w:rsidRPr="001F14AC">
        <w:rPr>
          <w:rFonts w:ascii="Verdana" w:hAnsi="Verdana" w:cstheme="minorHAnsi"/>
          <w:sz w:val="20"/>
          <w:szCs w:val="20"/>
        </w:rPr>
        <w:t>ε</w:t>
      </w:r>
      <w:r w:rsidR="00A83E61" w:rsidRPr="001F14AC">
        <w:rPr>
          <w:rFonts w:ascii="Verdana" w:hAnsi="Verdana" w:cstheme="minorHAnsi"/>
          <w:sz w:val="20"/>
          <w:szCs w:val="20"/>
        </w:rPr>
        <w:t>λ</w:t>
      </w:r>
      <w:r w:rsidRPr="001F14AC">
        <w:rPr>
          <w:rFonts w:ascii="Verdana" w:hAnsi="Verdana" w:cstheme="minorHAnsi"/>
          <w:sz w:val="20"/>
          <w:szCs w:val="20"/>
        </w:rPr>
        <w:t>έ</w:t>
      </w:r>
      <w:r w:rsidR="00A83E61" w:rsidRPr="001F14AC">
        <w:rPr>
          <w:rFonts w:ascii="Verdana" w:hAnsi="Verdana" w:cstheme="minorHAnsi"/>
          <w:sz w:val="20"/>
          <w:szCs w:val="20"/>
        </w:rPr>
        <w:t xml:space="preserve">γχου </w:t>
      </w:r>
      <w:r w:rsidRPr="001F14AC">
        <w:rPr>
          <w:rFonts w:ascii="Verdana" w:hAnsi="Verdana" w:cstheme="minorHAnsi"/>
          <w:sz w:val="20"/>
          <w:szCs w:val="20"/>
        </w:rPr>
        <w:t>σχετικά με τη</w:t>
      </w:r>
      <w:r w:rsidR="00A83E61" w:rsidRPr="001F14AC">
        <w:rPr>
          <w:rFonts w:ascii="Verdana" w:hAnsi="Verdana" w:cstheme="minorHAnsi"/>
          <w:sz w:val="20"/>
          <w:szCs w:val="20"/>
        </w:rPr>
        <w:t xml:space="preserve"> συμμόρφωση</w:t>
      </w:r>
      <w:r w:rsidRPr="001F14AC">
        <w:rPr>
          <w:rFonts w:ascii="Verdana" w:hAnsi="Verdana" w:cstheme="minorHAnsi"/>
          <w:sz w:val="20"/>
          <w:szCs w:val="20"/>
        </w:rPr>
        <w:t xml:space="preserve"> των προτάσεων</w:t>
      </w:r>
      <w:r w:rsidR="00A83E61" w:rsidRPr="001F14AC">
        <w:rPr>
          <w:rFonts w:ascii="Verdana" w:hAnsi="Verdana" w:cstheme="minorHAnsi"/>
          <w:sz w:val="20"/>
          <w:szCs w:val="20"/>
        </w:rPr>
        <w:t xml:space="preserve"> </w:t>
      </w:r>
      <w:r w:rsidRPr="001F14AC">
        <w:rPr>
          <w:rFonts w:ascii="Verdana" w:hAnsi="Verdana" w:cstheme="minorHAnsi"/>
          <w:sz w:val="20"/>
          <w:szCs w:val="20"/>
        </w:rPr>
        <w:t xml:space="preserve">ως </w:t>
      </w:r>
      <w:r w:rsidR="00A83E61" w:rsidRPr="001F14AC">
        <w:rPr>
          <w:rFonts w:ascii="Verdana" w:hAnsi="Verdana" w:cstheme="minorHAnsi"/>
          <w:sz w:val="20"/>
          <w:szCs w:val="20"/>
        </w:rPr>
        <w:t xml:space="preserve">προς τις διοικητικές απαιτήσεις, τις απαιτήσεις </w:t>
      </w:r>
      <w:proofErr w:type="spellStart"/>
      <w:r w:rsidR="00A83E61" w:rsidRPr="001F14AC">
        <w:rPr>
          <w:rFonts w:ascii="Verdana" w:hAnsi="Verdana" w:cstheme="minorHAnsi"/>
          <w:sz w:val="20"/>
          <w:szCs w:val="20"/>
        </w:rPr>
        <w:t>επιλεξιμότητας</w:t>
      </w:r>
      <w:proofErr w:type="spellEnd"/>
      <w:r w:rsidRPr="001F14AC">
        <w:rPr>
          <w:rFonts w:ascii="Verdana" w:hAnsi="Verdana" w:cstheme="minorHAnsi"/>
          <w:sz w:val="20"/>
          <w:szCs w:val="20"/>
        </w:rPr>
        <w:t>,</w:t>
      </w:r>
      <w:r w:rsidR="00A83E61" w:rsidRPr="001F14AC">
        <w:rPr>
          <w:rFonts w:ascii="Verdana" w:hAnsi="Verdana" w:cstheme="minorHAnsi"/>
          <w:sz w:val="20"/>
          <w:szCs w:val="20"/>
        </w:rPr>
        <w:t xml:space="preserve"> σύμφωνα με την Πρόσκληση υποβολ</w:t>
      </w:r>
      <w:r w:rsidRPr="001F14AC">
        <w:rPr>
          <w:rFonts w:ascii="Verdana" w:hAnsi="Verdana" w:cstheme="minorHAnsi"/>
          <w:sz w:val="20"/>
          <w:szCs w:val="20"/>
        </w:rPr>
        <w:t>ής</w:t>
      </w:r>
      <w:r w:rsidR="00A83E61" w:rsidRPr="001F14AC">
        <w:rPr>
          <w:rFonts w:ascii="Verdana" w:hAnsi="Verdana" w:cstheme="minorHAnsi"/>
          <w:sz w:val="20"/>
          <w:szCs w:val="20"/>
        </w:rPr>
        <w:t xml:space="preserve"> προτάσεων</w:t>
      </w:r>
      <w:r w:rsidRPr="001F14AC">
        <w:rPr>
          <w:rFonts w:ascii="Verdana" w:hAnsi="Verdana" w:cstheme="minorHAnsi"/>
          <w:sz w:val="20"/>
          <w:szCs w:val="20"/>
        </w:rPr>
        <w:t>,</w:t>
      </w:r>
      <w:r w:rsidR="00A83E61" w:rsidRPr="001F14AC">
        <w:rPr>
          <w:rFonts w:ascii="Verdana" w:hAnsi="Verdana" w:cstheme="minorHAnsi"/>
          <w:sz w:val="20"/>
          <w:szCs w:val="20"/>
        </w:rPr>
        <w:t xml:space="preserve"> και τις οριζόντιες</w:t>
      </w:r>
      <w:r w:rsidRPr="001F14AC">
        <w:rPr>
          <w:rFonts w:ascii="Verdana" w:hAnsi="Verdana" w:cstheme="minorHAnsi"/>
          <w:sz w:val="20"/>
          <w:szCs w:val="20"/>
        </w:rPr>
        <w:t xml:space="preserve"> αρχές της ΕΕ</w:t>
      </w:r>
      <w:r w:rsidR="00A83E61" w:rsidRPr="001F14AC">
        <w:rPr>
          <w:rFonts w:ascii="Verdana" w:hAnsi="Verdana" w:cstheme="minorHAnsi"/>
          <w:sz w:val="20"/>
          <w:szCs w:val="20"/>
        </w:rPr>
        <w:t>.</w:t>
      </w:r>
    </w:p>
    <w:p w14:paraId="3143732F" w14:textId="77777777" w:rsidR="00A83E61" w:rsidRPr="001F14AC" w:rsidRDefault="00B563AF" w:rsidP="001F14AC">
      <w:pPr>
        <w:pStyle w:val="af6"/>
        <w:spacing w:after="60" w:line="360" w:lineRule="auto"/>
        <w:ind w:left="567" w:right="454"/>
        <w:rPr>
          <w:rFonts w:ascii="Verdana" w:hAnsi="Verdana" w:cstheme="minorHAnsi"/>
          <w:sz w:val="20"/>
          <w:szCs w:val="20"/>
        </w:rPr>
      </w:pPr>
      <w:r w:rsidRPr="001F14AC">
        <w:rPr>
          <w:rFonts w:ascii="Verdana" w:hAnsi="Verdana" w:cstheme="minorHAnsi"/>
          <w:sz w:val="20"/>
          <w:szCs w:val="20"/>
        </w:rPr>
        <w:t>Η Φάση</w:t>
      </w:r>
      <w:r w:rsidR="00A83E61" w:rsidRPr="001F14AC">
        <w:rPr>
          <w:rFonts w:ascii="Verdana" w:hAnsi="Verdana" w:cstheme="minorHAnsi"/>
          <w:sz w:val="20"/>
          <w:szCs w:val="20"/>
        </w:rPr>
        <w:t xml:space="preserve"> Β1' </w:t>
      </w:r>
      <w:r w:rsidRPr="001F14AC">
        <w:rPr>
          <w:rFonts w:ascii="Verdana" w:hAnsi="Verdana" w:cstheme="minorHAnsi"/>
          <w:sz w:val="20"/>
          <w:szCs w:val="20"/>
        </w:rPr>
        <w:t>εκτελείται</w:t>
      </w:r>
      <w:r w:rsidR="00A83E61" w:rsidRPr="001F14AC">
        <w:rPr>
          <w:rFonts w:ascii="Verdana" w:hAnsi="Verdana" w:cstheme="minorHAnsi"/>
          <w:sz w:val="20"/>
          <w:szCs w:val="20"/>
        </w:rPr>
        <w:t xml:space="preserve"> από την Κοινή Γραμματεία σε συνεργασία με τη</w:t>
      </w:r>
      <w:r w:rsidRPr="001F14AC">
        <w:rPr>
          <w:rFonts w:ascii="Verdana" w:hAnsi="Verdana" w:cstheme="minorHAnsi"/>
          <w:sz w:val="20"/>
          <w:szCs w:val="20"/>
        </w:rPr>
        <w:t xml:space="preserve"> ΔΑ</w:t>
      </w:r>
      <w:r w:rsidR="00A83E61" w:rsidRPr="001F14AC">
        <w:rPr>
          <w:rFonts w:ascii="Verdana" w:hAnsi="Verdana" w:cstheme="minorHAnsi"/>
          <w:sz w:val="20"/>
          <w:szCs w:val="20"/>
        </w:rPr>
        <w:t xml:space="preserve">. Εάν η πρόταση </w:t>
      </w:r>
      <w:r w:rsidR="008E4764">
        <w:rPr>
          <w:rFonts w:ascii="Verdana" w:hAnsi="Verdana" w:cstheme="minorHAnsi"/>
          <w:sz w:val="20"/>
          <w:szCs w:val="20"/>
        </w:rPr>
        <w:t>Πράξης</w:t>
      </w:r>
      <w:r w:rsidR="00A83E61" w:rsidRPr="001F14AC">
        <w:rPr>
          <w:rFonts w:ascii="Verdana" w:hAnsi="Verdana" w:cstheme="minorHAnsi"/>
          <w:sz w:val="20"/>
          <w:szCs w:val="20"/>
        </w:rPr>
        <w:t xml:space="preserve"> </w:t>
      </w:r>
      <w:r w:rsidRPr="001F14AC">
        <w:rPr>
          <w:rFonts w:ascii="Verdana" w:hAnsi="Verdana" w:cstheme="minorHAnsi"/>
          <w:sz w:val="20"/>
          <w:szCs w:val="20"/>
        </w:rPr>
        <w:t xml:space="preserve">ολοκληρώσει με </w:t>
      </w:r>
      <w:r w:rsidR="00A83E61" w:rsidRPr="001F14AC">
        <w:rPr>
          <w:rFonts w:ascii="Verdana" w:hAnsi="Verdana" w:cstheme="minorHAnsi"/>
          <w:sz w:val="20"/>
          <w:szCs w:val="20"/>
        </w:rPr>
        <w:t>επιτυχ</w:t>
      </w:r>
      <w:r w:rsidRPr="001F14AC">
        <w:rPr>
          <w:rFonts w:ascii="Verdana" w:hAnsi="Verdana" w:cstheme="minorHAnsi"/>
          <w:sz w:val="20"/>
          <w:szCs w:val="20"/>
        </w:rPr>
        <w:t>ία</w:t>
      </w:r>
      <w:r w:rsidR="00A83E61" w:rsidRPr="001F14AC">
        <w:rPr>
          <w:rFonts w:ascii="Verdana" w:hAnsi="Verdana" w:cstheme="minorHAnsi"/>
          <w:sz w:val="20"/>
          <w:szCs w:val="20"/>
        </w:rPr>
        <w:t xml:space="preserve"> </w:t>
      </w:r>
      <w:r w:rsidRPr="001F14AC">
        <w:rPr>
          <w:rFonts w:ascii="Verdana" w:hAnsi="Verdana" w:cstheme="minorHAnsi"/>
          <w:sz w:val="20"/>
          <w:szCs w:val="20"/>
        </w:rPr>
        <w:t>τη Φάση</w:t>
      </w:r>
      <w:r w:rsidR="00A83E61" w:rsidRPr="001F14AC">
        <w:rPr>
          <w:rFonts w:ascii="Verdana" w:hAnsi="Verdana" w:cstheme="minorHAnsi"/>
          <w:sz w:val="20"/>
          <w:szCs w:val="20"/>
        </w:rPr>
        <w:t xml:space="preserve"> Β1', προχωρά σε περαιτέρω αξιολόγηση στ</w:t>
      </w:r>
      <w:r w:rsidRPr="001F14AC">
        <w:rPr>
          <w:rFonts w:ascii="Verdana" w:hAnsi="Verdana" w:cstheme="minorHAnsi"/>
          <w:sz w:val="20"/>
          <w:szCs w:val="20"/>
        </w:rPr>
        <w:t>η Φάση</w:t>
      </w:r>
      <w:r w:rsidR="00A83E61" w:rsidRPr="001F14AC">
        <w:rPr>
          <w:rFonts w:ascii="Verdana" w:hAnsi="Verdana" w:cstheme="minorHAnsi"/>
          <w:sz w:val="20"/>
          <w:szCs w:val="20"/>
        </w:rPr>
        <w:t xml:space="preserve"> Β2'.</w:t>
      </w:r>
    </w:p>
    <w:p w14:paraId="03A69BCF" w14:textId="77777777" w:rsidR="00A83E61" w:rsidRPr="001F14AC" w:rsidRDefault="00B563AF" w:rsidP="001F14AC">
      <w:pPr>
        <w:pStyle w:val="af6"/>
        <w:spacing w:after="60" w:line="360" w:lineRule="auto"/>
        <w:ind w:left="567" w:right="454"/>
        <w:rPr>
          <w:rFonts w:ascii="Verdana" w:hAnsi="Verdana" w:cstheme="minorHAnsi"/>
          <w:sz w:val="20"/>
          <w:szCs w:val="20"/>
        </w:rPr>
      </w:pPr>
      <w:r w:rsidRPr="001F14AC">
        <w:rPr>
          <w:rFonts w:ascii="Verdana" w:hAnsi="Verdana" w:cstheme="minorHAnsi"/>
          <w:b/>
          <w:bCs/>
          <w:sz w:val="20"/>
          <w:szCs w:val="20"/>
        </w:rPr>
        <w:t>Φάση</w:t>
      </w:r>
      <w:r w:rsidR="00A83E61" w:rsidRPr="001F14AC">
        <w:rPr>
          <w:rFonts w:ascii="Verdana" w:hAnsi="Verdana" w:cstheme="minorHAnsi"/>
          <w:b/>
          <w:bCs/>
          <w:sz w:val="20"/>
          <w:szCs w:val="20"/>
        </w:rPr>
        <w:t xml:space="preserve"> Β2': Αξιολόγηση της πρότασης βάσει κριτηρίων/ομάδας κριτηρίων</w:t>
      </w:r>
      <w:r w:rsidR="00A83E61" w:rsidRPr="001F14AC">
        <w:rPr>
          <w:rFonts w:ascii="Verdana" w:hAnsi="Verdana" w:cstheme="minorHAnsi"/>
          <w:sz w:val="20"/>
          <w:szCs w:val="20"/>
        </w:rPr>
        <w:t xml:space="preserve"> - Αξιολόγηση ποιότητας βάσει συστήματος βαθμολόγησης</w:t>
      </w:r>
      <w:r w:rsidR="006C4730" w:rsidRPr="001F14AC">
        <w:rPr>
          <w:rFonts w:ascii="Verdana" w:hAnsi="Verdana" w:cstheme="minorHAnsi"/>
          <w:sz w:val="20"/>
          <w:szCs w:val="20"/>
        </w:rPr>
        <w:t xml:space="preserve"> μέσω</w:t>
      </w:r>
      <w:r w:rsidR="00A83E61" w:rsidRPr="001F14AC">
        <w:rPr>
          <w:rFonts w:ascii="Verdana" w:hAnsi="Verdana" w:cstheme="minorHAnsi"/>
          <w:sz w:val="20"/>
          <w:szCs w:val="20"/>
        </w:rPr>
        <w:t xml:space="preserve"> κριτ</w:t>
      </w:r>
      <w:r w:rsidR="006C4730" w:rsidRPr="001F14AC">
        <w:rPr>
          <w:rFonts w:ascii="Verdana" w:hAnsi="Verdana" w:cstheme="minorHAnsi"/>
          <w:sz w:val="20"/>
          <w:szCs w:val="20"/>
        </w:rPr>
        <w:t xml:space="preserve">ηρίων </w:t>
      </w:r>
      <w:r w:rsidR="00A83E61" w:rsidRPr="001F14AC">
        <w:rPr>
          <w:rFonts w:ascii="Verdana" w:hAnsi="Verdana" w:cstheme="minorHAnsi"/>
          <w:sz w:val="20"/>
          <w:szCs w:val="20"/>
        </w:rPr>
        <w:t>επιλογής για προτάσεις που έχ</w:t>
      </w:r>
      <w:r w:rsidR="00977A26" w:rsidRPr="001F14AC">
        <w:rPr>
          <w:rFonts w:ascii="Verdana" w:hAnsi="Verdana" w:cstheme="minorHAnsi"/>
          <w:sz w:val="20"/>
          <w:szCs w:val="20"/>
        </w:rPr>
        <w:t>ου</w:t>
      </w:r>
      <w:r w:rsidR="006C4730" w:rsidRPr="001F14AC">
        <w:rPr>
          <w:rFonts w:ascii="Verdana" w:hAnsi="Verdana" w:cstheme="minorHAnsi"/>
          <w:sz w:val="20"/>
          <w:szCs w:val="20"/>
        </w:rPr>
        <w:t>ν ολοκληρώσει</w:t>
      </w:r>
      <w:r w:rsidR="00A83E61" w:rsidRPr="001F14AC">
        <w:rPr>
          <w:rFonts w:ascii="Verdana" w:hAnsi="Verdana" w:cstheme="minorHAnsi"/>
          <w:sz w:val="20"/>
          <w:szCs w:val="20"/>
        </w:rPr>
        <w:t xml:space="preserve"> επιτυχώς τ</w:t>
      </w:r>
      <w:r w:rsidR="006C4730" w:rsidRPr="001F14AC">
        <w:rPr>
          <w:rFonts w:ascii="Verdana" w:hAnsi="Verdana" w:cstheme="minorHAnsi"/>
          <w:sz w:val="20"/>
          <w:szCs w:val="20"/>
        </w:rPr>
        <w:t xml:space="preserve">η Φάση </w:t>
      </w:r>
      <w:r w:rsidR="00A83E61" w:rsidRPr="001F14AC">
        <w:rPr>
          <w:rFonts w:ascii="Verdana" w:hAnsi="Verdana" w:cstheme="minorHAnsi"/>
          <w:sz w:val="20"/>
          <w:szCs w:val="20"/>
        </w:rPr>
        <w:t>Β1'.</w:t>
      </w:r>
    </w:p>
    <w:p w14:paraId="29B3FD7D" w14:textId="77777777" w:rsidR="00A83E61" w:rsidRPr="001F14AC" w:rsidRDefault="00A83E61" w:rsidP="001F14AC">
      <w:pPr>
        <w:pStyle w:val="af6"/>
        <w:spacing w:after="60" w:line="360" w:lineRule="auto"/>
        <w:ind w:left="567" w:right="454"/>
        <w:rPr>
          <w:rFonts w:ascii="Verdana" w:hAnsi="Verdana" w:cstheme="minorHAnsi"/>
          <w:sz w:val="20"/>
          <w:szCs w:val="20"/>
        </w:rPr>
      </w:pPr>
      <w:r w:rsidRPr="001F14AC">
        <w:rPr>
          <w:rFonts w:ascii="Verdana" w:hAnsi="Verdana" w:cstheme="minorHAnsi"/>
          <w:sz w:val="20"/>
          <w:szCs w:val="20"/>
        </w:rPr>
        <w:t xml:space="preserve">Τα κριτήρια επιλογής </w:t>
      </w:r>
      <w:r w:rsidR="006C4730" w:rsidRPr="001F14AC">
        <w:rPr>
          <w:rFonts w:ascii="Verdana" w:hAnsi="Verdana" w:cstheme="minorHAnsi"/>
          <w:sz w:val="20"/>
          <w:szCs w:val="20"/>
        </w:rPr>
        <w:t>διακρίνοντα</w:t>
      </w:r>
      <w:r w:rsidR="00943CAA">
        <w:rPr>
          <w:rFonts w:ascii="Verdana" w:hAnsi="Verdana" w:cstheme="minorHAnsi"/>
          <w:sz w:val="20"/>
          <w:szCs w:val="20"/>
        </w:rPr>
        <w:t>ι</w:t>
      </w:r>
      <w:r w:rsidRPr="001F14AC">
        <w:rPr>
          <w:rFonts w:ascii="Verdana" w:hAnsi="Verdana" w:cstheme="minorHAnsi"/>
          <w:sz w:val="20"/>
          <w:szCs w:val="20"/>
        </w:rPr>
        <w:t xml:space="preserve"> σε:</w:t>
      </w:r>
    </w:p>
    <w:p w14:paraId="79105B1B" w14:textId="77777777" w:rsidR="00A83E61" w:rsidRPr="001F14AC" w:rsidRDefault="00A83E61" w:rsidP="001F14AC">
      <w:pPr>
        <w:pStyle w:val="af6"/>
        <w:spacing w:after="60" w:line="360" w:lineRule="auto"/>
        <w:ind w:left="567" w:right="454"/>
        <w:rPr>
          <w:rFonts w:ascii="Verdana" w:hAnsi="Verdana" w:cstheme="minorHAnsi"/>
          <w:sz w:val="20"/>
          <w:szCs w:val="20"/>
        </w:rPr>
      </w:pPr>
      <w:r w:rsidRPr="001F14AC">
        <w:rPr>
          <w:rFonts w:ascii="Verdana" w:hAnsi="Verdana" w:cstheme="minorHAnsi"/>
          <w:sz w:val="20"/>
          <w:szCs w:val="20"/>
        </w:rPr>
        <w:t xml:space="preserve">• Κριτήρια σχετικά με το περιεχόμενο (ποιότητα </w:t>
      </w:r>
      <w:r w:rsidR="008E4764">
        <w:rPr>
          <w:rFonts w:ascii="Verdana" w:hAnsi="Verdana" w:cstheme="minorHAnsi"/>
          <w:sz w:val="20"/>
          <w:szCs w:val="20"/>
        </w:rPr>
        <w:t>της Πράξης</w:t>
      </w:r>
      <w:r w:rsidRPr="001F14AC">
        <w:rPr>
          <w:rFonts w:ascii="Verdana" w:hAnsi="Verdana" w:cstheme="minorHAnsi"/>
          <w:sz w:val="20"/>
          <w:szCs w:val="20"/>
        </w:rPr>
        <w:t xml:space="preserve">) - συνάφεια της πρότασης, ποιότητα των αποτελεσμάτων,  διασυνοριακή συνεργασία </w:t>
      </w:r>
    </w:p>
    <w:p w14:paraId="03840B94" w14:textId="77777777" w:rsidR="00943CAA" w:rsidRDefault="00A83E61" w:rsidP="00943CAA">
      <w:pPr>
        <w:pStyle w:val="af6"/>
        <w:spacing w:after="60" w:line="360" w:lineRule="auto"/>
        <w:ind w:left="567" w:right="454"/>
        <w:rPr>
          <w:rFonts w:ascii="Verdana" w:hAnsi="Verdana" w:cstheme="minorHAnsi"/>
          <w:sz w:val="20"/>
          <w:szCs w:val="20"/>
        </w:rPr>
      </w:pPr>
      <w:r w:rsidRPr="001F14AC">
        <w:rPr>
          <w:rFonts w:ascii="Verdana" w:hAnsi="Verdana" w:cstheme="minorHAnsi"/>
          <w:sz w:val="20"/>
          <w:szCs w:val="20"/>
        </w:rPr>
        <w:t xml:space="preserve">• Κριτήρια σχετικά με την υλοποίηση - ποιότητα της εταιρικής σχέσης, μεθοδολογική προσέγγιση, </w:t>
      </w:r>
      <w:r w:rsidR="006C4730" w:rsidRPr="001F14AC">
        <w:rPr>
          <w:rFonts w:ascii="Verdana" w:hAnsi="Verdana" w:cstheme="minorHAnsi"/>
          <w:sz w:val="20"/>
          <w:szCs w:val="20"/>
        </w:rPr>
        <w:t>ω</w:t>
      </w:r>
      <w:r w:rsidRPr="001F14AC">
        <w:rPr>
          <w:rFonts w:ascii="Verdana" w:hAnsi="Verdana" w:cstheme="minorHAnsi"/>
          <w:sz w:val="20"/>
          <w:szCs w:val="20"/>
        </w:rPr>
        <w:t>ριμ</w:t>
      </w:r>
      <w:r w:rsidR="006C4730" w:rsidRPr="001F14AC">
        <w:rPr>
          <w:rFonts w:ascii="Verdana" w:hAnsi="Verdana" w:cstheme="minorHAnsi"/>
          <w:sz w:val="20"/>
          <w:szCs w:val="20"/>
        </w:rPr>
        <w:t>ό</w:t>
      </w:r>
      <w:r w:rsidRPr="001F14AC">
        <w:rPr>
          <w:rFonts w:ascii="Verdana" w:hAnsi="Verdana" w:cstheme="minorHAnsi"/>
          <w:sz w:val="20"/>
          <w:szCs w:val="20"/>
        </w:rPr>
        <w:t xml:space="preserve">τητα </w:t>
      </w:r>
      <w:r w:rsidR="006C4730" w:rsidRPr="001F14AC">
        <w:rPr>
          <w:rFonts w:ascii="Verdana" w:hAnsi="Verdana" w:cstheme="minorHAnsi"/>
          <w:sz w:val="20"/>
          <w:szCs w:val="20"/>
        </w:rPr>
        <w:t>της πράξης</w:t>
      </w:r>
      <w:r w:rsidRPr="001F14AC">
        <w:rPr>
          <w:rFonts w:ascii="Verdana" w:hAnsi="Verdana" w:cstheme="minorHAnsi"/>
          <w:sz w:val="20"/>
          <w:szCs w:val="20"/>
        </w:rPr>
        <w:t>, προϋπολογισμός.</w:t>
      </w:r>
    </w:p>
    <w:p w14:paraId="7BBCEE79" w14:textId="77777777" w:rsidR="00977A26" w:rsidRPr="001F14AC" w:rsidRDefault="00943CAA" w:rsidP="00943CAA">
      <w:pPr>
        <w:pStyle w:val="af6"/>
        <w:spacing w:after="60" w:line="360" w:lineRule="auto"/>
        <w:ind w:left="567" w:right="454"/>
        <w:rPr>
          <w:rFonts w:ascii="Verdana" w:hAnsi="Verdana" w:cstheme="minorHAnsi"/>
          <w:sz w:val="20"/>
          <w:szCs w:val="20"/>
        </w:rPr>
      </w:pPr>
      <w:r>
        <w:rPr>
          <w:rFonts w:ascii="Verdana" w:hAnsi="Verdana" w:cstheme="minorHAnsi"/>
          <w:sz w:val="20"/>
          <w:szCs w:val="20"/>
        </w:rPr>
        <w:sym w:font="Symbol" w:char="F0B7"/>
      </w:r>
      <w:r>
        <w:rPr>
          <w:rFonts w:ascii="Verdana" w:hAnsi="Verdana" w:cstheme="minorHAnsi"/>
          <w:sz w:val="20"/>
          <w:szCs w:val="20"/>
        </w:rPr>
        <w:t xml:space="preserve"> </w:t>
      </w:r>
      <w:r w:rsidR="00977A26" w:rsidRPr="001F14AC">
        <w:rPr>
          <w:rFonts w:ascii="Verdana" w:hAnsi="Verdana" w:cstheme="minorHAnsi"/>
          <w:sz w:val="20"/>
          <w:szCs w:val="20"/>
        </w:rPr>
        <w:t>Αξιολόγηση της έκθεσης τεκμηρίωσης κλιματικής ανθεκτικότητας (για έργα υποδομής με αναμενόμενη διάρκεια ζωής άνω των 5 ετών)</w:t>
      </w:r>
    </w:p>
    <w:p w14:paraId="1A15A3A0" w14:textId="77777777" w:rsidR="00A83E61" w:rsidRPr="001F14AC" w:rsidRDefault="006C4730" w:rsidP="001F14AC">
      <w:pPr>
        <w:pStyle w:val="af6"/>
        <w:spacing w:after="60" w:line="360" w:lineRule="auto"/>
        <w:ind w:left="567" w:right="454"/>
        <w:rPr>
          <w:rFonts w:ascii="Verdana" w:hAnsi="Verdana" w:cstheme="minorHAnsi"/>
          <w:sz w:val="20"/>
          <w:szCs w:val="20"/>
        </w:rPr>
      </w:pPr>
      <w:r w:rsidRPr="001F14AC">
        <w:rPr>
          <w:rFonts w:ascii="Verdana" w:hAnsi="Verdana" w:cstheme="minorHAnsi"/>
          <w:sz w:val="20"/>
          <w:szCs w:val="20"/>
        </w:rPr>
        <w:lastRenderedPageBreak/>
        <w:t>Η Φάση</w:t>
      </w:r>
      <w:r w:rsidR="00A83E61" w:rsidRPr="001F14AC">
        <w:rPr>
          <w:rFonts w:ascii="Verdana" w:hAnsi="Verdana" w:cstheme="minorHAnsi"/>
          <w:sz w:val="20"/>
          <w:szCs w:val="20"/>
        </w:rPr>
        <w:t xml:space="preserve"> Β2' </w:t>
      </w:r>
      <w:r w:rsidR="00EC2F72">
        <w:rPr>
          <w:rFonts w:ascii="Verdana" w:hAnsi="Verdana" w:cstheme="minorHAnsi"/>
          <w:sz w:val="20"/>
          <w:szCs w:val="20"/>
        </w:rPr>
        <w:t xml:space="preserve">στην περίπτωση των Κοινών Έργων </w:t>
      </w:r>
      <w:r w:rsidR="00A83E61" w:rsidRPr="001F14AC">
        <w:rPr>
          <w:rFonts w:ascii="Verdana" w:hAnsi="Verdana" w:cstheme="minorHAnsi"/>
          <w:sz w:val="20"/>
          <w:szCs w:val="20"/>
        </w:rPr>
        <w:t xml:space="preserve">πραγματοποιείται από δύο </w:t>
      </w:r>
      <w:r w:rsidR="00EC2F72">
        <w:rPr>
          <w:rFonts w:ascii="Verdana" w:hAnsi="Verdana" w:cstheme="minorHAnsi"/>
          <w:sz w:val="20"/>
          <w:szCs w:val="20"/>
        </w:rPr>
        <w:t xml:space="preserve">ανεξάρτητους </w:t>
      </w:r>
      <w:proofErr w:type="spellStart"/>
      <w:r w:rsidRPr="001F14AC">
        <w:rPr>
          <w:rFonts w:ascii="Verdana" w:hAnsi="Verdana" w:cstheme="minorHAnsi"/>
          <w:sz w:val="20"/>
          <w:szCs w:val="20"/>
        </w:rPr>
        <w:t>Αξιολογητές</w:t>
      </w:r>
      <w:proofErr w:type="spellEnd"/>
      <w:r w:rsidR="00A83E61" w:rsidRPr="001F14AC">
        <w:rPr>
          <w:rFonts w:ascii="Verdana" w:hAnsi="Verdana" w:cstheme="minorHAnsi"/>
          <w:sz w:val="20"/>
          <w:szCs w:val="20"/>
        </w:rPr>
        <w:t xml:space="preserve"> από το </w:t>
      </w:r>
      <w:r w:rsidRPr="001F14AC">
        <w:rPr>
          <w:rFonts w:ascii="Verdana" w:hAnsi="Verdana" w:cstheme="minorHAnsi"/>
          <w:sz w:val="20"/>
          <w:szCs w:val="20"/>
        </w:rPr>
        <w:t xml:space="preserve">οικείο </w:t>
      </w:r>
      <w:r w:rsidR="00A83E61" w:rsidRPr="001F14AC">
        <w:rPr>
          <w:rFonts w:ascii="Verdana" w:hAnsi="Verdana" w:cstheme="minorHAnsi"/>
          <w:sz w:val="20"/>
          <w:szCs w:val="20"/>
        </w:rPr>
        <w:t xml:space="preserve">Μητρώο </w:t>
      </w:r>
      <w:r w:rsidRPr="001F14AC">
        <w:rPr>
          <w:rFonts w:ascii="Verdana" w:hAnsi="Verdana" w:cstheme="minorHAnsi"/>
          <w:sz w:val="20"/>
          <w:szCs w:val="20"/>
        </w:rPr>
        <w:t>Αξιολογητών</w:t>
      </w:r>
      <w:r w:rsidR="00A83E61" w:rsidRPr="001F14AC">
        <w:rPr>
          <w:rFonts w:ascii="Verdana" w:hAnsi="Verdana" w:cstheme="minorHAnsi"/>
          <w:sz w:val="20"/>
          <w:szCs w:val="20"/>
        </w:rPr>
        <w:t xml:space="preserve">. Σε ορισμένες περιπτώσεις, όπως προβλέπεται στη Μεθοδολογία Επιλογής </w:t>
      </w:r>
      <w:r w:rsidRPr="001F14AC">
        <w:rPr>
          <w:rFonts w:ascii="Verdana" w:hAnsi="Verdana" w:cstheme="minorHAnsi"/>
          <w:sz w:val="20"/>
          <w:szCs w:val="20"/>
        </w:rPr>
        <w:t>Πράξεων</w:t>
      </w:r>
      <w:r w:rsidR="00A83E61" w:rsidRPr="001F14AC">
        <w:rPr>
          <w:rFonts w:ascii="Verdana" w:hAnsi="Verdana" w:cstheme="minorHAnsi"/>
          <w:sz w:val="20"/>
          <w:szCs w:val="20"/>
        </w:rPr>
        <w:t xml:space="preserve"> </w:t>
      </w:r>
      <w:r w:rsidR="00EC2F72">
        <w:rPr>
          <w:rFonts w:ascii="Verdana" w:hAnsi="Verdana" w:cstheme="minorHAnsi"/>
          <w:sz w:val="20"/>
          <w:szCs w:val="20"/>
        </w:rPr>
        <w:t xml:space="preserve">του Προγράμματος </w:t>
      </w:r>
      <w:r w:rsidR="00A83E61" w:rsidRPr="001F14AC">
        <w:rPr>
          <w:rFonts w:ascii="Verdana" w:hAnsi="Verdana" w:cstheme="minorHAnsi"/>
          <w:sz w:val="20"/>
          <w:szCs w:val="20"/>
          <w:lang w:val="en-US"/>
        </w:rPr>
        <w:t>Interreg</w:t>
      </w:r>
      <w:r w:rsidR="00A83E61" w:rsidRPr="001F14AC">
        <w:rPr>
          <w:rFonts w:ascii="Verdana" w:hAnsi="Verdana" w:cstheme="minorHAnsi"/>
          <w:sz w:val="20"/>
          <w:szCs w:val="20"/>
        </w:rPr>
        <w:t xml:space="preserve"> </w:t>
      </w:r>
      <w:r w:rsidR="00EC2F72">
        <w:rPr>
          <w:rFonts w:ascii="Verdana" w:hAnsi="Verdana" w:cstheme="minorHAnsi"/>
          <w:sz w:val="20"/>
          <w:szCs w:val="20"/>
          <w:lang w:val="en-US"/>
        </w:rPr>
        <w:t>VI</w:t>
      </w:r>
      <w:r w:rsidR="00EC2F72" w:rsidRPr="00EC2F72">
        <w:rPr>
          <w:rFonts w:ascii="Verdana" w:hAnsi="Verdana" w:cstheme="minorHAnsi"/>
          <w:sz w:val="20"/>
          <w:szCs w:val="20"/>
        </w:rPr>
        <w:t>-</w:t>
      </w:r>
      <w:r w:rsidR="00EC2F72">
        <w:rPr>
          <w:rFonts w:ascii="Verdana" w:hAnsi="Verdana" w:cstheme="minorHAnsi"/>
          <w:sz w:val="20"/>
          <w:szCs w:val="20"/>
          <w:lang w:val="en-US"/>
        </w:rPr>
        <w:t>A</w:t>
      </w:r>
      <w:r w:rsidR="00EC2F72" w:rsidRPr="00EC2F72">
        <w:rPr>
          <w:rFonts w:ascii="Verdana" w:hAnsi="Verdana" w:cstheme="minorHAnsi"/>
          <w:sz w:val="20"/>
          <w:szCs w:val="20"/>
        </w:rPr>
        <w:t xml:space="preserve"> </w:t>
      </w:r>
      <w:r w:rsidR="00EC2F72">
        <w:rPr>
          <w:rFonts w:ascii="Verdana" w:hAnsi="Verdana" w:cstheme="minorHAnsi"/>
          <w:sz w:val="20"/>
          <w:szCs w:val="20"/>
        </w:rPr>
        <w:t xml:space="preserve">Ελλάδα- Κύπρος </w:t>
      </w:r>
      <w:r w:rsidR="00A83E61" w:rsidRPr="001F14AC">
        <w:rPr>
          <w:rFonts w:ascii="Verdana" w:hAnsi="Verdana" w:cstheme="minorHAnsi"/>
          <w:sz w:val="20"/>
          <w:szCs w:val="20"/>
        </w:rPr>
        <w:t>2021-2027, μπορεί επίσης να διεξαχθεί και τρίτη αξιολόγηση.</w:t>
      </w:r>
    </w:p>
    <w:p w14:paraId="4B32FAC7" w14:textId="77777777" w:rsidR="000B213E" w:rsidRPr="001F14AC" w:rsidRDefault="00A83E61" w:rsidP="001F14AC">
      <w:pPr>
        <w:pStyle w:val="af6"/>
        <w:spacing w:after="60" w:line="360" w:lineRule="auto"/>
        <w:ind w:left="567" w:right="454"/>
        <w:rPr>
          <w:rFonts w:ascii="Verdana" w:hAnsi="Verdana" w:cstheme="minorHAnsi"/>
          <w:sz w:val="20"/>
          <w:szCs w:val="20"/>
        </w:rPr>
      </w:pPr>
      <w:r w:rsidRPr="001F14AC">
        <w:rPr>
          <w:rFonts w:ascii="Verdana" w:hAnsi="Verdana" w:cstheme="minorHAnsi"/>
          <w:sz w:val="20"/>
          <w:szCs w:val="20"/>
        </w:rPr>
        <w:t xml:space="preserve">Σε όλες τις περιπτώσεις, η διαδικασία αξιολόγησης βρίσκεται υπό την ευθύνη της </w:t>
      </w:r>
      <w:r w:rsidR="006C4730" w:rsidRPr="001F14AC">
        <w:rPr>
          <w:rFonts w:ascii="Verdana" w:hAnsi="Verdana" w:cstheme="minorHAnsi"/>
          <w:sz w:val="20"/>
          <w:szCs w:val="20"/>
        </w:rPr>
        <w:t>ΔΑ</w:t>
      </w:r>
      <w:r w:rsidRPr="001F14AC">
        <w:rPr>
          <w:rFonts w:ascii="Verdana" w:hAnsi="Verdana" w:cstheme="minorHAnsi"/>
          <w:sz w:val="20"/>
          <w:szCs w:val="20"/>
        </w:rPr>
        <w:t xml:space="preserve">, η οποία </w:t>
      </w:r>
      <w:r w:rsidR="006C4730" w:rsidRPr="001F14AC">
        <w:rPr>
          <w:rFonts w:ascii="Verdana" w:hAnsi="Verdana" w:cstheme="minorHAnsi"/>
          <w:sz w:val="20"/>
          <w:szCs w:val="20"/>
        </w:rPr>
        <w:t>οριστικοποιεί</w:t>
      </w:r>
      <w:r w:rsidRPr="001F14AC">
        <w:rPr>
          <w:rFonts w:ascii="Verdana" w:hAnsi="Verdana" w:cstheme="minorHAnsi"/>
          <w:sz w:val="20"/>
          <w:szCs w:val="20"/>
        </w:rPr>
        <w:t xml:space="preserve"> τα αποτελέσματα της αξιολόγησης και υποβάλλει τις προτεινόμενες </w:t>
      </w:r>
      <w:r w:rsidR="006C4730" w:rsidRPr="001F14AC">
        <w:rPr>
          <w:rFonts w:ascii="Verdana" w:hAnsi="Verdana" w:cstheme="minorHAnsi"/>
          <w:sz w:val="20"/>
          <w:szCs w:val="20"/>
        </w:rPr>
        <w:t xml:space="preserve">πράξεις </w:t>
      </w:r>
      <w:r w:rsidR="007D33C2" w:rsidRPr="001F14AC">
        <w:rPr>
          <w:rFonts w:ascii="Verdana" w:hAnsi="Verdana" w:cstheme="minorHAnsi"/>
          <w:sz w:val="20"/>
          <w:szCs w:val="20"/>
        </w:rPr>
        <w:t xml:space="preserve"> </w:t>
      </w:r>
      <w:r w:rsidRPr="001F14AC">
        <w:rPr>
          <w:rFonts w:ascii="Verdana" w:hAnsi="Verdana" w:cstheme="minorHAnsi"/>
          <w:sz w:val="20"/>
          <w:szCs w:val="20"/>
        </w:rPr>
        <w:t>για έγκριση στην Επιτροπή Παρακολούθησης.</w:t>
      </w:r>
    </w:p>
    <w:p w14:paraId="7DCB9355" w14:textId="77777777" w:rsidR="008E77DC" w:rsidRPr="001F14AC" w:rsidRDefault="007D33C2" w:rsidP="001F14AC">
      <w:pPr>
        <w:pStyle w:val="af6"/>
        <w:spacing w:after="60" w:line="360" w:lineRule="auto"/>
        <w:ind w:left="567" w:right="454"/>
        <w:rPr>
          <w:rFonts w:ascii="Verdana" w:hAnsi="Verdana" w:cstheme="minorHAnsi"/>
          <w:sz w:val="20"/>
          <w:szCs w:val="20"/>
        </w:rPr>
      </w:pPr>
      <w:r w:rsidRPr="001F14AC">
        <w:rPr>
          <w:rFonts w:ascii="Verdana" w:hAnsi="Verdana" w:cstheme="minorHAnsi"/>
          <w:b/>
          <w:bCs/>
          <w:sz w:val="20"/>
          <w:szCs w:val="20"/>
        </w:rPr>
        <w:t xml:space="preserve">Φάση </w:t>
      </w:r>
      <w:r w:rsidR="00A83E61" w:rsidRPr="001F14AC">
        <w:rPr>
          <w:rFonts w:ascii="Verdana" w:hAnsi="Verdana" w:cstheme="minorHAnsi"/>
          <w:b/>
          <w:bCs/>
          <w:sz w:val="20"/>
          <w:szCs w:val="20"/>
        </w:rPr>
        <w:t xml:space="preserve">Β3': Έλεγχος </w:t>
      </w:r>
      <w:proofErr w:type="spellStart"/>
      <w:r w:rsidR="00A83E61" w:rsidRPr="001F14AC">
        <w:rPr>
          <w:rFonts w:ascii="Verdana" w:hAnsi="Verdana" w:cstheme="minorHAnsi"/>
          <w:b/>
          <w:bCs/>
          <w:sz w:val="20"/>
          <w:szCs w:val="20"/>
        </w:rPr>
        <w:t>επιλεξιμότητας</w:t>
      </w:r>
      <w:proofErr w:type="spellEnd"/>
      <w:r w:rsidR="00A83E61" w:rsidRPr="001F14AC">
        <w:rPr>
          <w:rFonts w:ascii="Verdana" w:hAnsi="Verdana" w:cstheme="minorHAnsi"/>
          <w:b/>
          <w:bCs/>
          <w:sz w:val="20"/>
          <w:szCs w:val="20"/>
        </w:rPr>
        <w:t xml:space="preserve"> </w:t>
      </w:r>
      <w:r w:rsidR="00943CAA">
        <w:rPr>
          <w:rFonts w:ascii="Verdana" w:hAnsi="Verdana" w:cstheme="minorHAnsi"/>
          <w:b/>
          <w:bCs/>
          <w:sz w:val="20"/>
          <w:szCs w:val="20"/>
        </w:rPr>
        <w:t xml:space="preserve">υποψηφίων </w:t>
      </w:r>
      <w:r w:rsidR="00A83E61" w:rsidRPr="001F14AC">
        <w:rPr>
          <w:rFonts w:ascii="Verdana" w:hAnsi="Verdana" w:cstheme="minorHAnsi"/>
          <w:b/>
          <w:bCs/>
          <w:sz w:val="20"/>
          <w:szCs w:val="20"/>
        </w:rPr>
        <w:t>δικαιούχ</w:t>
      </w:r>
      <w:r w:rsidRPr="001F14AC">
        <w:rPr>
          <w:rFonts w:ascii="Verdana" w:hAnsi="Verdana" w:cstheme="minorHAnsi"/>
          <w:b/>
          <w:bCs/>
          <w:sz w:val="20"/>
          <w:szCs w:val="20"/>
        </w:rPr>
        <w:t>ων</w:t>
      </w:r>
      <w:r w:rsidR="00A83E61" w:rsidRPr="001F14AC">
        <w:rPr>
          <w:rFonts w:ascii="Verdana" w:hAnsi="Verdana" w:cstheme="minorHAnsi"/>
          <w:sz w:val="20"/>
          <w:szCs w:val="20"/>
        </w:rPr>
        <w:t xml:space="preserve"> </w:t>
      </w:r>
      <w:r w:rsidR="00753537" w:rsidRPr="001F14AC">
        <w:rPr>
          <w:rFonts w:ascii="Verdana" w:hAnsi="Verdana" w:cstheme="minorHAnsi"/>
          <w:sz w:val="20"/>
          <w:szCs w:val="20"/>
        </w:rPr>
        <w:t>/</w:t>
      </w:r>
      <w:r w:rsidR="00753537" w:rsidRPr="00AE0478">
        <w:rPr>
          <w:rFonts w:ascii="Verdana" w:hAnsi="Verdana" w:cstheme="minorHAnsi"/>
          <w:b/>
          <w:bCs/>
          <w:sz w:val="20"/>
          <w:szCs w:val="20"/>
        </w:rPr>
        <w:t>έλεγχος κρατικών ενισχύσεων</w:t>
      </w:r>
      <w:r w:rsidR="00A83E61" w:rsidRPr="00AE0478">
        <w:rPr>
          <w:rFonts w:ascii="Verdana" w:hAnsi="Verdana" w:cstheme="minorHAnsi"/>
          <w:b/>
          <w:bCs/>
          <w:sz w:val="20"/>
          <w:szCs w:val="20"/>
        </w:rPr>
        <w:t>-</w:t>
      </w:r>
      <w:r w:rsidR="00A83E61" w:rsidRPr="001F14AC">
        <w:rPr>
          <w:rFonts w:ascii="Verdana" w:hAnsi="Verdana" w:cstheme="minorHAnsi"/>
          <w:sz w:val="20"/>
          <w:szCs w:val="20"/>
        </w:rPr>
        <w:t xml:space="preserve"> Αυτός ο έλεγχος πραγματοποιείται από την Κοινή Γραμματεία για τις προτάσεις που έχουν αξιολογηθεί θετικά </w:t>
      </w:r>
      <w:r w:rsidRPr="001F14AC">
        <w:rPr>
          <w:rFonts w:ascii="Verdana" w:hAnsi="Verdana" w:cstheme="minorHAnsi"/>
          <w:sz w:val="20"/>
          <w:szCs w:val="20"/>
        </w:rPr>
        <w:t>κατά τις Φάσεις</w:t>
      </w:r>
      <w:r w:rsidR="00A83E61" w:rsidRPr="001F14AC">
        <w:rPr>
          <w:rFonts w:ascii="Verdana" w:hAnsi="Verdana" w:cstheme="minorHAnsi"/>
          <w:sz w:val="20"/>
          <w:szCs w:val="20"/>
        </w:rPr>
        <w:t xml:space="preserve"> Β1' και Β2'</w:t>
      </w:r>
      <w:r w:rsidR="00753537" w:rsidRPr="001F14AC">
        <w:rPr>
          <w:rFonts w:ascii="Verdana" w:hAnsi="Verdana" w:cstheme="minorHAnsi"/>
          <w:sz w:val="20"/>
          <w:szCs w:val="20"/>
        </w:rPr>
        <w:t xml:space="preserve"> ως προς την </w:t>
      </w:r>
      <w:proofErr w:type="spellStart"/>
      <w:r w:rsidR="00753537" w:rsidRPr="001F14AC">
        <w:rPr>
          <w:rFonts w:ascii="Verdana" w:hAnsi="Verdana" w:cstheme="minorHAnsi"/>
          <w:sz w:val="20"/>
          <w:szCs w:val="20"/>
        </w:rPr>
        <w:t>επιλεξιμότητα</w:t>
      </w:r>
      <w:proofErr w:type="spellEnd"/>
      <w:r w:rsidR="00753537" w:rsidRPr="001F14AC">
        <w:rPr>
          <w:rFonts w:ascii="Verdana" w:hAnsi="Verdana" w:cstheme="minorHAnsi"/>
          <w:sz w:val="20"/>
          <w:szCs w:val="20"/>
        </w:rPr>
        <w:t xml:space="preserve"> </w:t>
      </w:r>
      <w:r w:rsidR="00943CAA">
        <w:rPr>
          <w:rFonts w:ascii="Verdana" w:hAnsi="Verdana" w:cstheme="minorHAnsi"/>
          <w:sz w:val="20"/>
          <w:szCs w:val="20"/>
        </w:rPr>
        <w:t xml:space="preserve">των υποψηφίων </w:t>
      </w:r>
      <w:r w:rsidR="00753537" w:rsidRPr="001F14AC">
        <w:rPr>
          <w:rFonts w:ascii="Verdana" w:hAnsi="Verdana" w:cstheme="minorHAnsi"/>
          <w:sz w:val="20"/>
          <w:szCs w:val="20"/>
        </w:rPr>
        <w:t>Δικαιούχων και από τη ΔΑ/ΚΓ ως προς την ύπαρξη κρατικής ενίσχυσης</w:t>
      </w:r>
      <w:r w:rsidR="00EC2F72">
        <w:rPr>
          <w:rFonts w:ascii="Verdana" w:hAnsi="Verdana" w:cstheme="minorHAnsi"/>
          <w:sz w:val="20"/>
          <w:szCs w:val="20"/>
        </w:rPr>
        <w:t xml:space="preserve"> σε συνεργασία με τις Εθνικές Αρχές, όπου απαιτείται.</w:t>
      </w:r>
    </w:p>
    <w:p w14:paraId="05E02B6E" w14:textId="77777777" w:rsidR="00753537" w:rsidRPr="001F14AC" w:rsidRDefault="00EC2F72" w:rsidP="00EC2F72">
      <w:pPr>
        <w:pStyle w:val="af6"/>
        <w:spacing w:after="60" w:line="360" w:lineRule="auto"/>
        <w:ind w:right="454"/>
        <w:rPr>
          <w:rFonts w:ascii="Verdana" w:hAnsi="Verdana" w:cstheme="minorHAnsi"/>
          <w:sz w:val="20"/>
          <w:szCs w:val="20"/>
        </w:rPr>
      </w:pPr>
      <w:r>
        <w:rPr>
          <w:rFonts w:ascii="Verdana" w:hAnsi="Verdana" w:cstheme="minorHAnsi"/>
          <w:sz w:val="20"/>
          <w:szCs w:val="20"/>
        </w:rPr>
        <w:t xml:space="preserve">        </w:t>
      </w:r>
      <w:r w:rsidR="007D33C2" w:rsidRPr="001F14AC">
        <w:rPr>
          <w:rFonts w:ascii="Verdana" w:hAnsi="Verdana" w:cstheme="minorHAnsi"/>
          <w:sz w:val="20"/>
          <w:szCs w:val="20"/>
        </w:rPr>
        <w:t xml:space="preserve">Τα αποτελέσματα </w:t>
      </w:r>
      <w:r w:rsidR="00753537" w:rsidRPr="001F14AC">
        <w:rPr>
          <w:rFonts w:ascii="Verdana" w:hAnsi="Verdana" w:cstheme="minorHAnsi"/>
          <w:sz w:val="20"/>
          <w:szCs w:val="20"/>
        </w:rPr>
        <w:t>του σταδίου αυτού</w:t>
      </w:r>
      <w:r w:rsidR="007D33C2" w:rsidRPr="001F14AC">
        <w:rPr>
          <w:rFonts w:ascii="Verdana" w:hAnsi="Verdana" w:cstheme="minorHAnsi"/>
          <w:sz w:val="20"/>
          <w:szCs w:val="20"/>
        </w:rPr>
        <w:t xml:space="preserve"> εγκρίνονται από την Επιτροπή </w:t>
      </w:r>
      <w:r w:rsidR="00753537" w:rsidRPr="001F14AC">
        <w:rPr>
          <w:rFonts w:ascii="Verdana" w:hAnsi="Verdana" w:cstheme="minorHAnsi"/>
          <w:sz w:val="20"/>
          <w:szCs w:val="20"/>
        </w:rPr>
        <w:t>Παρακολούθησης</w:t>
      </w:r>
    </w:p>
    <w:p w14:paraId="03EEBEB5" w14:textId="6108E493" w:rsidR="00753537" w:rsidRPr="001F14AC" w:rsidRDefault="000903FA" w:rsidP="001F14AC">
      <w:pPr>
        <w:pStyle w:val="af6"/>
        <w:spacing w:after="60" w:line="360" w:lineRule="auto"/>
        <w:ind w:left="709" w:right="454"/>
        <w:rPr>
          <w:rFonts w:ascii="Verdana" w:hAnsi="Verdana" w:cstheme="minorHAnsi"/>
          <w:sz w:val="20"/>
          <w:szCs w:val="20"/>
        </w:rPr>
      </w:pPr>
      <w:r>
        <w:rPr>
          <w:rFonts w:ascii="Verdana" w:hAnsi="Verdana" w:cstheme="minorHAnsi"/>
          <w:noProof/>
          <w:sz w:val="20"/>
          <w:szCs w:val="20"/>
          <w:lang w:eastAsia="el-GR"/>
        </w:rPr>
        <mc:AlternateContent>
          <mc:Choice Requires="wps">
            <w:drawing>
              <wp:anchor distT="45720" distB="45720" distL="114300" distR="114300" simplePos="0" relativeHeight="251661824" behindDoc="0" locked="0" layoutInCell="1" allowOverlap="1" wp14:anchorId="1BDC5C59" wp14:editId="12E4727D">
                <wp:simplePos x="0" y="0"/>
                <wp:positionH relativeFrom="margin">
                  <wp:align>center</wp:align>
                </wp:positionH>
                <wp:positionV relativeFrom="paragraph">
                  <wp:posOffset>324485</wp:posOffset>
                </wp:positionV>
                <wp:extent cx="5905500" cy="1155700"/>
                <wp:effectExtent l="0" t="0" r="0" b="6350"/>
                <wp:wrapSquare wrapText="bothSides"/>
                <wp:docPr id="1709849729"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55700"/>
                        </a:xfrm>
                        <a:prstGeom prst="rect">
                          <a:avLst/>
                        </a:prstGeom>
                        <a:solidFill>
                          <a:srgbClr val="FFFFFF"/>
                        </a:solidFill>
                        <a:ln w="9525">
                          <a:solidFill>
                            <a:srgbClr val="000000"/>
                          </a:solidFill>
                          <a:miter lim="800000"/>
                          <a:headEnd/>
                          <a:tailEnd/>
                        </a:ln>
                      </wps:spPr>
                      <wps:txbx>
                        <w:txbxContent>
                          <w:p w14:paraId="1837FC3C" w14:textId="77777777" w:rsidR="00EC2F72" w:rsidRPr="001F14AC" w:rsidRDefault="00EC2F72" w:rsidP="001F14AC">
                            <w:pPr>
                              <w:pStyle w:val="af6"/>
                              <w:spacing w:after="60" w:line="360" w:lineRule="auto"/>
                              <w:ind w:right="454"/>
                              <w:rPr>
                                <w:rFonts w:ascii="Verdana" w:eastAsia="Verdana" w:hAnsi="Verdana"/>
                                <w:b/>
                                <w:bCs/>
                                <w:sz w:val="20"/>
                                <w:szCs w:val="20"/>
                              </w:rPr>
                            </w:pPr>
                            <w:r w:rsidRPr="001F14AC">
                              <w:rPr>
                                <w:rFonts w:ascii="Verdana" w:eastAsia="Verdana" w:hAnsi="Verdana"/>
                                <w:b/>
                                <w:bCs/>
                                <w:sz w:val="20"/>
                                <w:szCs w:val="20"/>
                              </w:rPr>
                              <w:t xml:space="preserve">Προσοχή: Τα συγκεκριμένα κριτήρια αξιολόγησης και η βαθμολόγησή τους αναλύονται στο Φάκελο Υποψηφιότητας για κάθε πρόσκληση υποβολής προτάσεων. Για τις Προσκλήσεις υποβολής προτάσεων στρατηγικού χαρακτήρα ή/και μικρών έργων, η διαδικασία αξιολόγησης και τα στάδια αξιολόγησης μπορεί να διαφέρουν και θα καθορίζονται στον οικείο Φάκελο Υποψηφιότητας . </w:t>
                            </w:r>
                          </w:p>
                          <w:p w14:paraId="36D437F4" w14:textId="77777777" w:rsidR="00EC2F72" w:rsidRPr="00591AC5" w:rsidRDefault="00EC2F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C5C59" id="Πλαίσιο κειμένου 1" o:spid="_x0000_s1030" type="#_x0000_t202" style="position:absolute;left:0;text-align:left;margin-left:0;margin-top:25.55pt;width:465pt;height:91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">
                <v:textbox>
                  <w:txbxContent>
                    <w:p w14:paraId="1837FC3C" w14:textId="77777777" w:rsidR="00EC2F72" w:rsidRPr="001F14AC" w:rsidRDefault="00EC2F72" w:rsidP="001F14AC">
                      <w:pPr>
                        <w:pStyle w:val="af6"/>
                        <w:spacing w:after="60" w:line="360" w:lineRule="auto"/>
                        <w:ind w:right="454"/>
                        <w:rPr>
                          <w:rFonts w:ascii="Verdana" w:eastAsia="Verdana" w:hAnsi="Verdana"/>
                          <w:b/>
                          <w:bCs/>
                          <w:sz w:val="20"/>
                          <w:szCs w:val="20"/>
                        </w:rPr>
                      </w:pPr>
                      <w:r w:rsidRPr="001F14AC">
                        <w:rPr>
                          <w:rFonts w:ascii="Verdana" w:eastAsia="Verdana" w:hAnsi="Verdana"/>
                          <w:b/>
                          <w:bCs/>
                          <w:sz w:val="20"/>
                          <w:szCs w:val="20"/>
                        </w:rPr>
                        <w:t xml:space="preserve">Προσοχή: Τα συγκεκριμένα κριτήρια αξιολόγησης και η βαθμολόγησή τους αναλύονται στο Φάκελο Υποψηφιότητας για κάθε πρόσκληση υποβολής προτάσεων. Για τις Προσκλήσεις υποβολής προτάσεων στρατηγικού χαρακτήρα ή/και μικρών έργων, η διαδικασία αξιολόγησης και τα στάδια αξιολόγησης μπορεί να διαφέρουν και θα καθορίζονται στον οικείο Φάκελο Υποψηφιότητας . </w:t>
                      </w:r>
                    </w:p>
                    <w:p w14:paraId="36D437F4" w14:textId="77777777" w:rsidR="00EC2F72" w:rsidRPr="00591AC5" w:rsidRDefault="00EC2F72"/>
                  </w:txbxContent>
                </v:textbox>
                <w10:wrap type="square" anchorx="margin"/>
              </v:shape>
            </w:pict>
          </mc:Fallback>
        </mc:AlternateContent>
      </w:r>
    </w:p>
    <w:p w14:paraId="7916CB84" w14:textId="77777777" w:rsidR="00B22FDE" w:rsidRPr="001F14AC" w:rsidRDefault="00A22A19" w:rsidP="001F14AC">
      <w:pPr>
        <w:pStyle w:val="af6"/>
        <w:spacing w:after="60" w:line="360" w:lineRule="auto"/>
        <w:ind w:left="567" w:right="454"/>
        <w:rPr>
          <w:rFonts w:ascii="Verdana" w:hAnsi="Verdana" w:cstheme="minorHAnsi"/>
          <w:sz w:val="20"/>
          <w:szCs w:val="20"/>
        </w:rPr>
      </w:pPr>
      <w:r w:rsidRPr="001F14AC">
        <w:rPr>
          <w:rFonts w:ascii="Verdana" w:hAnsi="Verdana" w:cstheme="minorHAnsi"/>
          <w:sz w:val="20"/>
          <w:szCs w:val="20"/>
        </w:rPr>
        <w:t>Η Διαχειριστική Αρχή διασφαλίζει ότι η διαδικασία αξιολόγησης των προτάσεων διεξάγεται σύμφωνα με τους Όρους της Πρόσκλησης υποβολής προτάσεων και τα κριτήρια επιλογής της Πρόσκλησης.</w:t>
      </w:r>
    </w:p>
    <w:p w14:paraId="7A8A75C5" w14:textId="77777777" w:rsidR="001F14AC" w:rsidRDefault="001F14AC" w:rsidP="001F14AC">
      <w:pPr>
        <w:pStyle w:val="af6"/>
        <w:spacing w:after="60" w:line="360" w:lineRule="auto"/>
        <w:ind w:left="1134" w:right="454"/>
        <w:rPr>
          <w:rFonts w:ascii="Verdana" w:hAnsi="Verdana" w:cstheme="minorHAnsi"/>
          <w:sz w:val="20"/>
          <w:szCs w:val="20"/>
        </w:rPr>
      </w:pPr>
    </w:p>
    <w:p w14:paraId="2CD4F948" w14:textId="77777777" w:rsidR="001F14AC" w:rsidRPr="001F14AC" w:rsidRDefault="001F14AC" w:rsidP="001F14AC">
      <w:pPr>
        <w:pStyle w:val="af6"/>
        <w:spacing w:after="60" w:line="360" w:lineRule="auto"/>
        <w:ind w:left="1134" w:right="454"/>
        <w:rPr>
          <w:rFonts w:ascii="Verdana" w:hAnsi="Verdana" w:cstheme="minorHAnsi"/>
          <w:sz w:val="20"/>
          <w:szCs w:val="20"/>
        </w:rPr>
      </w:pPr>
    </w:p>
    <w:p w14:paraId="016C1C99" w14:textId="77777777" w:rsidR="00A22A19" w:rsidRPr="00F70D46" w:rsidRDefault="00B22FDE" w:rsidP="00D82182">
      <w:pPr>
        <w:pStyle w:val="1"/>
        <w:rPr>
          <w:rFonts w:eastAsia="Verdana"/>
        </w:rPr>
      </w:pPr>
      <w:r w:rsidRPr="00F70D46">
        <w:rPr>
          <w:rFonts w:eastAsia="Verdana"/>
        </w:rPr>
        <w:t xml:space="preserve"> </w:t>
      </w:r>
      <w:bookmarkStart w:id="98" w:name="_Toc153191050"/>
      <w:bookmarkStart w:id="99" w:name="_Toc153191652"/>
      <w:r w:rsidR="00A22A19" w:rsidRPr="00D82182">
        <w:t>Επιλογή Πράξεων</w:t>
      </w:r>
      <w:bookmarkEnd w:id="98"/>
      <w:bookmarkEnd w:id="99"/>
    </w:p>
    <w:p w14:paraId="2B91BA1A" w14:textId="77777777" w:rsidR="001F14AC" w:rsidRPr="001F14AC" w:rsidRDefault="001F14AC" w:rsidP="001F14AC">
      <w:pPr>
        <w:spacing w:after="60" w:line="360" w:lineRule="auto"/>
        <w:ind w:left="426" w:right="414"/>
        <w:rPr>
          <w:rFonts w:ascii="Verdana" w:eastAsia="Verdana" w:hAnsi="Verdana" w:cstheme="minorHAnsi"/>
          <w:b/>
          <w:bCs/>
          <w:sz w:val="20"/>
          <w:szCs w:val="20"/>
        </w:rPr>
      </w:pPr>
    </w:p>
    <w:p w14:paraId="109D4AD8" w14:textId="77777777" w:rsidR="00A22A19" w:rsidRPr="001F14AC" w:rsidRDefault="00A22A19" w:rsidP="001F14AC">
      <w:pPr>
        <w:spacing w:after="60" w:line="360" w:lineRule="auto"/>
        <w:ind w:left="426" w:right="414"/>
        <w:rPr>
          <w:rFonts w:ascii="Verdana" w:eastAsia="Verdana" w:hAnsi="Verdana" w:cstheme="minorHAnsi"/>
          <w:sz w:val="20"/>
          <w:szCs w:val="20"/>
        </w:rPr>
      </w:pPr>
      <w:r w:rsidRPr="001F14AC">
        <w:rPr>
          <w:rFonts w:ascii="Verdana" w:eastAsia="Verdana" w:hAnsi="Verdana" w:cstheme="minorHAnsi"/>
          <w:sz w:val="20"/>
          <w:szCs w:val="20"/>
        </w:rPr>
        <w:t>Η Επιτροπή Παρακολούθησης είναι υπεύθυνη για την επιλογή των πράξεων. Με την ολοκλήρωση της αξιολόγησης των προτάσεων, η ΔΑ υποβάλλει στην Επιτροπή Παρακολούθησης</w:t>
      </w:r>
      <w:r w:rsidR="00426C0F" w:rsidRPr="001F14AC">
        <w:rPr>
          <w:rFonts w:ascii="Verdana" w:eastAsia="Verdana" w:hAnsi="Verdana" w:cstheme="minorHAnsi"/>
          <w:sz w:val="20"/>
          <w:szCs w:val="20"/>
        </w:rPr>
        <w:t xml:space="preserve"> πίνακα κατάταξης των αξιολογημένων προτάσεων </w:t>
      </w:r>
      <w:r w:rsidRPr="001F14AC">
        <w:rPr>
          <w:rFonts w:ascii="Verdana" w:eastAsia="Verdana" w:hAnsi="Verdana" w:cstheme="minorHAnsi"/>
          <w:sz w:val="20"/>
          <w:szCs w:val="20"/>
        </w:rPr>
        <w:t>με βάση τη βαθμολογία που συγκέντρωσαν (από την υψηλότερη στη χαμηλότερη).</w:t>
      </w:r>
    </w:p>
    <w:p w14:paraId="7D4D05D0" w14:textId="77777777" w:rsidR="00A22A19" w:rsidRPr="001F14AC" w:rsidRDefault="00A22A19" w:rsidP="001F14AC">
      <w:pPr>
        <w:spacing w:after="60" w:line="360" w:lineRule="auto"/>
        <w:ind w:left="426" w:right="414"/>
        <w:rPr>
          <w:rFonts w:ascii="Verdana" w:eastAsia="Verdana" w:hAnsi="Verdana" w:cstheme="minorHAnsi"/>
          <w:sz w:val="20"/>
          <w:szCs w:val="20"/>
        </w:rPr>
      </w:pPr>
      <w:r w:rsidRPr="001F14AC">
        <w:rPr>
          <w:rFonts w:ascii="Verdana" w:eastAsia="Verdana" w:hAnsi="Verdana" w:cstheme="minorHAnsi"/>
          <w:sz w:val="20"/>
          <w:szCs w:val="20"/>
        </w:rPr>
        <w:t xml:space="preserve">Βάσει της διαθεσιμότητας του προϋπολογισμού, οι προτάσεις </w:t>
      </w:r>
      <w:r w:rsidR="00426C0F" w:rsidRPr="001F14AC">
        <w:rPr>
          <w:rFonts w:ascii="Verdana" w:eastAsia="Verdana" w:hAnsi="Verdana" w:cstheme="minorHAnsi"/>
          <w:sz w:val="20"/>
          <w:szCs w:val="20"/>
        </w:rPr>
        <w:t>πράξεων</w:t>
      </w:r>
      <w:r w:rsidRPr="001F14AC">
        <w:rPr>
          <w:rFonts w:ascii="Verdana" w:eastAsia="Verdana" w:hAnsi="Verdana" w:cstheme="minorHAnsi"/>
          <w:sz w:val="20"/>
          <w:szCs w:val="20"/>
        </w:rPr>
        <w:t xml:space="preserve"> </w:t>
      </w:r>
      <w:r w:rsidR="00426C0F" w:rsidRPr="001F14AC">
        <w:rPr>
          <w:rFonts w:ascii="Verdana" w:eastAsia="Verdana" w:hAnsi="Verdana" w:cstheme="minorHAnsi"/>
          <w:sz w:val="20"/>
          <w:szCs w:val="20"/>
        </w:rPr>
        <w:t>διακρίνονται</w:t>
      </w:r>
      <w:r w:rsidRPr="001F14AC">
        <w:rPr>
          <w:rFonts w:ascii="Verdana" w:eastAsia="Verdana" w:hAnsi="Verdana" w:cstheme="minorHAnsi"/>
          <w:sz w:val="20"/>
          <w:szCs w:val="20"/>
        </w:rPr>
        <w:t xml:space="preserve"> ως εξής:</w:t>
      </w:r>
    </w:p>
    <w:p w14:paraId="0EE4EDBF" w14:textId="77777777" w:rsidR="00A22A19" w:rsidRPr="001F14AC" w:rsidRDefault="00A22A19" w:rsidP="001F14AC">
      <w:pPr>
        <w:spacing w:after="60" w:line="360" w:lineRule="auto"/>
        <w:ind w:left="426" w:right="414"/>
        <w:rPr>
          <w:rFonts w:ascii="Verdana" w:eastAsia="Verdana" w:hAnsi="Verdana" w:cstheme="minorHAnsi"/>
          <w:sz w:val="20"/>
          <w:szCs w:val="20"/>
        </w:rPr>
      </w:pPr>
      <w:r w:rsidRPr="001F14AC">
        <w:rPr>
          <w:rFonts w:ascii="Verdana" w:eastAsia="Verdana" w:hAnsi="Verdana" w:cstheme="minorHAnsi"/>
          <w:sz w:val="20"/>
          <w:szCs w:val="20"/>
        </w:rPr>
        <w:t xml:space="preserve">• </w:t>
      </w:r>
      <w:r w:rsidR="00426C0F" w:rsidRPr="001F14AC">
        <w:rPr>
          <w:rFonts w:ascii="Verdana" w:eastAsia="Verdana" w:hAnsi="Verdana" w:cstheme="minorHAnsi"/>
          <w:sz w:val="20"/>
          <w:szCs w:val="20"/>
        </w:rPr>
        <w:t>Προτεινόμενες προς χρηματοδότηση  προτάσεις πράξεων</w:t>
      </w:r>
    </w:p>
    <w:p w14:paraId="7F8166EA" w14:textId="77777777" w:rsidR="00A22A19" w:rsidRPr="001F14AC" w:rsidRDefault="00A22A19" w:rsidP="001F14AC">
      <w:pPr>
        <w:spacing w:after="60" w:line="360" w:lineRule="auto"/>
        <w:ind w:left="426" w:right="414"/>
        <w:rPr>
          <w:rFonts w:ascii="Verdana" w:eastAsia="Verdana" w:hAnsi="Verdana" w:cstheme="minorHAnsi"/>
          <w:sz w:val="20"/>
          <w:szCs w:val="20"/>
        </w:rPr>
      </w:pPr>
      <w:r w:rsidRPr="001F14AC">
        <w:rPr>
          <w:rFonts w:ascii="Verdana" w:eastAsia="Verdana" w:hAnsi="Verdana" w:cstheme="minorHAnsi"/>
          <w:sz w:val="20"/>
          <w:szCs w:val="20"/>
        </w:rPr>
        <w:t xml:space="preserve">• </w:t>
      </w:r>
      <w:r w:rsidR="00426C0F" w:rsidRPr="001F14AC">
        <w:rPr>
          <w:rFonts w:ascii="Verdana" w:eastAsia="Verdana" w:hAnsi="Verdana" w:cstheme="minorHAnsi"/>
          <w:sz w:val="20"/>
          <w:szCs w:val="20"/>
        </w:rPr>
        <w:t xml:space="preserve">Υπό προϋποθέσεις προτεινόμενες προς χρηματοδότηση προτάσεις πράξεων. Πρόκειται για προτάσεις </w:t>
      </w:r>
      <w:r w:rsidRPr="001F14AC">
        <w:rPr>
          <w:rFonts w:ascii="Verdana" w:eastAsia="Verdana" w:hAnsi="Verdana" w:cstheme="minorHAnsi"/>
          <w:sz w:val="20"/>
          <w:szCs w:val="20"/>
        </w:rPr>
        <w:t xml:space="preserve">που </w:t>
      </w:r>
      <w:r w:rsidR="00426C0F" w:rsidRPr="001F14AC">
        <w:rPr>
          <w:rFonts w:ascii="Verdana" w:eastAsia="Verdana" w:hAnsi="Verdana" w:cstheme="minorHAnsi"/>
          <w:sz w:val="20"/>
          <w:szCs w:val="20"/>
        </w:rPr>
        <w:t xml:space="preserve">πρέπει να </w:t>
      </w:r>
      <w:r w:rsidRPr="001F14AC">
        <w:rPr>
          <w:rFonts w:ascii="Verdana" w:eastAsia="Verdana" w:hAnsi="Verdana" w:cstheme="minorHAnsi"/>
          <w:sz w:val="20"/>
          <w:szCs w:val="20"/>
        </w:rPr>
        <w:t xml:space="preserve"> συζητηθούν περαιτέρω από την Επιτροπή Παρακολούθησης </w:t>
      </w:r>
    </w:p>
    <w:p w14:paraId="2256177F" w14:textId="77777777" w:rsidR="00A22A19" w:rsidRPr="001F14AC" w:rsidRDefault="00A22A19" w:rsidP="001F14AC">
      <w:pPr>
        <w:spacing w:after="60" w:line="360" w:lineRule="auto"/>
        <w:ind w:left="426" w:right="414"/>
        <w:rPr>
          <w:rFonts w:ascii="Verdana" w:eastAsia="Verdana" w:hAnsi="Verdana" w:cstheme="minorHAnsi"/>
          <w:sz w:val="20"/>
          <w:szCs w:val="20"/>
        </w:rPr>
      </w:pPr>
      <w:r w:rsidRPr="001F14AC">
        <w:rPr>
          <w:rFonts w:ascii="Verdana" w:eastAsia="Verdana" w:hAnsi="Verdana" w:cstheme="minorHAnsi"/>
          <w:sz w:val="20"/>
          <w:szCs w:val="20"/>
        </w:rPr>
        <w:t xml:space="preserve">• </w:t>
      </w:r>
      <w:r w:rsidR="00426C0F" w:rsidRPr="001F14AC">
        <w:rPr>
          <w:rFonts w:ascii="Verdana" w:eastAsia="Verdana" w:hAnsi="Verdana" w:cstheme="minorHAnsi"/>
          <w:sz w:val="20"/>
          <w:szCs w:val="20"/>
        </w:rPr>
        <w:t>Προτεινόμενες προς απόρριψη προτάσεις πράξεων</w:t>
      </w:r>
    </w:p>
    <w:p w14:paraId="5BD0199C" w14:textId="77777777" w:rsidR="00A22A19" w:rsidRPr="001F14AC" w:rsidRDefault="00A22A19" w:rsidP="001F14AC">
      <w:pPr>
        <w:spacing w:after="60" w:line="360" w:lineRule="auto"/>
        <w:ind w:left="426" w:right="414"/>
        <w:rPr>
          <w:rFonts w:ascii="Verdana" w:eastAsia="Verdana" w:hAnsi="Verdana" w:cstheme="minorHAnsi"/>
          <w:sz w:val="20"/>
          <w:szCs w:val="20"/>
        </w:rPr>
      </w:pPr>
      <w:r w:rsidRPr="001F14AC">
        <w:rPr>
          <w:rFonts w:ascii="Verdana" w:eastAsia="Verdana" w:hAnsi="Verdana" w:cstheme="minorHAnsi"/>
          <w:sz w:val="20"/>
          <w:szCs w:val="20"/>
        </w:rPr>
        <w:lastRenderedPageBreak/>
        <w:t xml:space="preserve">Η Επιτροπή Παρακολούθησης φέρει την τελική ευθύνη για την επιλογή των </w:t>
      </w:r>
      <w:r w:rsidR="00426C0F" w:rsidRPr="001F14AC">
        <w:rPr>
          <w:rFonts w:ascii="Verdana" w:eastAsia="Verdana" w:hAnsi="Verdana" w:cstheme="minorHAnsi"/>
          <w:sz w:val="20"/>
          <w:szCs w:val="20"/>
        </w:rPr>
        <w:t>προτάσεων</w:t>
      </w:r>
      <w:r w:rsidRPr="001F14AC">
        <w:rPr>
          <w:rFonts w:ascii="Verdana" w:eastAsia="Verdana" w:hAnsi="Verdana" w:cstheme="minorHAnsi"/>
          <w:sz w:val="20"/>
          <w:szCs w:val="20"/>
        </w:rPr>
        <w:t xml:space="preserve"> που θα χρηματοδοτηθούν. Η Διαχειριστική Αρχή ενημερώνει τους </w:t>
      </w:r>
      <w:r w:rsidR="00426C0F" w:rsidRPr="001F14AC">
        <w:rPr>
          <w:rFonts w:ascii="Verdana" w:eastAsia="Verdana" w:hAnsi="Verdana" w:cstheme="minorHAnsi"/>
          <w:sz w:val="20"/>
          <w:szCs w:val="20"/>
        </w:rPr>
        <w:t>Επικεφαλής Εταίρους</w:t>
      </w:r>
      <w:r w:rsidRPr="001F14AC">
        <w:rPr>
          <w:rFonts w:ascii="Verdana" w:eastAsia="Verdana" w:hAnsi="Verdana" w:cstheme="minorHAnsi"/>
          <w:sz w:val="20"/>
          <w:szCs w:val="20"/>
        </w:rPr>
        <w:t xml:space="preserve"> (Αιτούντες) κάθε </w:t>
      </w:r>
      <w:r w:rsidR="00426C0F" w:rsidRPr="001F14AC">
        <w:rPr>
          <w:rFonts w:ascii="Verdana" w:eastAsia="Verdana" w:hAnsi="Verdana" w:cstheme="minorHAnsi"/>
          <w:sz w:val="20"/>
          <w:szCs w:val="20"/>
        </w:rPr>
        <w:t xml:space="preserve">εταιρικού σχήματος </w:t>
      </w:r>
      <w:r w:rsidRPr="001F14AC">
        <w:rPr>
          <w:rFonts w:ascii="Verdana" w:eastAsia="Verdana" w:hAnsi="Verdana" w:cstheme="minorHAnsi"/>
          <w:sz w:val="20"/>
          <w:szCs w:val="20"/>
        </w:rPr>
        <w:t>για τα αποτελέσματα της αξιολόγησης.</w:t>
      </w:r>
    </w:p>
    <w:p w14:paraId="59735188" w14:textId="77777777" w:rsidR="00A22A19" w:rsidRPr="001F14AC" w:rsidRDefault="00A22A19" w:rsidP="001F14AC">
      <w:pPr>
        <w:spacing w:after="60" w:line="360" w:lineRule="auto"/>
        <w:ind w:left="426" w:right="414"/>
        <w:rPr>
          <w:rFonts w:ascii="Verdana" w:eastAsia="Verdana" w:hAnsi="Verdana" w:cstheme="minorHAnsi"/>
          <w:sz w:val="20"/>
          <w:szCs w:val="20"/>
        </w:rPr>
      </w:pPr>
      <w:r w:rsidRPr="001F14AC">
        <w:rPr>
          <w:rFonts w:ascii="Verdana" w:eastAsia="Verdana" w:hAnsi="Verdana" w:cstheme="minorHAnsi"/>
          <w:sz w:val="20"/>
          <w:szCs w:val="20"/>
        </w:rPr>
        <w:t xml:space="preserve">Η απόφαση επιλογής </w:t>
      </w:r>
      <w:r w:rsidR="00426C0F" w:rsidRPr="001F14AC">
        <w:rPr>
          <w:rFonts w:ascii="Verdana" w:eastAsia="Verdana" w:hAnsi="Verdana" w:cstheme="minorHAnsi"/>
          <w:sz w:val="20"/>
          <w:szCs w:val="20"/>
        </w:rPr>
        <w:t>πράξεων</w:t>
      </w:r>
      <w:r w:rsidRPr="001F14AC">
        <w:rPr>
          <w:rFonts w:ascii="Verdana" w:eastAsia="Verdana" w:hAnsi="Verdana" w:cstheme="minorHAnsi"/>
          <w:sz w:val="20"/>
          <w:szCs w:val="20"/>
        </w:rPr>
        <w:t xml:space="preserve"> που λαμβάνεται από την Επιτροπή Παρακολούθησης είναι δεσμευτική και οδηγεί στην έκδοση </w:t>
      </w:r>
      <w:r w:rsidR="00426C0F" w:rsidRPr="001F14AC">
        <w:rPr>
          <w:rFonts w:ascii="Verdana" w:eastAsia="Verdana" w:hAnsi="Verdana" w:cstheme="minorHAnsi"/>
          <w:sz w:val="20"/>
          <w:szCs w:val="20"/>
        </w:rPr>
        <w:t xml:space="preserve">Σύμβασης Χρηματοδότησης </w:t>
      </w:r>
      <w:r w:rsidRPr="001F14AC">
        <w:rPr>
          <w:rFonts w:ascii="Verdana" w:eastAsia="Verdana" w:hAnsi="Verdana" w:cstheme="minorHAnsi"/>
          <w:sz w:val="20"/>
          <w:szCs w:val="20"/>
        </w:rPr>
        <w:t xml:space="preserve">από τη Διαχειριστική Αρχή, για </w:t>
      </w:r>
      <w:r w:rsidR="008E4764">
        <w:rPr>
          <w:rFonts w:ascii="Verdana" w:eastAsia="Verdana" w:hAnsi="Verdana" w:cstheme="minorHAnsi"/>
          <w:sz w:val="20"/>
          <w:szCs w:val="20"/>
        </w:rPr>
        <w:t>εκείνες τις Πράξει</w:t>
      </w:r>
      <w:r w:rsidRPr="001F14AC">
        <w:rPr>
          <w:rFonts w:ascii="Verdana" w:eastAsia="Verdana" w:hAnsi="Verdana" w:cstheme="minorHAnsi"/>
          <w:sz w:val="20"/>
          <w:szCs w:val="20"/>
        </w:rPr>
        <w:t xml:space="preserve"> που επιλέχθηκαν. Η υπογραφή της </w:t>
      </w:r>
      <w:r w:rsidR="00426C0F" w:rsidRPr="001F14AC">
        <w:rPr>
          <w:rFonts w:ascii="Verdana" w:eastAsia="Verdana" w:hAnsi="Verdana" w:cstheme="minorHAnsi"/>
          <w:sz w:val="20"/>
          <w:szCs w:val="20"/>
        </w:rPr>
        <w:t>Σ</w:t>
      </w:r>
      <w:r w:rsidRPr="001F14AC">
        <w:rPr>
          <w:rFonts w:ascii="Verdana" w:eastAsia="Verdana" w:hAnsi="Verdana" w:cstheme="minorHAnsi"/>
          <w:sz w:val="20"/>
          <w:szCs w:val="20"/>
        </w:rPr>
        <w:t xml:space="preserve">ύμβασης </w:t>
      </w:r>
      <w:r w:rsidR="00426C0F" w:rsidRPr="001F14AC">
        <w:rPr>
          <w:rFonts w:ascii="Verdana" w:eastAsia="Verdana" w:hAnsi="Verdana" w:cstheme="minorHAnsi"/>
          <w:sz w:val="20"/>
          <w:szCs w:val="20"/>
        </w:rPr>
        <w:t xml:space="preserve">Χρηματοδότησης </w:t>
      </w:r>
      <w:r w:rsidRPr="001F14AC">
        <w:rPr>
          <w:rFonts w:ascii="Verdana" w:eastAsia="Verdana" w:hAnsi="Verdana" w:cstheme="minorHAnsi"/>
          <w:sz w:val="20"/>
          <w:szCs w:val="20"/>
        </w:rPr>
        <w:t xml:space="preserve">από τις δύο συμβαλλόμενες πλευρές </w:t>
      </w:r>
      <w:r w:rsidR="00426C0F" w:rsidRPr="001F14AC">
        <w:rPr>
          <w:rFonts w:ascii="Verdana" w:eastAsia="Verdana" w:hAnsi="Verdana" w:cstheme="minorHAnsi"/>
          <w:sz w:val="20"/>
          <w:szCs w:val="20"/>
        </w:rPr>
        <w:t xml:space="preserve">αποτελεί </w:t>
      </w:r>
      <w:r w:rsidRPr="001F14AC">
        <w:rPr>
          <w:rFonts w:ascii="Verdana" w:eastAsia="Verdana" w:hAnsi="Verdana" w:cstheme="minorHAnsi"/>
          <w:sz w:val="20"/>
          <w:szCs w:val="20"/>
        </w:rPr>
        <w:t>την ολοκλήρωση της διαδικασίας ένταξης.</w:t>
      </w:r>
    </w:p>
    <w:p w14:paraId="380BC2C5" w14:textId="77777777" w:rsidR="00A22A19" w:rsidRPr="001F14AC" w:rsidRDefault="00A22A19" w:rsidP="001F14AC">
      <w:pPr>
        <w:pStyle w:val="af6"/>
        <w:spacing w:after="60" w:line="360" w:lineRule="auto"/>
        <w:ind w:left="1134" w:right="454"/>
        <w:rPr>
          <w:rFonts w:ascii="Verdana" w:hAnsi="Verdana" w:cstheme="minorHAnsi"/>
          <w:sz w:val="20"/>
          <w:szCs w:val="20"/>
        </w:rPr>
      </w:pPr>
    </w:p>
    <w:p w14:paraId="363BDCC7" w14:textId="77777777" w:rsidR="004B7C13" w:rsidRPr="00F70D46" w:rsidRDefault="004B7C13" w:rsidP="00F70D46">
      <w:pPr>
        <w:pStyle w:val="1"/>
      </w:pPr>
      <w:r w:rsidRPr="00114FF0">
        <w:t xml:space="preserve"> </w:t>
      </w:r>
      <w:bookmarkStart w:id="100" w:name="_Toc153191051"/>
      <w:bookmarkStart w:id="101" w:name="_Toc153191653"/>
      <w:r w:rsidR="0064285F" w:rsidRPr="00F70D46">
        <w:t>Υποβολή και Διαχείριση</w:t>
      </w:r>
      <w:r w:rsidR="003F461D" w:rsidRPr="00F70D46">
        <w:t xml:space="preserve"> Ενστάσεων</w:t>
      </w:r>
      <w:bookmarkEnd w:id="100"/>
      <w:bookmarkEnd w:id="101"/>
      <w:r w:rsidR="004B34F1" w:rsidRPr="00F70D46">
        <w:t xml:space="preserve"> </w:t>
      </w:r>
    </w:p>
    <w:p w14:paraId="319196A2" w14:textId="77777777" w:rsidR="0064285F" w:rsidRDefault="001B4DF4" w:rsidP="00D82182">
      <w:pPr>
        <w:pStyle w:val="aa"/>
        <w:spacing w:before="100" w:beforeAutospacing="1" w:after="100" w:afterAutospacing="1" w:line="360" w:lineRule="auto"/>
        <w:jc w:val="left"/>
        <w:outlineLvl w:val="0"/>
        <w:rPr>
          <w:rFonts w:ascii="Times New Roman" w:hAnsi="Times New Roman"/>
          <w:b/>
          <w:bCs/>
          <w:snapToGrid/>
          <w:sz w:val="27"/>
          <w:szCs w:val="27"/>
        </w:rPr>
      </w:pPr>
      <w:r w:rsidRPr="003F461D">
        <w:rPr>
          <w:rFonts w:ascii="Times New Roman" w:hAnsi="Times New Roman"/>
          <w:b/>
          <w:bCs/>
          <w:snapToGrid/>
          <w:sz w:val="27"/>
          <w:szCs w:val="27"/>
        </w:rPr>
        <w:t xml:space="preserve">      </w:t>
      </w:r>
      <w:bookmarkStart w:id="102" w:name="_Toc153191052"/>
      <w:bookmarkStart w:id="103" w:name="_Toc153191654"/>
      <w:r>
        <w:rPr>
          <w:rFonts w:ascii="Times New Roman" w:hAnsi="Times New Roman"/>
          <w:b/>
          <w:bCs/>
          <w:snapToGrid/>
          <w:sz w:val="27"/>
          <w:szCs w:val="27"/>
          <w:lang w:val="en-US"/>
        </w:rPr>
        <w:t>i</w:t>
      </w:r>
      <w:r w:rsidRPr="003F461D">
        <w:rPr>
          <w:rFonts w:ascii="Times New Roman" w:hAnsi="Times New Roman"/>
          <w:b/>
          <w:bCs/>
          <w:snapToGrid/>
          <w:sz w:val="27"/>
          <w:szCs w:val="27"/>
        </w:rPr>
        <w:t xml:space="preserve">. </w:t>
      </w:r>
      <w:r w:rsidR="0064285F" w:rsidRPr="0064285F">
        <w:rPr>
          <w:rFonts w:ascii="Times New Roman" w:hAnsi="Times New Roman"/>
          <w:b/>
          <w:bCs/>
          <w:snapToGrid/>
          <w:sz w:val="27"/>
          <w:szCs w:val="27"/>
        </w:rPr>
        <w:t>Ενστάσεις κατά τη διαδικασία αξιολόγησης των προτάσεων</w:t>
      </w:r>
      <w:bookmarkEnd w:id="102"/>
      <w:bookmarkEnd w:id="103"/>
    </w:p>
    <w:p w14:paraId="394CA49C" w14:textId="77777777" w:rsidR="00C33F36" w:rsidRDefault="00045DC6" w:rsidP="003D1C48">
      <w:pPr>
        <w:spacing w:after="60" w:line="360" w:lineRule="auto"/>
        <w:rPr>
          <w:rFonts w:ascii="Verdana" w:eastAsia="Verdana" w:hAnsi="Verdana"/>
          <w:sz w:val="20"/>
          <w:szCs w:val="20"/>
        </w:rPr>
      </w:pPr>
      <w:r>
        <w:rPr>
          <w:rFonts w:ascii="Verdana" w:eastAsia="Verdana" w:hAnsi="Verdana"/>
          <w:sz w:val="20"/>
          <w:szCs w:val="20"/>
        </w:rPr>
        <w:t>Για</w:t>
      </w:r>
      <w:r w:rsidRPr="00045DC6">
        <w:rPr>
          <w:rFonts w:ascii="Verdana" w:eastAsia="Verdana" w:hAnsi="Verdana"/>
          <w:sz w:val="20"/>
          <w:szCs w:val="20"/>
        </w:rPr>
        <w:t xml:space="preserve"> </w:t>
      </w:r>
      <w:r>
        <w:rPr>
          <w:rFonts w:ascii="Verdana" w:eastAsia="Verdana" w:hAnsi="Verdana"/>
          <w:sz w:val="20"/>
          <w:szCs w:val="20"/>
        </w:rPr>
        <w:t>τη</w:t>
      </w:r>
      <w:r w:rsidRPr="00045DC6">
        <w:rPr>
          <w:rFonts w:ascii="Verdana" w:eastAsia="Verdana" w:hAnsi="Verdana"/>
          <w:sz w:val="20"/>
          <w:szCs w:val="20"/>
        </w:rPr>
        <w:t xml:space="preserve"> διασφ</w:t>
      </w:r>
      <w:r>
        <w:rPr>
          <w:rFonts w:ascii="Verdana" w:eastAsia="Verdana" w:hAnsi="Verdana"/>
          <w:sz w:val="20"/>
          <w:szCs w:val="20"/>
        </w:rPr>
        <w:t>άλιση</w:t>
      </w:r>
      <w:r w:rsidRPr="00045DC6">
        <w:rPr>
          <w:rFonts w:ascii="Verdana" w:eastAsia="Verdana" w:hAnsi="Verdana"/>
          <w:sz w:val="20"/>
          <w:szCs w:val="20"/>
        </w:rPr>
        <w:t xml:space="preserve"> ίση</w:t>
      </w:r>
      <w:r>
        <w:rPr>
          <w:rFonts w:ascii="Verdana" w:eastAsia="Verdana" w:hAnsi="Verdana"/>
          <w:sz w:val="20"/>
          <w:szCs w:val="20"/>
        </w:rPr>
        <w:t>ς</w:t>
      </w:r>
      <w:r w:rsidRPr="00045DC6">
        <w:rPr>
          <w:rFonts w:ascii="Verdana" w:eastAsia="Verdana" w:hAnsi="Verdana"/>
          <w:sz w:val="20"/>
          <w:szCs w:val="20"/>
        </w:rPr>
        <w:t>, δίκαιη</w:t>
      </w:r>
      <w:r>
        <w:rPr>
          <w:rFonts w:ascii="Verdana" w:eastAsia="Verdana" w:hAnsi="Verdana"/>
          <w:sz w:val="20"/>
          <w:szCs w:val="20"/>
        </w:rPr>
        <w:t>ς</w:t>
      </w:r>
      <w:r w:rsidRPr="00045DC6">
        <w:rPr>
          <w:rFonts w:ascii="Verdana" w:eastAsia="Verdana" w:hAnsi="Verdana"/>
          <w:sz w:val="20"/>
          <w:szCs w:val="20"/>
        </w:rPr>
        <w:t xml:space="preserve"> και αμερόληπτη</w:t>
      </w:r>
      <w:r>
        <w:rPr>
          <w:rFonts w:ascii="Verdana" w:eastAsia="Verdana" w:hAnsi="Verdana"/>
          <w:sz w:val="20"/>
          <w:szCs w:val="20"/>
        </w:rPr>
        <w:t>ς</w:t>
      </w:r>
      <w:r w:rsidRPr="00045DC6">
        <w:rPr>
          <w:rFonts w:ascii="Verdana" w:eastAsia="Verdana" w:hAnsi="Verdana"/>
          <w:sz w:val="20"/>
          <w:szCs w:val="20"/>
        </w:rPr>
        <w:t xml:space="preserve"> μεταχείριση όλων των προτάσεων </w:t>
      </w:r>
      <w:r w:rsidR="006C543C">
        <w:rPr>
          <w:rFonts w:ascii="Verdana" w:eastAsia="Verdana" w:hAnsi="Verdana"/>
          <w:sz w:val="20"/>
          <w:szCs w:val="20"/>
        </w:rPr>
        <w:t>Πράξεων</w:t>
      </w:r>
      <w:r w:rsidRPr="00045DC6">
        <w:rPr>
          <w:rFonts w:ascii="Verdana" w:eastAsia="Verdana" w:hAnsi="Verdana"/>
          <w:sz w:val="20"/>
          <w:szCs w:val="20"/>
        </w:rPr>
        <w:t xml:space="preserve"> σύμφωνα  με τις διατάξεις του Προγράμματος Συνεργασίας </w:t>
      </w:r>
      <w:r w:rsidRPr="00045DC6">
        <w:rPr>
          <w:rFonts w:ascii="Verdana" w:eastAsia="Verdana" w:hAnsi="Verdana"/>
          <w:sz w:val="20"/>
          <w:szCs w:val="20"/>
          <w:lang w:val="en-GB"/>
        </w:rPr>
        <w:t>Interreg</w:t>
      </w:r>
      <w:r w:rsidRPr="00045DC6">
        <w:rPr>
          <w:rFonts w:ascii="Verdana" w:eastAsia="Verdana" w:hAnsi="Verdana"/>
          <w:sz w:val="20"/>
          <w:szCs w:val="20"/>
        </w:rPr>
        <w:t xml:space="preserve"> </w:t>
      </w:r>
      <w:r w:rsidRPr="00045DC6">
        <w:rPr>
          <w:rFonts w:ascii="Verdana" w:eastAsia="Verdana" w:hAnsi="Verdana"/>
          <w:sz w:val="20"/>
          <w:szCs w:val="20"/>
          <w:lang w:val="en-GB"/>
        </w:rPr>
        <w:t>V</w:t>
      </w:r>
      <w:r>
        <w:rPr>
          <w:rFonts w:ascii="Verdana" w:eastAsia="Verdana" w:hAnsi="Verdana"/>
          <w:sz w:val="20"/>
          <w:szCs w:val="20"/>
        </w:rPr>
        <w:t>Ι</w:t>
      </w:r>
      <w:r w:rsidRPr="00045DC6">
        <w:rPr>
          <w:rFonts w:ascii="Verdana" w:eastAsia="Verdana" w:hAnsi="Verdana"/>
          <w:sz w:val="20"/>
          <w:szCs w:val="20"/>
        </w:rPr>
        <w:t>-</w:t>
      </w:r>
      <w:r w:rsidRPr="00045DC6">
        <w:rPr>
          <w:rFonts w:ascii="Verdana" w:eastAsia="Verdana" w:hAnsi="Verdana"/>
          <w:sz w:val="20"/>
          <w:szCs w:val="20"/>
          <w:lang w:val="en-GB"/>
        </w:rPr>
        <w:t>A</w:t>
      </w:r>
      <w:r w:rsidRPr="00045DC6">
        <w:rPr>
          <w:rFonts w:ascii="Verdana" w:eastAsia="Verdana" w:hAnsi="Verdana"/>
          <w:sz w:val="20"/>
          <w:szCs w:val="20"/>
        </w:rPr>
        <w:t xml:space="preserve"> Ελλάδα-Κύπρος 2021-2027</w:t>
      </w:r>
      <w:r>
        <w:rPr>
          <w:rFonts w:ascii="Verdana" w:eastAsia="Verdana" w:hAnsi="Verdana"/>
          <w:sz w:val="20"/>
          <w:szCs w:val="20"/>
        </w:rPr>
        <w:t>, τ</w:t>
      </w:r>
      <w:r w:rsidRPr="00045DC6">
        <w:rPr>
          <w:rFonts w:ascii="Verdana" w:eastAsia="Verdana" w:hAnsi="Verdana"/>
          <w:sz w:val="20"/>
          <w:szCs w:val="20"/>
        </w:rPr>
        <w:t>α δύο Κράτη Μέλη που συμμετέχουν στο Πρόγραμμα διασφαλίζουν ότι τίθενται επαρκείς μηχανισμοί για την εξέταση ενστάσεων</w:t>
      </w:r>
      <w:r w:rsidR="0054125C">
        <w:rPr>
          <w:rStyle w:val="af4"/>
          <w:rFonts w:ascii="Verdana" w:eastAsia="Verdana" w:hAnsi="Verdana"/>
          <w:sz w:val="20"/>
          <w:szCs w:val="20"/>
        </w:rPr>
        <w:footnoteReference w:id="11"/>
      </w:r>
      <w:r w:rsidRPr="00045DC6">
        <w:rPr>
          <w:rFonts w:ascii="Verdana" w:eastAsia="Verdana" w:hAnsi="Verdana"/>
          <w:sz w:val="20"/>
          <w:szCs w:val="20"/>
        </w:rPr>
        <w:t xml:space="preserve"> που υποβάλλονται από τον Δυνητικό </w:t>
      </w:r>
      <w:r w:rsidR="0064285F">
        <w:rPr>
          <w:rFonts w:ascii="Verdana" w:eastAsia="Verdana" w:hAnsi="Verdana"/>
          <w:sz w:val="20"/>
          <w:szCs w:val="20"/>
        </w:rPr>
        <w:t>Επικεφαλής Εταίρο</w:t>
      </w:r>
      <w:r w:rsidRPr="00045DC6">
        <w:rPr>
          <w:rFonts w:ascii="Verdana" w:eastAsia="Verdana" w:hAnsi="Verdana"/>
          <w:sz w:val="20"/>
          <w:szCs w:val="20"/>
        </w:rPr>
        <w:t xml:space="preserve"> (Ενιστάμενος) των προτάσεων </w:t>
      </w:r>
      <w:r w:rsidR="006C543C">
        <w:rPr>
          <w:rFonts w:ascii="Verdana" w:eastAsia="Verdana" w:hAnsi="Verdana"/>
          <w:sz w:val="20"/>
          <w:szCs w:val="20"/>
        </w:rPr>
        <w:t>Πράξεων</w:t>
      </w:r>
      <w:r w:rsidRPr="00045DC6">
        <w:rPr>
          <w:rFonts w:ascii="Verdana" w:eastAsia="Verdana" w:hAnsi="Verdana"/>
          <w:sz w:val="20"/>
          <w:szCs w:val="20"/>
        </w:rPr>
        <w:t xml:space="preserve"> κατά των αποφάσεων της Επιτροπής Παρακολούθησης του Προγράμματος αναφορικά με την αξιολόγηση και επιλογή των πράξεων που θα λάβουν χρηματοδότηση από το Πρόγραμμα</w:t>
      </w:r>
    </w:p>
    <w:p w14:paraId="4C53D3C1" w14:textId="77777777" w:rsidR="00C33F36" w:rsidRDefault="00C33F36" w:rsidP="003D1C48">
      <w:pPr>
        <w:spacing w:after="60" w:line="360" w:lineRule="auto"/>
        <w:rPr>
          <w:rFonts w:ascii="Verdana" w:eastAsia="Verdana" w:hAnsi="Verdana"/>
          <w:sz w:val="20"/>
          <w:szCs w:val="20"/>
        </w:rPr>
      </w:pPr>
      <w:r w:rsidRPr="00C33F36">
        <w:rPr>
          <w:rFonts w:ascii="Verdana" w:eastAsia="Verdana" w:hAnsi="Verdana"/>
          <w:sz w:val="20"/>
          <w:szCs w:val="20"/>
        </w:rPr>
        <w:t xml:space="preserve">Η </w:t>
      </w:r>
      <w:r>
        <w:rPr>
          <w:rFonts w:ascii="Verdana" w:eastAsia="Verdana" w:hAnsi="Verdana"/>
          <w:sz w:val="20"/>
          <w:szCs w:val="20"/>
        </w:rPr>
        <w:t xml:space="preserve">Κοινή </w:t>
      </w:r>
      <w:r w:rsidRPr="00C33F36">
        <w:rPr>
          <w:rFonts w:ascii="Verdana" w:eastAsia="Verdana" w:hAnsi="Verdana"/>
          <w:sz w:val="20"/>
          <w:szCs w:val="20"/>
        </w:rPr>
        <w:t>Επιτροπή Ενστάσεων  είναι το μόνο αρμόδιο όργανο για να εξετάσει το παραδεκτό των ενστάσεων, τη νομιμότητα των πράξεων κατά των οποίων στρέφονται καθώς και τα πραγματικά και νομικά επιχειρήματα και αιτιάσεις των ενστάσεων των ενιστάμενων επί των αποφάσεων της Επιτροπής Παρακολούθησης του Προγράμματος Συνεργασίας Interreg V</w:t>
      </w:r>
      <w:r>
        <w:rPr>
          <w:rFonts w:ascii="Verdana" w:eastAsia="Verdana" w:hAnsi="Verdana"/>
          <w:sz w:val="20"/>
          <w:szCs w:val="20"/>
        </w:rPr>
        <w:t>Ι</w:t>
      </w:r>
      <w:r w:rsidRPr="00C33F36">
        <w:rPr>
          <w:rFonts w:ascii="Verdana" w:eastAsia="Verdana" w:hAnsi="Verdana"/>
          <w:sz w:val="20"/>
          <w:szCs w:val="20"/>
        </w:rPr>
        <w:t>-A Ελλάδα-Κύπρος 20</w:t>
      </w:r>
      <w:r>
        <w:rPr>
          <w:rFonts w:ascii="Verdana" w:eastAsia="Verdana" w:hAnsi="Verdana"/>
          <w:sz w:val="20"/>
          <w:szCs w:val="20"/>
        </w:rPr>
        <w:t>21</w:t>
      </w:r>
      <w:r w:rsidRPr="00C33F36">
        <w:rPr>
          <w:rFonts w:ascii="Verdana" w:eastAsia="Verdana" w:hAnsi="Verdana"/>
          <w:sz w:val="20"/>
          <w:szCs w:val="20"/>
        </w:rPr>
        <w:t>-202</w:t>
      </w:r>
      <w:r>
        <w:rPr>
          <w:rFonts w:ascii="Verdana" w:eastAsia="Verdana" w:hAnsi="Verdana"/>
          <w:sz w:val="20"/>
          <w:szCs w:val="20"/>
        </w:rPr>
        <w:t>7</w:t>
      </w:r>
      <w:r w:rsidRPr="00C33F36">
        <w:rPr>
          <w:rFonts w:ascii="Verdana" w:eastAsia="Verdana" w:hAnsi="Verdana"/>
          <w:sz w:val="20"/>
          <w:szCs w:val="20"/>
        </w:rPr>
        <w:t xml:space="preserve"> σχετικά με την επιλογή των προς χρηματοδότηση πράξεων του Προγράμματος</w:t>
      </w:r>
    </w:p>
    <w:p w14:paraId="46EF8035" w14:textId="23AE3185" w:rsidR="008D64D2" w:rsidRPr="00591AC5" w:rsidRDefault="001B4D68" w:rsidP="003D1C48">
      <w:pPr>
        <w:spacing w:after="60" w:line="360" w:lineRule="auto"/>
        <w:rPr>
          <w:rFonts w:ascii="Verdana" w:eastAsia="Verdana" w:hAnsi="Verdana"/>
          <w:sz w:val="20"/>
          <w:szCs w:val="20"/>
        </w:rPr>
      </w:pPr>
      <w:r w:rsidRPr="00C33F36">
        <w:rPr>
          <w:rFonts w:ascii="Times New Roman" w:hAnsi="Times New Roman"/>
          <w:b/>
          <w:bCs/>
          <w:snapToGrid/>
          <w:sz w:val="27"/>
          <w:szCs w:val="27"/>
        </w:rPr>
        <w:t xml:space="preserve"> </w:t>
      </w:r>
      <w:bookmarkStart w:id="104" w:name="_Toc141969502"/>
      <w:bookmarkStart w:id="105" w:name="_Toc141969947"/>
      <w:bookmarkStart w:id="106" w:name="_Toc141970923"/>
      <w:r w:rsidR="008D64D2" w:rsidRPr="008D64D2">
        <w:rPr>
          <w:rFonts w:ascii="Verdana" w:eastAsia="Verdana" w:hAnsi="Verdana"/>
          <w:sz w:val="20"/>
          <w:szCs w:val="20"/>
        </w:rPr>
        <w:t xml:space="preserve">Μόνο ο Δυνητικός </w:t>
      </w:r>
      <w:r w:rsidR="008D64D2">
        <w:rPr>
          <w:rFonts w:ascii="Verdana" w:eastAsia="Verdana" w:hAnsi="Verdana"/>
          <w:sz w:val="20"/>
          <w:szCs w:val="20"/>
        </w:rPr>
        <w:t>Επικεφαλής Εταίρος</w:t>
      </w:r>
      <w:r w:rsidR="008D64D2" w:rsidRPr="008D64D2">
        <w:rPr>
          <w:rFonts w:ascii="Verdana" w:eastAsia="Verdana" w:hAnsi="Verdana"/>
          <w:sz w:val="20"/>
          <w:szCs w:val="20"/>
        </w:rPr>
        <w:t xml:space="preserve"> της πράξης, ως εκπρόσωπος του εταιρικού σχήματος που επηρεάζεται από την Απόφαση της Επιτροπής Παρακολούθησης, δικαιούται να υποβάλει, εγγράφως, προς την ΕΥ </w:t>
      </w:r>
      <w:r w:rsidR="008D64D2" w:rsidRPr="003D5222">
        <w:rPr>
          <w:rFonts w:ascii="Verdana" w:eastAsia="Verdana" w:hAnsi="Verdana"/>
          <w:sz w:val="20"/>
          <w:szCs w:val="20"/>
        </w:rPr>
        <w:t>INTERREG</w:t>
      </w:r>
      <w:r w:rsidR="008D64D2" w:rsidRPr="008D64D2">
        <w:rPr>
          <w:rFonts w:ascii="Verdana" w:eastAsia="Verdana" w:hAnsi="Verdana"/>
          <w:sz w:val="20"/>
          <w:szCs w:val="20"/>
        </w:rPr>
        <w:t xml:space="preserve"> 2021-2027 ένσταση, κατά της απόφασης της Επιτροπής Παρακολούθησης επί των προσωρινών αποτελεσμάτων σχετικά με την επιλογή των προς χρηματοδότηση πράξεων.</w:t>
      </w:r>
      <w:r w:rsidR="00EC2F72">
        <w:rPr>
          <w:rFonts w:ascii="Verdana" w:eastAsia="Verdana" w:hAnsi="Verdana"/>
          <w:sz w:val="20"/>
          <w:szCs w:val="20"/>
        </w:rPr>
        <w:t xml:space="preserve"> Οι ενστάσεις δύναται να υποβάλλονται είτε ταχυδρομικώς στην έδρα της ΔΑ, </w:t>
      </w:r>
      <w:proofErr w:type="spellStart"/>
      <w:r w:rsidR="00EC2F72">
        <w:rPr>
          <w:rFonts w:ascii="Verdana" w:eastAsia="Verdana" w:hAnsi="Verdana"/>
          <w:sz w:val="20"/>
          <w:szCs w:val="20"/>
        </w:rPr>
        <w:t>Λεωφ</w:t>
      </w:r>
      <w:proofErr w:type="spellEnd"/>
      <w:r w:rsidR="00EC2F72">
        <w:rPr>
          <w:rFonts w:ascii="Verdana" w:eastAsia="Verdana" w:hAnsi="Verdana"/>
          <w:sz w:val="20"/>
          <w:szCs w:val="20"/>
        </w:rPr>
        <w:t xml:space="preserve">. Γεωργικής Σχολής 65, </w:t>
      </w:r>
      <w:r w:rsidR="00EC2F72" w:rsidRPr="00EC2F72">
        <w:rPr>
          <w:rFonts w:ascii="Verdana" w:eastAsia="Verdana" w:hAnsi="Verdana"/>
          <w:sz w:val="20"/>
          <w:szCs w:val="20"/>
        </w:rPr>
        <w:t>57001,</w:t>
      </w:r>
      <w:r w:rsidR="00697A4F">
        <w:rPr>
          <w:rFonts w:ascii="Verdana" w:eastAsia="Verdana" w:hAnsi="Verdana"/>
          <w:sz w:val="20"/>
          <w:szCs w:val="20"/>
        </w:rPr>
        <w:t xml:space="preserve"> Πυλαία Θεσσαλονίκης, είτε μέσω ηλεκτρονικού ταχυδρομείου στη διεύθυνση </w:t>
      </w:r>
      <w:hyperlink r:id="rId23" w:history="1">
        <w:r w:rsidR="00E57CC2" w:rsidRPr="00296FB8">
          <w:rPr>
            <w:rStyle w:val="-"/>
            <w:rFonts w:ascii="Verdana" w:eastAsia="Verdana" w:hAnsi="Verdana"/>
            <w:sz w:val="20"/>
            <w:szCs w:val="20"/>
            <w:lang w:val="en-US"/>
          </w:rPr>
          <w:t>www</w:t>
        </w:r>
        <w:r w:rsidR="00E57CC2" w:rsidRPr="00296FB8">
          <w:rPr>
            <w:rStyle w:val="-"/>
            <w:rFonts w:ascii="Verdana" w:eastAsia="Verdana" w:hAnsi="Verdana"/>
            <w:sz w:val="20"/>
            <w:szCs w:val="20"/>
          </w:rPr>
          <w:t>.</w:t>
        </w:r>
        <w:r w:rsidR="00E57CC2" w:rsidRPr="00296FB8">
          <w:rPr>
            <w:rStyle w:val="-"/>
            <w:rFonts w:ascii="Verdana" w:eastAsia="Verdana" w:hAnsi="Verdana"/>
            <w:sz w:val="20"/>
            <w:szCs w:val="20"/>
            <w:lang w:val="en-US"/>
          </w:rPr>
          <w:t>interreg</w:t>
        </w:r>
        <w:r w:rsidR="00E57CC2" w:rsidRPr="00296FB8">
          <w:rPr>
            <w:rStyle w:val="-"/>
            <w:rFonts w:ascii="Verdana" w:eastAsia="Verdana" w:hAnsi="Verdana"/>
            <w:sz w:val="20"/>
            <w:szCs w:val="20"/>
          </w:rPr>
          <w:t>.</w:t>
        </w:r>
        <w:r w:rsidR="00E57CC2" w:rsidRPr="00296FB8">
          <w:rPr>
            <w:rStyle w:val="-"/>
            <w:rFonts w:ascii="Verdana" w:eastAsia="Verdana" w:hAnsi="Verdana"/>
            <w:sz w:val="20"/>
            <w:szCs w:val="20"/>
            <w:lang w:val="en-US"/>
          </w:rPr>
          <w:t>gr</w:t>
        </w:r>
      </w:hyperlink>
      <w:r w:rsidR="00E57CC2">
        <w:rPr>
          <w:rFonts w:ascii="Verdana" w:eastAsia="Verdana" w:hAnsi="Verdana"/>
          <w:sz w:val="20"/>
          <w:szCs w:val="20"/>
        </w:rPr>
        <w:t xml:space="preserve"> είτε μέσω ΟΠΣ</w:t>
      </w:r>
      <w:r w:rsidR="00697A4F" w:rsidRPr="00697A4F">
        <w:rPr>
          <w:rFonts w:ascii="Verdana" w:eastAsia="Verdana" w:hAnsi="Verdana"/>
          <w:sz w:val="20"/>
          <w:szCs w:val="20"/>
        </w:rPr>
        <w:t>.</w:t>
      </w:r>
      <w:r w:rsidR="00EC2F72" w:rsidRPr="00EC2F72">
        <w:rPr>
          <w:rFonts w:ascii="Verdana" w:eastAsia="Verdana" w:hAnsi="Verdana"/>
          <w:sz w:val="20"/>
          <w:szCs w:val="20"/>
        </w:rPr>
        <w:t xml:space="preserve"> </w:t>
      </w:r>
      <w:r w:rsidR="008D64D2" w:rsidRPr="008D64D2">
        <w:rPr>
          <w:rFonts w:ascii="Verdana" w:eastAsia="Verdana" w:hAnsi="Verdana"/>
          <w:sz w:val="20"/>
          <w:szCs w:val="20"/>
        </w:rPr>
        <w:t xml:space="preserve"> Ο Δυνητικός </w:t>
      </w:r>
      <w:r w:rsidR="008D64D2">
        <w:rPr>
          <w:rFonts w:ascii="Verdana" w:eastAsia="Verdana" w:hAnsi="Verdana"/>
          <w:sz w:val="20"/>
          <w:szCs w:val="20"/>
        </w:rPr>
        <w:t>Επικεφαλής Εταίρος</w:t>
      </w:r>
      <w:r w:rsidR="008D64D2" w:rsidRPr="008D64D2">
        <w:rPr>
          <w:rFonts w:ascii="Verdana" w:eastAsia="Verdana" w:hAnsi="Verdana"/>
          <w:sz w:val="20"/>
          <w:szCs w:val="20"/>
        </w:rPr>
        <w:t xml:space="preserve"> δύναται να υποβάλει ένσταση  είτε  αναφορικά με το παραδεκτό και την </w:t>
      </w:r>
      <w:proofErr w:type="spellStart"/>
      <w:r w:rsidR="008D64D2" w:rsidRPr="008D64D2">
        <w:rPr>
          <w:rFonts w:ascii="Verdana" w:eastAsia="Verdana" w:hAnsi="Verdana"/>
          <w:sz w:val="20"/>
          <w:szCs w:val="20"/>
        </w:rPr>
        <w:t>επιλεξιμότητα</w:t>
      </w:r>
      <w:proofErr w:type="spellEnd"/>
      <w:r w:rsidR="008D64D2" w:rsidRPr="008D64D2">
        <w:rPr>
          <w:rFonts w:ascii="Verdana" w:eastAsia="Verdana" w:hAnsi="Verdana"/>
          <w:sz w:val="20"/>
          <w:szCs w:val="20"/>
        </w:rPr>
        <w:t xml:space="preserve"> είτε με την ποιοτική αξιολόγηση </w:t>
      </w:r>
      <w:r w:rsidR="008D64D2">
        <w:rPr>
          <w:rFonts w:ascii="Verdana" w:eastAsia="Verdana" w:hAnsi="Verdana"/>
          <w:sz w:val="20"/>
          <w:szCs w:val="20"/>
        </w:rPr>
        <w:t>της πράξης</w:t>
      </w:r>
      <w:r w:rsidR="008D64D2" w:rsidRPr="008D64D2">
        <w:rPr>
          <w:rFonts w:ascii="Verdana" w:eastAsia="Verdana" w:hAnsi="Verdana"/>
          <w:sz w:val="20"/>
          <w:szCs w:val="20"/>
        </w:rPr>
        <w:t xml:space="preserve"> στο οποίο είναι επικεφαλής. Στην ένσταση  πρέπει να αναφέρονται  οι  πραγματικοί λόγοι της ένστασης,  η νομική βάση καθώς και οι αιτιάσεις του, μόνον μία φορά, εντός αποκλειστικής προθεσμίας επτά (07) εργασίμων ημερών, από την επομένη της κοινοποίησης στο</w:t>
      </w:r>
      <w:r w:rsidR="008D64D2">
        <w:rPr>
          <w:rFonts w:ascii="Verdana" w:eastAsia="Verdana" w:hAnsi="Verdana"/>
          <w:sz w:val="20"/>
          <w:szCs w:val="20"/>
        </w:rPr>
        <w:t>ν</w:t>
      </w:r>
      <w:r w:rsidR="008D64D2" w:rsidRPr="008D64D2">
        <w:rPr>
          <w:rFonts w:ascii="Verdana" w:eastAsia="Verdana" w:hAnsi="Verdana"/>
          <w:sz w:val="20"/>
          <w:szCs w:val="20"/>
        </w:rPr>
        <w:t xml:space="preserve"> φορέα των αποτελεσμάτων της αξιολόγησης και της σχετικής απόφασης προσωρινών αποτελεσμάτων της Επιτροπής Παρακολούθησης. </w:t>
      </w:r>
      <w:r w:rsidR="008D64D2" w:rsidRPr="00591AC5">
        <w:rPr>
          <w:rFonts w:ascii="Verdana" w:eastAsia="Verdana" w:hAnsi="Verdana"/>
          <w:sz w:val="20"/>
          <w:szCs w:val="20"/>
        </w:rPr>
        <w:t>Εάν μία ένσταση υποβληθεί μετά την παρέλευση της προαναφερόμενης προθεσμίας απορρίπτεται χωρίς να εξετασθεί η ουσία της.</w:t>
      </w:r>
      <w:bookmarkEnd w:id="104"/>
      <w:bookmarkEnd w:id="105"/>
      <w:bookmarkEnd w:id="106"/>
    </w:p>
    <w:p w14:paraId="6D165D13" w14:textId="77777777" w:rsidR="008D64D2" w:rsidRPr="008D64D2" w:rsidRDefault="008D64D2" w:rsidP="003D1C48">
      <w:pPr>
        <w:spacing w:after="60" w:line="360" w:lineRule="auto"/>
        <w:rPr>
          <w:rFonts w:ascii="Verdana" w:eastAsia="Verdana" w:hAnsi="Verdana"/>
          <w:sz w:val="20"/>
          <w:szCs w:val="20"/>
        </w:rPr>
      </w:pPr>
      <w:r w:rsidRPr="008D64D2">
        <w:rPr>
          <w:rFonts w:ascii="Verdana" w:eastAsia="Verdana" w:hAnsi="Verdana"/>
          <w:sz w:val="20"/>
          <w:szCs w:val="20"/>
        </w:rPr>
        <w:lastRenderedPageBreak/>
        <w:t>Αναφορικά με το παραδεκτό της ένστασης, ο Ενιστάμενος θα πρέπει να συμπεριλάβει σε αυτή:</w:t>
      </w:r>
    </w:p>
    <w:p w14:paraId="0DFD8A5B" w14:textId="77777777" w:rsidR="008D64D2" w:rsidRPr="008D64D2" w:rsidRDefault="008D64D2" w:rsidP="003D1C48">
      <w:pPr>
        <w:spacing w:after="60" w:line="360" w:lineRule="auto"/>
        <w:rPr>
          <w:rFonts w:ascii="Verdana" w:eastAsia="Verdana" w:hAnsi="Verdana"/>
          <w:sz w:val="20"/>
          <w:szCs w:val="20"/>
        </w:rPr>
      </w:pPr>
      <w:r w:rsidRPr="008D64D2">
        <w:rPr>
          <w:rFonts w:ascii="Verdana" w:eastAsia="Verdana" w:hAnsi="Verdana"/>
          <w:sz w:val="20"/>
          <w:szCs w:val="20"/>
        </w:rPr>
        <w:t>•</w:t>
      </w:r>
      <w:r w:rsidRPr="008D64D2">
        <w:rPr>
          <w:rFonts w:ascii="Verdana" w:eastAsia="Verdana" w:hAnsi="Verdana"/>
          <w:sz w:val="20"/>
          <w:szCs w:val="20"/>
        </w:rPr>
        <w:tab/>
        <w:t xml:space="preserve">Το όνομα και τη διεύθυνση του Δυνητικού </w:t>
      </w:r>
      <w:r>
        <w:rPr>
          <w:rFonts w:ascii="Verdana" w:eastAsia="Verdana" w:hAnsi="Verdana"/>
          <w:sz w:val="20"/>
          <w:szCs w:val="20"/>
        </w:rPr>
        <w:t>Επικεφαλής Εταίρου</w:t>
      </w:r>
      <w:r w:rsidRPr="008D64D2">
        <w:rPr>
          <w:rFonts w:ascii="Verdana" w:eastAsia="Verdana" w:hAnsi="Verdana"/>
          <w:sz w:val="20"/>
          <w:szCs w:val="20"/>
        </w:rPr>
        <w:t>,</w:t>
      </w:r>
    </w:p>
    <w:p w14:paraId="52B180A0" w14:textId="77777777" w:rsidR="008D64D2" w:rsidRPr="008D64D2" w:rsidRDefault="008D64D2" w:rsidP="003D1C48">
      <w:pPr>
        <w:spacing w:after="60" w:line="360" w:lineRule="auto"/>
        <w:rPr>
          <w:rFonts w:ascii="Verdana" w:eastAsia="Verdana" w:hAnsi="Verdana"/>
          <w:sz w:val="20"/>
          <w:szCs w:val="20"/>
        </w:rPr>
      </w:pPr>
      <w:r w:rsidRPr="008D64D2">
        <w:rPr>
          <w:rFonts w:ascii="Verdana" w:eastAsia="Verdana" w:hAnsi="Verdana"/>
          <w:sz w:val="20"/>
          <w:szCs w:val="20"/>
        </w:rPr>
        <w:t>•</w:t>
      </w:r>
      <w:r w:rsidRPr="008D64D2">
        <w:rPr>
          <w:rFonts w:ascii="Verdana" w:eastAsia="Verdana" w:hAnsi="Verdana"/>
          <w:sz w:val="20"/>
          <w:szCs w:val="20"/>
        </w:rPr>
        <w:tab/>
        <w:t xml:space="preserve">Τον τίτλο και το ακρωνύμιο της συγκεκριμένης πρότασης </w:t>
      </w:r>
      <w:r>
        <w:rPr>
          <w:rFonts w:ascii="Verdana" w:eastAsia="Verdana" w:hAnsi="Verdana"/>
          <w:sz w:val="20"/>
          <w:szCs w:val="20"/>
        </w:rPr>
        <w:t>πράξης</w:t>
      </w:r>
      <w:r w:rsidRPr="008D64D2">
        <w:rPr>
          <w:rFonts w:ascii="Verdana" w:eastAsia="Verdana" w:hAnsi="Verdana"/>
          <w:sz w:val="20"/>
          <w:szCs w:val="20"/>
        </w:rPr>
        <w:t>,</w:t>
      </w:r>
    </w:p>
    <w:p w14:paraId="7EA06378" w14:textId="77777777" w:rsidR="008D64D2" w:rsidRDefault="008D64D2" w:rsidP="003D1C48">
      <w:pPr>
        <w:spacing w:after="60" w:line="360" w:lineRule="auto"/>
        <w:rPr>
          <w:rFonts w:ascii="Verdana" w:eastAsia="Verdana" w:hAnsi="Verdana"/>
          <w:sz w:val="20"/>
          <w:szCs w:val="20"/>
        </w:rPr>
      </w:pPr>
      <w:r w:rsidRPr="008D64D2">
        <w:rPr>
          <w:rFonts w:ascii="Verdana" w:eastAsia="Verdana" w:hAnsi="Verdana"/>
          <w:sz w:val="20"/>
          <w:szCs w:val="20"/>
        </w:rPr>
        <w:t>•</w:t>
      </w:r>
      <w:r w:rsidRPr="008D64D2">
        <w:rPr>
          <w:rFonts w:ascii="Verdana" w:eastAsia="Verdana" w:hAnsi="Verdana"/>
          <w:sz w:val="20"/>
          <w:szCs w:val="20"/>
        </w:rPr>
        <w:tab/>
        <w:t xml:space="preserve">Την ημερομηνία κατάθεσης της ένστασης, υπογραφή και σφραγίδα του </w:t>
      </w:r>
      <w:proofErr w:type="spellStart"/>
      <w:r w:rsidRPr="008D64D2">
        <w:rPr>
          <w:rFonts w:ascii="Verdana" w:eastAsia="Verdana" w:hAnsi="Verdana"/>
          <w:sz w:val="20"/>
          <w:szCs w:val="20"/>
        </w:rPr>
        <w:t>νομίμου</w:t>
      </w:r>
      <w:proofErr w:type="spellEnd"/>
      <w:r w:rsidRPr="008D64D2">
        <w:rPr>
          <w:rFonts w:ascii="Verdana" w:eastAsia="Verdana" w:hAnsi="Verdana"/>
          <w:sz w:val="20"/>
          <w:szCs w:val="20"/>
        </w:rPr>
        <w:t xml:space="preserve"> εκπροσώπου του Δυνητικού </w:t>
      </w:r>
      <w:r>
        <w:rPr>
          <w:rFonts w:ascii="Verdana" w:eastAsia="Verdana" w:hAnsi="Verdana"/>
          <w:sz w:val="20"/>
          <w:szCs w:val="20"/>
        </w:rPr>
        <w:t>Επικεφαλής Εταίρου</w:t>
      </w:r>
      <w:r w:rsidRPr="008D64D2">
        <w:rPr>
          <w:rFonts w:ascii="Verdana" w:eastAsia="Verdana" w:hAnsi="Verdana"/>
          <w:sz w:val="20"/>
          <w:szCs w:val="20"/>
        </w:rPr>
        <w:t>.</w:t>
      </w:r>
    </w:p>
    <w:p w14:paraId="6A1501A1" w14:textId="77777777" w:rsidR="008D64D2" w:rsidRDefault="008D64D2" w:rsidP="003D1C48">
      <w:pPr>
        <w:spacing w:after="60" w:line="360" w:lineRule="auto"/>
        <w:rPr>
          <w:rFonts w:ascii="Verdana" w:eastAsia="Verdana" w:hAnsi="Verdana"/>
          <w:sz w:val="20"/>
          <w:szCs w:val="20"/>
        </w:rPr>
      </w:pPr>
      <w:r w:rsidRPr="008D64D2">
        <w:rPr>
          <w:rFonts w:ascii="Verdana" w:eastAsia="Verdana" w:hAnsi="Verdana"/>
          <w:sz w:val="20"/>
          <w:szCs w:val="20"/>
        </w:rPr>
        <w:t>Δεν δύναται να παρασχεθούν με την ένσταση συμπληρωματικά έγγραφα, προκειμένου να καλυφθούν παραλήψεις που έχουν εντοπιστεί κατά τη διαδικασία αξιολόγησης που έχει προηγηθεί αναφορικά με τη συγκεκριμένη πρόταση, καθώς και νέα στοιχεία. Συμπληρωματικά έγγραφα και νέα στοιχεία που υποβάλλονται δεν θα λαμβάνονται υπόψιν από την Επιτροπή Ενστάσεων.</w:t>
      </w:r>
    </w:p>
    <w:p w14:paraId="42EC7440" w14:textId="77777777" w:rsidR="001330C2" w:rsidRPr="001330C2" w:rsidRDefault="001330C2" w:rsidP="003D1C48">
      <w:pPr>
        <w:spacing w:after="60" w:line="360" w:lineRule="auto"/>
        <w:rPr>
          <w:rFonts w:ascii="Verdana" w:eastAsia="Verdana" w:hAnsi="Verdana"/>
          <w:sz w:val="20"/>
          <w:szCs w:val="20"/>
        </w:rPr>
      </w:pPr>
      <w:r w:rsidRPr="001330C2">
        <w:rPr>
          <w:rFonts w:ascii="Verdana" w:eastAsia="Verdana" w:hAnsi="Verdana"/>
          <w:sz w:val="20"/>
          <w:szCs w:val="20"/>
        </w:rPr>
        <w:t>Η ΚΓ εκτελεί χρέη γραμματείας της Επιτροπής Ενστάσεων και της παρέχει , σε συνεργασία με την ΕΥ</w:t>
      </w:r>
      <w:r>
        <w:rPr>
          <w:rFonts w:ascii="Verdana" w:eastAsia="Verdana" w:hAnsi="Verdana"/>
          <w:sz w:val="20"/>
          <w:szCs w:val="20"/>
        </w:rPr>
        <w:t xml:space="preserve"> </w:t>
      </w:r>
      <w:r w:rsidRPr="001330C2">
        <w:rPr>
          <w:rFonts w:ascii="Verdana" w:eastAsia="Verdana" w:hAnsi="Verdana"/>
          <w:sz w:val="20"/>
          <w:szCs w:val="20"/>
        </w:rPr>
        <w:t xml:space="preserve">INTERREG 2021-2027  κάθε δυνατή υποστήριξη για την εξέταση των ενστάσεων. </w:t>
      </w:r>
    </w:p>
    <w:p w14:paraId="04349146" w14:textId="77777777" w:rsidR="001330C2" w:rsidRPr="001330C2" w:rsidRDefault="001330C2" w:rsidP="003D1C48">
      <w:pPr>
        <w:spacing w:after="60" w:line="360" w:lineRule="auto"/>
        <w:rPr>
          <w:rFonts w:ascii="Verdana" w:eastAsia="Verdana" w:hAnsi="Verdana"/>
          <w:sz w:val="20"/>
          <w:szCs w:val="20"/>
        </w:rPr>
      </w:pPr>
      <w:r w:rsidRPr="001330C2">
        <w:rPr>
          <w:rFonts w:ascii="Verdana" w:eastAsia="Verdana" w:hAnsi="Verdana"/>
          <w:sz w:val="20"/>
          <w:szCs w:val="20"/>
        </w:rPr>
        <w:t>Πιο συγκεκριμένα παρέχει:</w:t>
      </w:r>
    </w:p>
    <w:p w14:paraId="6FB5CB9F" w14:textId="77777777" w:rsidR="001330C2" w:rsidRPr="001330C2" w:rsidRDefault="001330C2" w:rsidP="003D1C48">
      <w:pPr>
        <w:spacing w:after="60" w:line="360" w:lineRule="auto"/>
        <w:rPr>
          <w:rFonts w:ascii="Verdana" w:eastAsia="Verdana" w:hAnsi="Verdana"/>
          <w:sz w:val="20"/>
          <w:szCs w:val="20"/>
        </w:rPr>
      </w:pPr>
      <w:r w:rsidRPr="001330C2">
        <w:rPr>
          <w:rFonts w:ascii="Verdana" w:eastAsia="Verdana" w:hAnsi="Verdana"/>
          <w:sz w:val="20"/>
          <w:szCs w:val="20"/>
        </w:rPr>
        <w:t>Την ένσταση του Δυνητικού Επικεφαλής Εταίρου</w:t>
      </w:r>
    </w:p>
    <w:p w14:paraId="2C517E83" w14:textId="77777777" w:rsidR="001330C2" w:rsidRPr="001330C2" w:rsidRDefault="001330C2" w:rsidP="003D1C48">
      <w:pPr>
        <w:spacing w:after="60" w:line="360" w:lineRule="auto"/>
        <w:rPr>
          <w:rFonts w:ascii="Verdana" w:eastAsia="Verdana" w:hAnsi="Verdana"/>
          <w:sz w:val="20"/>
          <w:szCs w:val="20"/>
        </w:rPr>
      </w:pPr>
      <w:r w:rsidRPr="001330C2">
        <w:rPr>
          <w:rFonts w:ascii="Verdana" w:eastAsia="Verdana" w:hAnsi="Verdana"/>
          <w:sz w:val="20"/>
          <w:szCs w:val="20"/>
        </w:rPr>
        <w:t>Την αρχική αίτηση χρηματοδότησης και όλο το συνοδευτικό υλικό που λήφθηκε υπόψη κατά τον έλεγχο πληρότητας και αξιολόγησης των πράξεων</w:t>
      </w:r>
    </w:p>
    <w:p w14:paraId="4D6F22DC" w14:textId="77777777" w:rsidR="001330C2" w:rsidRDefault="001330C2" w:rsidP="003D1C48">
      <w:pPr>
        <w:spacing w:after="60" w:line="360" w:lineRule="auto"/>
        <w:rPr>
          <w:rFonts w:ascii="Verdana" w:eastAsia="Verdana" w:hAnsi="Verdana"/>
          <w:sz w:val="20"/>
          <w:szCs w:val="20"/>
        </w:rPr>
      </w:pPr>
      <w:r w:rsidRPr="001330C2">
        <w:rPr>
          <w:rFonts w:ascii="Verdana" w:eastAsia="Verdana" w:hAnsi="Verdana"/>
          <w:sz w:val="20"/>
          <w:szCs w:val="20"/>
        </w:rPr>
        <w:t>Κάθε έγγραφο που σχετίζεται με τη διαδικασία επιλογής πράξεων και αντίγραφο της Απόφασης Επιτροπής Παρακολούθησης )</w:t>
      </w:r>
    </w:p>
    <w:p w14:paraId="3B991F66" w14:textId="77777777" w:rsidR="001330C2" w:rsidRDefault="001330C2" w:rsidP="003D1C48">
      <w:pPr>
        <w:spacing w:after="60" w:line="360" w:lineRule="auto"/>
        <w:rPr>
          <w:rFonts w:ascii="Verdana" w:eastAsia="Verdana" w:hAnsi="Verdana"/>
          <w:sz w:val="20"/>
          <w:szCs w:val="20"/>
        </w:rPr>
      </w:pPr>
      <w:r w:rsidRPr="001330C2">
        <w:rPr>
          <w:rFonts w:ascii="Verdana" w:eastAsia="Verdana" w:hAnsi="Verdana"/>
          <w:sz w:val="20"/>
          <w:szCs w:val="20"/>
        </w:rPr>
        <w:t xml:space="preserve">Κάθε άλλο έγγραφο που τυχόν θα ζητηθεί από την Επιτροπή Ενστάσεων και που σχετίζεται με την ένσταση </w:t>
      </w:r>
    </w:p>
    <w:p w14:paraId="7C565ED9" w14:textId="77777777" w:rsidR="001330C2" w:rsidRPr="001330C2" w:rsidRDefault="001330C2" w:rsidP="003D1C48">
      <w:pPr>
        <w:spacing w:after="60" w:line="360" w:lineRule="auto"/>
        <w:rPr>
          <w:rFonts w:ascii="Verdana" w:eastAsia="Verdana" w:hAnsi="Verdana"/>
          <w:sz w:val="20"/>
          <w:szCs w:val="20"/>
        </w:rPr>
      </w:pPr>
      <w:r w:rsidRPr="001330C2">
        <w:rPr>
          <w:rFonts w:ascii="Verdana" w:eastAsia="Verdana" w:hAnsi="Verdana"/>
          <w:sz w:val="20"/>
          <w:szCs w:val="20"/>
        </w:rPr>
        <w:t>Η Επιτροπή Ενστάσεων δεν αξιολογεί ποιοτικά ούτε επαναξιολογεί την αίτηση χρηματοδότησης</w:t>
      </w:r>
    </w:p>
    <w:p w14:paraId="1881A006" w14:textId="77777777" w:rsidR="004B7C13" w:rsidRDefault="001330C2" w:rsidP="003D1C48">
      <w:pPr>
        <w:spacing w:after="60" w:line="360" w:lineRule="auto"/>
        <w:rPr>
          <w:rFonts w:ascii="Verdana" w:hAnsi="Verdana"/>
          <w:sz w:val="20"/>
          <w:szCs w:val="20"/>
        </w:rPr>
      </w:pPr>
      <w:r w:rsidRPr="001330C2">
        <w:rPr>
          <w:rFonts w:ascii="Verdana" w:hAnsi="Verdana"/>
          <w:sz w:val="20"/>
          <w:szCs w:val="20"/>
        </w:rPr>
        <w:t>Η Επιτροπή Ενστάσεων αφού κρίνει όλα τα πραγματικά, νομικά περιστατικά και τις αιτιάσεις των ενστάσεων καταλήγει σε ένα πόρισμα και το υποβάλει στην Επιτροπή Παρακολούθησης του Προγράμματος, εντός  προθεσμίας  δεκαπέντε (15) εργασίμων ημερών από την καταληκτική ημερομηνία υποβολής των ενστάσεων</w:t>
      </w:r>
      <w:r>
        <w:rPr>
          <w:rFonts w:ascii="Verdana" w:hAnsi="Verdana"/>
          <w:sz w:val="20"/>
          <w:szCs w:val="20"/>
        </w:rPr>
        <w:t xml:space="preserve">. </w:t>
      </w:r>
    </w:p>
    <w:p w14:paraId="3FE4BCF4" w14:textId="77777777" w:rsidR="001330C2" w:rsidRDefault="001330C2" w:rsidP="003D1C48">
      <w:pPr>
        <w:spacing w:after="60" w:line="360" w:lineRule="auto"/>
        <w:rPr>
          <w:rFonts w:ascii="Verdana" w:hAnsi="Verdana"/>
          <w:sz w:val="20"/>
          <w:szCs w:val="20"/>
        </w:rPr>
      </w:pPr>
      <w:r w:rsidRPr="001330C2">
        <w:rPr>
          <w:rFonts w:ascii="Verdana" w:hAnsi="Verdana"/>
          <w:sz w:val="20"/>
          <w:szCs w:val="20"/>
        </w:rPr>
        <w:t>Η  Επιτροπή Παρακολούθησης εξετάζει την απόφαση- πόρισμα της Επιτροπής Ενστάσεων   και λαμβάνει την τελική απόφαση, εντός προθεσμίας πέντε (5) εργασίμων ημερών από την υποβολή σε αυτήν του πορίσματος της Επιτροπής Ενστάσεων</w:t>
      </w:r>
      <w:r>
        <w:rPr>
          <w:rFonts w:ascii="Verdana" w:hAnsi="Verdana"/>
          <w:sz w:val="20"/>
          <w:szCs w:val="20"/>
        </w:rPr>
        <w:t>.</w:t>
      </w:r>
    </w:p>
    <w:p w14:paraId="4531AE03" w14:textId="77777777" w:rsidR="001330C2" w:rsidRDefault="001330C2" w:rsidP="003D1C48">
      <w:pPr>
        <w:spacing w:after="60" w:line="360" w:lineRule="auto"/>
        <w:rPr>
          <w:rFonts w:ascii="Verdana" w:hAnsi="Verdana"/>
          <w:sz w:val="20"/>
          <w:szCs w:val="20"/>
        </w:rPr>
      </w:pPr>
      <w:r w:rsidRPr="001330C2">
        <w:rPr>
          <w:rFonts w:ascii="Verdana" w:hAnsi="Verdana"/>
          <w:sz w:val="20"/>
          <w:szCs w:val="20"/>
        </w:rPr>
        <w:t>Εφόσον η Επιτροπή Παρακολούθησης αποδεχθεί την ένσταση, καλείται η ΔΑ/ΚΓ να  επαναξιολογήσει την εν λόγω πρόταση</w:t>
      </w:r>
      <w:r>
        <w:rPr>
          <w:rFonts w:ascii="Verdana" w:hAnsi="Verdana"/>
          <w:sz w:val="20"/>
          <w:szCs w:val="20"/>
        </w:rPr>
        <w:t xml:space="preserve">. </w:t>
      </w:r>
      <w:r w:rsidRPr="001330C2">
        <w:rPr>
          <w:rFonts w:ascii="Verdana" w:hAnsi="Verdana"/>
          <w:sz w:val="20"/>
          <w:szCs w:val="20"/>
        </w:rPr>
        <w:t>Η Επιτροπή Παρακολούθησης λαμβάνει υπόψη τα αποτελέσματα της επαναξιολόγησης</w:t>
      </w:r>
      <w:r w:rsidR="004E23EE" w:rsidRPr="004E23EE">
        <w:rPr>
          <w:rFonts w:ascii="Verdana" w:hAnsi="Verdana"/>
          <w:sz w:val="20"/>
          <w:szCs w:val="20"/>
        </w:rPr>
        <w:t xml:space="preserve">, </w:t>
      </w:r>
      <w:r w:rsidRPr="001330C2">
        <w:rPr>
          <w:rFonts w:ascii="Verdana" w:hAnsi="Verdana"/>
          <w:sz w:val="20"/>
          <w:szCs w:val="20"/>
        </w:rPr>
        <w:t>οριστικοποιεί την αξιολόγηση τ</w:t>
      </w:r>
      <w:r w:rsidR="006C543C">
        <w:rPr>
          <w:rFonts w:ascii="Verdana" w:hAnsi="Verdana"/>
          <w:sz w:val="20"/>
          <w:szCs w:val="20"/>
        </w:rPr>
        <w:t>ης</w:t>
      </w:r>
      <w:r w:rsidRPr="001330C2">
        <w:rPr>
          <w:rFonts w:ascii="Verdana" w:hAnsi="Verdana"/>
          <w:sz w:val="20"/>
          <w:szCs w:val="20"/>
        </w:rPr>
        <w:t xml:space="preserve"> συγκεκριμέν</w:t>
      </w:r>
      <w:r w:rsidR="006C543C">
        <w:rPr>
          <w:rFonts w:ascii="Verdana" w:hAnsi="Verdana"/>
          <w:sz w:val="20"/>
          <w:szCs w:val="20"/>
        </w:rPr>
        <w:t>ης</w:t>
      </w:r>
      <w:r w:rsidRPr="001330C2">
        <w:rPr>
          <w:rFonts w:ascii="Verdana" w:hAnsi="Verdana"/>
          <w:sz w:val="20"/>
          <w:szCs w:val="20"/>
        </w:rPr>
        <w:t xml:space="preserve"> </w:t>
      </w:r>
      <w:r w:rsidR="006C543C">
        <w:rPr>
          <w:rFonts w:ascii="Verdana" w:hAnsi="Verdana"/>
          <w:sz w:val="20"/>
          <w:szCs w:val="20"/>
        </w:rPr>
        <w:t>Πράξης</w:t>
      </w:r>
      <w:r w:rsidR="004E23EE" w:rsidRPr="004E23EE">
        <w:rPr>
          <w:rFonts w:ascii="Verdana" w:hAnsi="Verdana"/>
          <w:sz w:val="20"/>
          <w:szCs w:val="20"/>
        </w:rPr>
        <w:t xml:space="preserve"> </w:t>
      </w:r>
      <w:r w:rsidR="004E23EE">
        <w:rPr>
          <w:rFonts w:ascii="Verdana" w:hAnsi="Verdana"/>
          <w:sz w:val="20"/>
          <w:szCs w:val="20"/>
        </w:rPr>
        <w:t>και ενδέχεται να τροποποιήσει την αρχική της απόφαση σχετικά με την επιλογή προς χρηματοδότηση πράξεων.</w:t>
      </w:r>
    </w:p>
    <w:p w14:paraId="1DED8CF9" w14:textId="77777777" w:rsidR="004E23EE" w:rsidRDefault="004E23EE" w:rsidP="003D1C48">
      <w:pPr>
        <w:spacing w:after="60" w:line="360" w:lineRule="auto"/>
        <w:rPr>
          <w:rFonts w:ascii="Verdana" w:hAnsi="Verdana"/>
          <w:sz w:val="20"/>
          <w:szCs w:val="20"/>
        </w:rPr>
      </w:pPr>
      <w:r w:rsidRPr="004E23EE">
        <w:rPr>
          <w:rFonts w:ascii="Verdana" w:hAnsi="Verdana"/>
          <w:sz w:val="20"/>
          <w:szCs w:val="20"/>
        </w:rPr>
        <w:t>Εφόσον η Επιτροπή Παρακολούθησης απορρίψει την ένσταση, η σχετική απόφαση είναι οριστική, δεσμευτική για τον Ενιστάμενο και δεν υπόκειται σε καμία περαιτέρω διαδικασία ένστασης στο πλαίσιο του Προγράμματος</w:t>
      </w:r>
      <w:r w:rsidRPr="004E23EE">
        <w:t xml:space="preserve"> </w:t>
      </w:r>
      <w:r w:rsidRPr="004E23EE">
        <w:rPr>
          <w:rFonts w:ascii="Verdana" w:hAnsi="Verdana"/>
          <w:sz w:val="20"/>
          <w:szCs w:val="20"/>
        </w:rPr>
        <w:t xml:space="preserve">ένστασης με βάση τους ίδιους ή άλλους λόγους. Η αρχική απόφαση της Επιτροπής Παρακολούθησης σχετικά με την αξιολόγηση </w:t>
      </w:r>
      <w:r>
        <w:rPr>
          <w:rFonts w:ascii="Verdana" w:hAnsi="Verdana"/>
          <w:sz w:val="20"/>
          <w:szCs w:val="20"/>
        </w:rPr>
        <w:t xml:space="preserve">της </w:t>
      </w:r>
      <w:r w:rsidRPr="004E23EE">
        <w:rPr>
          <w:rFonts w:ascii="Verdana" w:hAnsi="Verdana"/>
          <w:sz w:val="20"/>
          <w:szCs w:val="20"/>
        </w:rPr>
        <w:t>συγκεκριμέν</w:t>
      </w:r>
      <w:r>
        <w:rPr>
          <w:rFonts w:ascii="Verdana" w:hAnsi="Verdana"/>
          <w:sz w:val="20"/>
          <w:szCs w:val="20"/>
        </w:rPr>
        <w:t>ης</w:t>
      </w:r>
      <w:r w:rsidRPr="004E23EE">
        <w:rPr>
          <w:rFonts w:ascii="Verdana" w:hAnsi="Verdana"/>
          <w:sz w:val="20"/>
          <w:szCs w:val="20"/>
        </w:rPr>
        <w:t xml:space="preserve"> </w:t>
      </w:r>
      <w:r>
        <w:rPr>
          <w:rFonts w:ascii="Verdana" w:hAnsi="Verdana"/>
          <w:sz w:val="20"/>
          <w:szCs w:val="20"/>
        </w:rPr>
        <w:t>πράξης</w:t>
      </w:r>
      <w:r w:rsidRPr="004E23EE">
        <w:rPr>
          <w:rFonts w:ascii="Verdana" w:hAnsi="Verdana"/>
          <w:sz w:val="20"/>
          <w:szCs w:val="20"/>
        </w:rPr>
        <w:t xml:space="preserve"> καθίσταται τελική.</w:t>
      </w:r>
    </w:p>
    <w:p w14:paraId="3D45E4CE" w14:textId="77777777" w:rsidR="004E23EE" w:rsidRPr="004E23EE" w:rsidRDefault="004E23EE" w:rsidP="003D1C48">
      <w:pPr>
        <w:spacing w:after="60" w:line="360" w:lineRule="auto"/>
        <w:rPr>
          <w:rFonts w:ascii="Verdana" w:hAnsi="Verdana"/>
          <w:sz w:val="20"/>
          <w:szCs w:val="20"/>
        </w:rPr>
      </w:pPr>
    </w:p>
    <w:p w14:paraId="3D677D17" w14:textId="77777777" w:rsidR="004B7C13" w:rsidRPr="00045DC6" w:rsidRDefault="004E23EE" w:rsidP="003D1C48">
      <w:pPr>
        <w:spacing w:after="60" w:line="360" w:lineRule="auto"/>
        <w:rPr>
          <w:rFonts w:ascii="Verdana" w:eastAsia="Verdana" w:hAnsi="Verdana"/>
          <w:sz w:val="20"/>
          <w:szCs w:val="20"/>
        </w:rPr>
      </w:pPr>
      <w:r w:rsidRPr="004E23EE">
        <w:rPr>
          <w:rFonts w:ascii="Verdana" w:eastAsia="Verdana" w:hAnsi="Verdana"/>
          <w:sz w:val="20"/>
          <w:szCs w:val="20"/>
        </w:rPr>
        <w:lastRenderedPageBreak/>
        <w:t xml:space="preserve">Η ΔΑ/ΚΓ κοινοποιεί αμελλητί στους δυνητικούς </w:t>
      </w:r>
      <w:r>
        <w:rPr>
          <w:rFonts w:ascii="Verdana" w:eastAsia="Verdana" w:hAnsi="Verdana"/>
          <w:sz w:val="20"/>
          <w:szCs w:val="20"/>
        </w:rPr>
        <w:t>Επικεφαλής Εταίρους</w:t>
      </w:r>
      <w:r w:rsidRPr="004E23EE">
        <w:rPr>
          <w:rFonts w:ascii="Verdana" w:eastAsia="Verdana" w:hAnsi="Verdana"/>
          <w:sz w:val="20"/>
          <w:szCs w:val="20"/>
        </w:rPr>
        <w:t xml:space="preserve"> την απόφαση της Επιτροπής Παρακολούθησης επί των ενστάσεων. Σε περίπτωση αποδοχής των ενστάσεων,  τους ενημερώνει για τη διαδικασία επαναξιολόγησης των προτάσεών τους από την ΔΑ/ΚΓ, ενώ, σε περίπτωση απόρριψης, τους ενημερώνει για τα νόμιμα δικαιώματά τους ενώπιον των Ελληνικών Διοικητικών Δικαστηρίων στη δικαιοδοσία των οποίων υπάγονται, σύμφωνα με το ελληνικό διοικητικό δίκαιο, καθώς η έδρα της Διαχειριστικής Αρχής του Προγράμματος Συνεργασίας </w:t>
      </w:r>
      <w:r w:rsidRPr="004E23EE">
        <w:rPr>
          <w:rFonts w:ascii="Verdana" w:eastAsia="Verdana" w:hAnsi="Verdana"/>
          <w:sz w:val="20"/>
          <w:szCs w:val="20"/>
          <w:lang w:val="en-US"/>
        </w:rPr>
        <w:t>Interreg</w:t>
      </w:r>
      <w:r w:rsidRPr="004E23EE">
        <w:rPr>
          <w:rFonts w:ascii="Verdana" w:eastAsia="Verdana" w:hAnsi="Verdana"/>
          <w:sz w:val="20"/>
          <w:szCs w:val="20"/>
        </w:rPr>
        <w:t xml:space="preserve"> </w:t>
      </w:r>
      <w:r w:rsidRPr="004E23EE">
        <w:rPr>
          <w:rFonts w:ascii="Verdana" w:eastAsia="Verdana" w:hAnsi="Verdana"/>
          <w:sz w:val="20"/>
          <w:szCs w:val="20"/>
          <w:lang w:val="en-US"/>
        </w:rPr>
        <w:t>V</w:t>
      </w:r>
      <w:r>
        <w:rPr>
          <w:rFonts w:ascii="Verdana" w:eastAsia="Verdana" w:hAnsi="Verdana"/>
          <w:sz w:val="20"/>
          <w:szCs w:val="20"/>
        </w:rPr>
        <w:t>Ι</w:t>
      </w:r>
      <w:r w:rsidRPr="004E23EE">
        <w:rPr>
          <w:rFonts w:ascii="Verdana" w:eastAsia="Verdana" w:hAnsi="Verdana"/>
          <w:sz w:val="20"/>
          <w:szCs w:val="20"/>
        </w:rPr>
        <w:t>-</w:t>
      </w:r>
      <w:r w:rsidRPr="004E23EE">
        <w:rPr>
          <w:rFonts w:ascii="Verdana" w:eastAsia="Verdana" w:hAnsi="Verdana"/>
          <w:sz w:val="20"/>
          <w:szCs w:val="20"/>
          <w:lang w:val="en-US"/>
        </w:rPr>
        <w:t>A</w:t>
      </w:r>
      <w:r w:rsidRPr="004E23EE">
        <w:rPr>
          <w:rFonts w:ascii="Verdana" w:eastAsia="Verdana" w:hAnsi="Verdana"/>
          <w:sz w:val="20"/>
          <w:szCs w:val="20"/>
        </w:rPr>
        <w:t xml:space="preserve"> Ελλάδα-Κύπρος 20</w:t>
      </w:r>
      <w:r>
        <w:rPr>
          <w:rFonts w:ascii="Verdana" w:eastAsia="Verdana" w:hAnsi="Verdana"/>
          <w:sz w:val="20"/>
          <w:szCs w:val="20"/>
        </w:rPr>
        <w:t>21</w:t>
      </w:r>
      <w:r w:rsidRPr="004E23EE">
        <w:rPr>
          <w:rFonts w:ascii="Verdana" w:eastAsia="Verdana" w:hAnsi="Verdana"/>
          <w:sz w:val="20"/>
          <w:szCs w:val="20"/>
        </w:rPr>
        <w:t>-202</w:t>
      </w:r>
      <w:r>
        <w:rPr>
          <w:rFonts w:ascii="Verdana" w:eastAsia="Verdana" w:hAnsi="Verdana"/>
          <w:sz w:val="20"/>
          <w:szCs w:val="20"/>
        </w:rPr>
        <w:t xml:space="preserve">7 </w:t>
      </w:r>
      <w:r w:rsidRPr="004E23EE">
        <w:rPr>
          <w:rFonts w:ascii="Verdana" w:eastAsia="Verdana" w:hAnsi="Verdana"/>
          <w:sz w:val="20"/>
          <w:szCs w:val="20"/>
        </w:rPr>
        <w:t>βρίσκεται στην Ελλάδα.</w:t>
      </w:r>
      <w:r w:rsidR="00642855" w:rsidRPr="004E23EE">
        <w:rPr>
          <w:rFonts w:ascii="Verdana" w:eastAsia="Verdana" w:hAnsi="Verdana"/>
          <w:sz w:val="20"/>
          <w:szCs w:val="20"/>
        </w:rPr>
        <w:t xml:space="preserve"> </w:t>
      </w:r>
    </w:p>
    <w:p w14:paraId="4636B56B" w14:textId="77777777" w:rsidR="00496FB5" w:rsidRPr="00D82182" w:rsidRDefault="00100F22" w:rsidP="00D82182">
      <w:pPr>
        <w:pStyle w:val="aa"/>
        <w:spacing w:before="100" w:beforeAutospacing="1" w:after="100" w:afterAutospacing="1" w:line="360" w:lineRule="auto"/>
        <w:jc w:val="left"/>
        <w:outlineLvl w:val="0"/>
        <w:rPr>
          <w:rFonts w:ascii="Times New Roman" w:hAnsi="Times New Roman"/>
          <w:b/>
          <w:bCs/>
          <w:snapToGrid/>
          <w:sz w:val="27"/>
          <w:szCs w:val="27"/>
        </w:rPr>
      </w:pPr>
      <w:bookmarkStart w:id="107" w:name="_Toc153191053"/>
      <w:bookmarkStart w:id="108" w:name="_Toc153191655"/>
      <w:proofErr w:type="spellStart"/>
      <w:r w:rsidRPr="00D82182">
        <w:rPr>
          <w:rFonts w:ascii="Times New Roman" w:hAnsi="Times New Roman"/>
          <w:b/>
          <w:bCs/>
          <w:snapToGrid/>
          <w:sz w:val="27"/>
          <w:szCs w:val="27"/>
        </w:rPr>
        <w:t>ii</w:t>
      </w:r>
      <w:proofErr w:type="spellEnd"/>
      <w:r w:rsidRPr="00D82182">
        <w:rPr>
          <w:rFonts w:ascii="Times New Roman" w:hAnsi="Times New Roman"/>
          <w:b/>
          <w:bCs/>
          <w:snapToGrid/>
          <w:sz w:val="27"/>
          <w:szCs w:val="27"/>
        </w:rPr>
        <w:t xml:space="preserve">. </w:t>
      </w:r>
      <w:r w:rsidR="003F461D" w:rsidRPr="00D82182">
        <w:rPr>
          <w:rFonts w:ascii="Times New Roman" w:hAnsi="Times New Roman"/>
          <w:b/>
          <w:bCs/>
          <w:snapToGrid/>
          <w:sz w:val="27"/>
          <w:szCs w:val="27"/>
        </w:rPr>
        <w:t>Ενστάσεις κατά την υλοποίηση της πράξης</w:t>
      </w:r>
      <w:bookmarkEnd w:id="107"/>
      <w:bookmarkEnd w:id="108"/>
      <w:r w:rsidR="003F461D" w:rsidRPr="00D82182">
        <w:rPr>
          <w:rFonts w:ascii="Times New Roman" w:hAnsi="Times New Roman"/>
          <w:b/>
          <w:bCs/>
          <w:snapToGrid/>
          <w:sz w:val="27"/>
          <w:szCs w:val="27"/>
        </w:rPr>
        <w:t xml:space="preserve"> </w:t>
      </w:r>
    </w:p>
    <w:p w14:paraId="3BDAB073" w14:textId="77777777" w:rsidR="007F1708" w:rsidRDefault="007F1708" w:rsidP="00D82182">
      <w:pPr>
        <w:ind w:left="284"/>
        <w:rPr>
          <w:rFonts w:ascii="Verdana" w:hAnsi="Verdana" w:cs="Times New Roman"/>
          <w:sz w:val="20"/>
          <w:szCs w:val="20"/>
        </w:rPr>
      </w:pPr>
      <w:bookmarkStart w:id="109" w:name="_Toc141969504"/>
      <w:bookmarkStart w:id="110" w:name="_Toc141969949"/>
      <w:bookmarkStart w:id="111" w:name="_Toc141970925"/>
      <w:r w:rsidRPr="00F22743">
        <w:rPr>
          <w:rFonts w:ascii="Verdana" w:hAnsi="Verdana" w:cs="Times New Roman"/>
          <w:sz w:val="20"/>
          <w:szCs w:val="20"/>
        </w:rPr>
        <w:t xml:space="preserve">Κατά τη φάση υλοποίησης </w:t>
      </w:r>
      <w:r w:rsidR="006C543C">
        <w:rPr>
          <w:rFonts w:ascii="Verdana" w:hAnsi="Verdana" w:cs="Times New Roman"/>
          <w:sz w:val="20"/>
          <w:szCs w:val="20"/>
        </w:rPr>
        <w:t>της Πράξης</w:t>
      </w:r>
      <w:r w:rsidRPr="00F22743">
        <w:rPr>
          <w:rFonts w:ascii="Verdana" w:hAnsi="Verdana" w:cs="Times New Roman"/>
          <w:sz w:val="20"/>
          <w:szCs w:val="20"/>
        </w:rPr>
        <w:t>, προβλέπονται οι ακόλουθες κατηγορίες ενστάσεων:</w:t>
      </w:r>
      <w:bookmarkEnd w:id="109"/>
      <w:bookmarkEnd w:id="110"/>
      <w:bookmarkEnd w:id="111"/>
    </w:p>
    <w:p w14:paraId="4FAFF8CE" w14:textId="77777777" w:rsidR="00F22743" w:rsidRPr="00F22743" w:rsidRDefault="00F22743" w:rsidP="00D82182">
      <w:pPr>
        <w:ind w:left="284"/>
        <w:rPr>
          <w:rFonts w:ascii="Verdana" w:hAnsi="Verdana" w:cs="Times New Roman"/>
          <w:sz w:val="20"/>
          <w:szCs w:val="20"/>
        </w:rPr>
      </w:pPr>
    </w:p>
    <w:p w14:paraId="2CE8C630" w14:textId="77777777" w:rsidR="007F1708" w:rsidRPr="00D82182" w:rsidRDefault="007F1708" w:rsidP="00D82182">
      <w:pPr>
        <w:spacing w:after="60" w:line="360" w:lineRule="auto"/>
        <w:ind w:left="284"/>
        <w:rPr>
          <w:rFonts w:cs="Times New Roman"/>
        </w:rPr>
      </w:pPr>
      <w:r w:rsidRPr="007F1708">
        <w:rPr>
          <w:rFonts w:cs="Times New Roman"/>
          <w:b/>
          <w:bCs/>
        </w:rPr>
        <w:t xml:space="preserve">• </w:t>
      </w:r>
      <w:r w:rsidRPr="00D82182">
        <w:rPr>
          <w:rFonts w:cs="Times New Roman"/>
          <w:b/>
          <w:bCs/>
        </w:rPr>
        <w:t>Ενστάσεις που σχετίζονται με τη Διαχειριστική Αρχή/Κοινή Γραμματεία σχετικά με την υλοποίηση της Σύμβασης Χρηματοδότησης</w:t>
      </w:r>
    </w:p>
    <w:p w14:paraId="7907E09F" w14:textId="77777777" w:rsidR="001F14AC" w:rsidRDefault="007F1708" w:rsidP="00D82182">
      <w:pPr>
        <w:spacing w:after="60" w:line="360" w:lineRule="auto"/>
        <w:ind w:left="284"/>
        <w:rPr>
          <w:rFonts w:cs="Times New Roman"/>
        </w:rPr>
      </w:pPr>
      <w:bookmarkStart w:id="112" w:name="_Toc141969506"/>
      <w:bookmarkStart w:id="113" w:name="_Toc141969951"/>
      <w:bookmarkStart w:id="114" w:name="_Toc141970927"/>
      <w:bookmarkStart w:id="115" w:name="_Toc144908692"/>
      <w:r w:rsidRPr="007F1708">
        <w:rPr>
          <w:rFonts w:cs="Times New Roman"/>
        </w:rPr>
        <w:t>Ο Επικεφαλής Εταίρος μπορεί να υποβάλει ένσταση</w:t>
      </w:r>
      <w:r w:rsidR="00294BD6">
        <w:rPr>
          <w:rFonts w:cs="Times New Roman"/>
        </w:rPr>
        <w:t>,</w:t>
      </w:r>
      <w:r w:rsidR="00294BD6" w:rsidRPr="00294BD6">
        <w:rPr>
          <w:rFonts w:cs="Times New Roman"/>
        </w:rPr>
        <w:t xml:space="preserve"> </w:t>
      </w:r>
      <w:r w:rsidR="00294BD6" w:rsidRPr="007F1708">
        <w:rPr>
          <w:rFonts w:cs="Times New Roman"/>
        </w:rPr>
        <w:t xml:space="preserve">εκ μέρους του εταιρικού σχήματος, </w:t>
      </w:r>
      <w:r w:rsidRPr="007F1708">
        <w:rPr>
          <w:rFonts w:cs="Times New Roman"/>
        </w:rPr>
        <w:t xml:space="preserve"> σχετικά με μια πράξη, μια απόφαση ή παραλείψεις της ΔΑ/ΚΓ </w:t>
      </w:r>
      <w:r w:rsidRPr="003D5222">
        <w:rPr>
          <w:rFonts w:cs="Times New Roman"/>
        </w:rPr>
        <w:t>που σχετίζονται</w:t>
      </w:r>
      <w:r w:rsidRPr="007F1708">
        <w:rPr>
          <w:rFonts w:cs="Times New Roman"/>
        </w:rPr>
        <w:t xml:space="preserve"> με οποιοδήποτε θέμα καλύπτεται από τη Σύμβαση Χρηματοδότησης. Σε συνέχεια της ένστασης, η ΔΑ/ΚΓ θα εφαρμόσει μια διαδικασία διαμεσολάβησης. Εάν δεν επιτευχθεί συμφωνία μεταξύ των μερών, ο Επικεφαλής Εταίρος έχει το δικαίωμα να υποβάλει την ένστασή του στο αρμόδιο δικαστικό όργανο, όπως ορίζεται στη Σύμβαση Χρηματοδότησης της πράξης.  Το ελληνικό διοικητικό δίκαιο ισχύει για όλες τις νομικές σχέσεις που προκύπτουν από τη Σύμβαση Χρηματοδότησης.</w:t>
      </w:r>
      <w:bookmarkEnd w:id="112"/>
      <w:bookmarkEnd w:id="113"/>
      <w:bookmarkEnd w:id="114"/>
      <w:bookmarkEnd w:id="115"/>
    </w:p>
    <w:p w14:paraId="3E413503" w14:textId="77777777" w:rsidR="001F14AC" w:rsidRPr="00D82182" w:rsidRDefault="001F14AC" w:rsidP="00D82182">
      <w:pPr>
        <w:pStyle w:val="aa"/>
        <w:spacing w:before="100" w:beforeAutospacing="1" w:after="100" w:afterAutospacing="1" w:line="360" w:lineRule="auto"/>
        <w:ind w:left="284"/>
        <w:jc w:val="left"/>
        <w:outlineLvl w:val="2"/>
        <w:rPr>
          <w:rFonts w:ascii="Times New Roman" w:hAnsi="Times New Roman"/>
          <w:b/>
          <w:bCs/>
          <w:snapToGrid/>
          <w:sz w:val="27"/>
          <w:szCs w:val="27"/>
        </w:rPr>
      </w:pPr>
    </w:p>
    <w:p w14:paraId="669B9AAA" w14:textId="77777777" w:rsidR="007F1708" w:rsidRPr="00D82182" w:rsidRDefault="00D82182" w:rsidP="00D82182">
      <w:pPr>
        <w:pStyle w:val="aa"/>
        <w:spacing w:before="100" w:beforeAutospacing="1" w:after="100" w:afterAutospacing="1" w:line="360" w:lineRule="auto"/>
        <w:ind w:left="284"/>
        <w:jc w:val="left"/>
        <w:rPr>
          <w:b/>
          <w:bCs/>
        </w:rPr>
      </w:pPr>
      <w:bookmarkStart w:id="116" w:name="_Hlk145073477"/>
      <w:r w:rsidRPr="007F1708">
        <w:rPr>
          <w:b/>
          <w:bCs/>
        </w:rPr>
        <w:t>•</w:t>
      </w:r>
      <w:bookmarkEnd w:id="116"/>
      <w:r w:rsidR="007F1708" w:rsidRPr="00D82182">
        <w:rPr>
          <w:b/>
          <w:bCs/>
        </w:rPr>
        <w:t xml:space="preserve">Ενστάσεις που σχετίζονται με τους Φορείς Ελέγχου </w:t>
      </w:r>
    </w:p>
    <w:p w14:paraId="7A895F25" w14:textId="77777777" w:rsidR="007F1708" w:rsidRPr="00D82182" w:rsidRDefault="00045DC6" w:rsidP="00D82182">
      <w:pPr>
        <w:spacing w:after="60" w:line="360" w:lineRule="auto"/>
        <w:ind w:left="425"/>
        <w:rPr>
          <w:rFonts w:cs="Times New Roman"/>
        </w:rPr>
      </w:pPr>
      <w:bookmarkStart w:id="117" w:name="_Toc141969508"/>
      <w:bookmarkStart w:id="118" w:name="_Toc141969953"/>
      <w:bookmarkStart w:id="119" w:name="_Toc141970929"/>
      <w:r w:rsidRPr="00D82182">
        <w:rPr>
          <w:rFonts w:cs="Times New Roman"/>
        </w:rPr>
        <w:t xml:space="preserve">Ενστάσεις </w:t>
      </w:r>
      <w:r w:rsidR="007F1708" w:rsidRPr="00D82182">
        <w:rPr>
          <w:rFonts w:cs="Times New Roman"/>
        </w:rPr>
        <w:t xml:space="preserve">που σχετίζονται με αποφάσεις, πράξεις ή παραλείψεις των φορέων </w:t>
      </w:r>
      <w:r w:rsidRPr="00D82182">
        <w:rPr>
          <w:rFonts w:cs="Times New Roman"/>
        </w:rPr>
        <w:t xml:space="preserve">λογιστικών και άλλων ελέγχων </w:t>
      </w:r>
      <w:r w:rsidR="007F1708" w:rsidRPr="00D82182">
        <w:rPr>
          <w:rFonts w:cs="Times New Roman"/>
        </w:rPr>
        <w:t>(εθνικοί ελεγκτές, ελεγκτές ή οποιοδήποτε άλλο εθνικό ή ευρωπαϊκό όργανο) πρέπει να αναφέρονται στην αρμόδια Αρχή ή στο ίδρυμα της συμμετέχουσας χώρας που είναι υπεύθυνο για αυτούς τους ελέγχους, σύμφωνα με τις διαδικασίες που ορίζονται σε εθνικό και ευρωπαϊκό επίπεδο.</w:t>
      </w:r>
      <w:bookmarkEnd w:id="117"/>
      <w:bookmarkEnd w:id="118"/>
      <w:bookmarkEnd w:id="119"/>
    </w:p>
    <w:p w14:paraId="03140428" w14:textId="77777777" w:rsidR="00294BD6" w:rsidRPr="00045DC6" w:rsidRDefault="00294BD6" w:rsidP="00F349D6">
      <w:pPr>
        <w:spacing w:before="100" w:beforeAutospacing="1" w:after="100" w:afterAutospacing="1" w:line="360" w:lineRule="auto"/>
        <w:ind w:left="426" w:right="414"/>
        <w:contextualSpacing/>
        <w:jc w:val="left"/>
        <w:outlineLvl w:val="2"/>
        <w:rPr>
          <w:rFonts w:cs="Times New Roman"/>
        </w:rPr>
      </w:pPr>
    </w:p>
    <w:p w14:paraId="31F033CC" w14:textId="77777777" w:rsidR="007F1708" w:rsidRPr="00D82182" w:rsidRDefault="00D82182" w:rsidP="00D82182">
      <w:pPr>
        <w:pStyle w:val="aa"/>
        <w:spacing w:before="100" w:beforeAutospacing="1" w:after="100" w:afterAutospacing="1" w:line="360" w:lineRule="auto"/>
        <w:jc w:val="left"/>
        <w:rPr>
          <w:rFonts w:ascii="Times New Roman" w:hAnsi="Times New Roman"/>
          <w:b/>
          <w:bCs/>
          <w:snapToGrid/>
          <w:sz w:val="27"/>
          <w:szCs w:val="27"/>
        </w:rPr>
      </w:pPr>
      <w:r w:rsidRPr="007F1708">
        <w:rPr>
          <w:b/>
          <w:bCs/>
        </w:rPr>
        <w:t>•</w:t>
      </w:r>
      <w:r w:rsidRPr="00D82182">
        <w:rPr>
          <w:b/>
          <w:bCs/>
        </w:rPr>
        <w:t xml:space="preserve"> </w:t>
      </w:r>
      <w:r w:rsidR="007F1708" w:rsidRPr="00D82182">
        <w:rPr>
          <w:rFonts w:ascii="Times New Roman" w:hAnsi="Times New Roman"/>
          <w:b/>
          <w:bCs/>
          <w:snapToGrid/>
          <w:sz w:val="27"/>
          <w:szCs w:val="27"/>
        </w:rPr>
        <w:t>Κάθε άλλ</w:t>
      </w:r>
      <w:r w:rsidR="00045DC6" w:rsidRPr="00D82182">
        <w:rPr>
          <w:rFonts w:ascii="Times New Roman" w:hAnsi="Times New Roman"/>
          <w:b/>
          <w:bCs/>
          <w:snapToGrid/>
          <w:sz w:val="27"/>
          <w:szCs w:val="27"/>
        </w:rPr>
        <w:t>η</w:t>
      </w:r>
      <w:r w:rsidR="007F1708" w:rsidRPr="00D82182">
        <w:rPr>
          <w:rFonts w:ascii="Times New Roman" w:hAnsi="Times New Roman"/>
          <w:b/>
          <w:bCs/>
          <w:snapToGrid/>
          <w:sz w:val="27"/>
          <w:szCs w:val="27"/>
        </w:rPr>
        <w:t xml:space="preserve"> </w:t>
      </w:r>
      <w:r w:rsidR="00045DC6" w:rsidRPr="00D82182">
        <w:rPr>
          <w:rFonts w:ascii="Times New Roman" w:hAnsi="Times New Roman"/>
          <w:b/>
          <w:bCs/>
          <w:snapToGrid/>
          <w:sz w:val="27"/>
          <w:szCs w:val="27"/>
        </w:rPr>
        <w:t>ένσταση</w:t>
      </w:r>
      <w:r w:rsidR="007F1708" w:rsidRPr="00D82182">
        <w:rPr>
          <w:rFonts w:ascii="Times New Roman" w:hAnsi="Times New Roman"/>
          <w:b/>
          <w:bCs/>
          <w:snapToGrid/>
          <w:sz w:val="27"/>
          <w:szCs w:val="27"/>
        </w:rPr>
        <w:t xml:space="preserve"> εκτός της αρμοδιότητας της </w:t>
      </w:r>
      <w:r w:rsidR="00045DC6" w:rsidRPr="00D82182">
        <w:rPr>
          <w:rFonts w:ascii="Times New Roman" w:hAnsi="Times New Roman"/>
          <w:b/>
          <w:bCs/>
          <w:snapToGrid/>
          <w:sz w:val="27"/>
          <w:szCs w:val="27"/>
        </w:rPr>
        <w:t>ΔΑ/ΚΓ</w:t>
      </w:r>
    </w:p>
    <w:p w14:paraId="66FFD49A" w14:textId="77777777" w:rsidR="007F1708" w:rsidRPr="00FB4523" w:rsidRDefault="00045DC6" w:rsidP="004825C9">
      <w:pPr>
        <w:spacing w:after="60" w:line="360" w:lineRule="auto"/>
        <w:ind w:left="426"/>
        <w:rPr>
          <w:rFonts w:ascii="Verdana" w:hAnsi="Verdana" w:cs="Times New Roman"/>
          <w:sz w:val="20"/>
          <w:szCs w:val="20"/>
        </w:rPr>
      </w:pPr>
      <w:bookmarkStart w:id="120" w:name="_Toc141969510"/>
      <w:bookmarkStart w:id="121" w:name="_Toc141969955"/>
      <w:bookmarkStart w:id="122" w:name="_Toc141970931"/>
      <w:r w:rsidRPr="00FB4523">
        <w:rPr>
          <w:rFonts w:ascii="Verdana" w:hAnsi="Verdana" w:cs="Times New Roman"/>
          <w:sz w:val="20"/>
          <w:szCs w:val="20"/>
        </w:rPr>
        <w:t xml:space="preserve">Ενστάσεις κατά οποιουδήποτε άλλου προσώπου ή οργανισμού που μπορεί να επηρεάσει τις δραστηριότητες ή τα δικαιώματα των δικαιούχων ή των εταίρων και που βρίσκονται εκτός της </w:t>
      </w:r>
      <w:r w:rsidRPr="00FB4523">
        <w:rPr>
          <w:rFonts w:ascii="Verdana" w:hAnsi="Verdana" w:cs="Times New Roman"/>
          <w:sz w:val="20"/>
          <w:szCs w:val="20"/>
        </w:rPr>
        <w:lastRenderedPageBreak/>
        <w:t>αρμοδιότητας της ΔΑ/ΚΓ πρέπει να υποβάλλονται απευθείας στον αρμόδιο ή στον συμβαλλόμενο οργανισμό ή στα αρμόδια διοικητικά γραφεία και δεν πρέπει να απευθύνονται στη ΔΑ.</w:t>
      </w:r>
      <w:bookmarkEnd w:id="120"/>
      <w:bookmarkEnd w:id="121"/>
      <w:bookmarkEnd w:id="122"/>
    </w:p>
    <w:p w14:paraId="7F8C1153" w14:textId="77777777" w:rsidR="00101286" w:rsidRPr="00FB4523" w:rsidRDefault="00101286" w:rsidP="00FB4523">
      <w:pPr>
        <w:spacing w:after="60" w:line="360" w:lineRule="auto"/>
        <w:jc w:val="left"/>
        <w:rPr>
          <w:rFonts w:ascii="Verdana" w:eastAsiaTheme="majorEastAsia" w:hAnsi="Verdana" w:cs="Times New Roman"/>
          <w:b/>
          <w:i/>
          <w:iCs/>
          <w:snapToGrid/>
          <w:sz w:val="20"/>
          <w:szCs w:val="20"/>
          <w:lang w:eastAsia="el-GR"/>
        </w:rPr>
      </w:pPr>
      <w:bookmarkStart w:id="123" w:name="page2"/>
      <w:bookmarkStart w:id="124" w:name="_bookmark30"/>
      <w:bookmarkStart w:id="125" w:name="_Toc493074303"/>
      <w:bookmarkEnd w:id="123"/>
      <w:bookmarkEnd w:id="124"/>
    </w:p>
    <w:p w14:paraId="3B81A73F" w14:textId="77777777" w:rsidR="003C4A7C" w:rsidRPr="00FB4523" w:rsidRDefault="003C4A7C" w:rsidP="00F70D46">
      <w:pPr>
        <w:pStyle w:val="1"/>
      </w:pPr>
      <w:bookmarkStart w:id="126" w:name="_Toc153191054"/>
      <w:bookmarkStart w:id="127" w:name="_Toc153191656"/>
      <w:r w:rsidRPr="00FB4523">
        <w:t>TMHMA Γ: ΥΛΟΠΟ</w:t>
      </w:r>
      <w:r w:rsidR="00D163F2" w:rsidRPr="00FB4523">
        <w:t>Ι</w:t>
      </w:r>
      <w:r w:rsidRPr="00FB4523">
        <w:t xml:space="preserve">ΗΣΗ </w:t>
      </w:r>
      <w:r w:rsidR="006C543C">
        <w:t>ΤΗΣ ΠΡΑΞΗΣ</w:t>
      </w:r>
      <w:bookmarkEnd w:id="126"/>
      <w:bookmarkEnd w:id="127"/>
    </w:p>
    <w:p w14:paraId="77F9ECBB" w14:textId="77777777" w:rsidR="003C4A7C" w:rsidRPr="00A56E4E" w:rsidRDefault="003C4A7C" w:rsidP="00A56E4E">
      <w:pPr>
        <w:pStyle w:val="af6"/>
        <w:spacing w:after="60" w:line="360" w:lineRule="auto"/>
        <w:ind w:left="709" w:right="510"/>
        <w:rPr>
          <w:rFonts w:ascii="Verdana" w:hAnsi="Verdana" w:cs="Times New Roman"/>
          <w:sz w:val="20"/>
          <w:szCs w:val="20"/>
        </w:rPr>
      </w:pPr>
    </w:p>
    <w:p w14:paraId="49FBC1C3" w14:textId="77777777" w:rsidR="003C4A7C" w:rsidRPr="00FB4523" w:rsidRDefault="003C4A7C" w:rsidP="00A56E4E">
      <w:pPr>
        <w:pStyle w:val="af6"/>
        <w:spacing w:after="60" w:line="360" w:lineRule="auto"/>
        <w:ind w:left="709" w:right="510"/>
        <w:rPr>
          <w:rFonts w:ascii="Verdana" w:hAnsi="Verdana" w:cs="Times New Roman"/>
          <w:sz w:val="20"/>
          <w:szCs w:val="20"/>
        </w:rPr>
      </w:pPr>
      <w:r w:rsidRPr="00FB4523">
        <w:rPr>
          <w:rFonts w:ascii="Verdana" w:hAnsi="Verdana" w:cs="Times New Roman"/>
          <w:sz w:val="20"/>
          <w:szCs w:val="20"/>
        </w:rPr>
        <w:t xml:space="preserve">Οι κατευθυντήριες γραμμές για την υλοποίηση </w:t>
      </w:r>
      <w:r w:rsidR="006C543C">
        <w:rPr>
          <w:rFonts w:ascii="Verdana" w:hAnsi="Verdana" w:cs="Times New Roman"/>
          <w:sz w:val="20"/>
          <w:szCs w:val="20"/>
        </w:rPr>
        <w:t>της Πράξης</w:t>
      </w:r>
      <w:r w:rsidRPr="00FB4523">
        <w:rPr>
          <w:rFonts w:ascii="Verdana" w:hAnsi="Verdana" w:cs="Times New Roman"/>
          <w:sz w:val="20"/>
          <w:szCs w:val="20"/>
        </w:rPr>
        <w:t xml:space="preserve"> συνιστούν βασικό έγγραφο αναφοράς για όλους τους φορείς που ενδιαφέρονται να υλοποιήσουν </w:t>
      </w:r>
      <w:r w:rsidR="006C543C">
        <w:rPr>
          <w:rFonts w:ascii="Verdana" w:hAnsi="Verdana" w:cs="Times New Roman"/>
          <w:sz w:val="20"/>
          <w:szCs w:val="20"/>
        </w:rPr>
        <w:t>μία Πράξη</w:t>
      </w:r>
      <w:r w:rsidRPr="00FB4523">
        <w:rPr>
          <w:rFonts w:ascii="Verdana" w:hAnsi="Verdana" w:cs="Times New Roman"/>
          <w:sz w:val="20"/>
          <w:szCs w:val="20"/>
        </w:rPr>
        <w:t xml:space="preserve"> που έχει επιλεγεί για χρηματοδότηση. Ο παρών οδηγός, μαζί με τον δικτυακό τόπο του προγράμματος www.greece-cyprus.eu και όλα τα παραρτήματα, παρέχει πρακτικές πληροφορίες και βοήθεια στους φορείς υλοποίησης </w:t>
      </w:r>
      <w:r w:rsidR="006C543C">
        <w:rPr>
          <w:rFonts w:ascii="Verdana" w:hAnsi="Verdana" w:cs="Times New Roman"/>
          <w:sz w:val="20"/>
          <w:szCs w:val="20"/>
        </w:rPr>
        <w:t>Πράξεων</w:t>
      </w:r>
      <w:r w:rsidRPr="00FB4523">
        <w:rPr>
          <w:rFonts w:ascii="Verdana" w:hAnsi="Verdana" w:cs="Times New Roman"/>
          <w:sz w:val="20"/>
          <w:szCs w:val="20"/>
        </w:rPr>
        <w:t xml:space="preserve"> κατά την υλοποίηση </w:t>
      </w:r>
      <w:r w:rsidR="003F789A">
        <w:rPr>
          <w:rFonts w:ascii="Verdana" w:hAnsi="Verdana" w:cs="Times New Roman"/>
          <w:sz w:val="20"/>
          <w:szCs w:val="20"/>
        </w:rPr>
        <w:t>μίας Πράξης</w:t>
      </w:r>
      <w:r w:rsidRPr="00FB4523">
        <w:rPr>
          <w:rFonts w:ascii="Verdana" w:hAnsi="Verdana" w:cs="Times New Roman"/>
          <w:sz w:val="20"/>
          <w:szCs w:val="20"/>
        </w:rPr>
        <w:t xml:space="preserve"> στο πλαίσιο του προγράμματος.</w:t>
      </w:r>
    </w:p>
    <w:p w14:paraId="5A452B2F" w14:textId="77777777" w:rsidR="003C4A7C" w:rsidRPr="00FB4523" w:rsidRDefault="003C4A7C" w:rsidP="00A56E4E">
      <w:pPr>
        <w:pStyle w:val="af6"/>
        <w:spacing w:after="60" w:line="360" w:lineRule="auto"/>
        <w:ind w:left="709" w:right="510"/>
        <w:rPr>
          <w:rFonts w:ascii="Verdana" w:hAnsi="Verdana" w:cs="Times New Roman"/>
          <w:sz w:val="20"/>
          <w:szCs w:val="20"/>
        </w:rPr>
      </w:pPr>
      <w:r w:rsidRPr="00FB4523">
        <w:rPr>
          <w:rFonts w:ascii="Verdana" w:hAnsi="Verdana" w:cs="Times New Roman"/>
          <w:sz w:val="20"/>
          <w:szCs w:val="20"/>
        </w:rPr>
        <w:t xml:space="preserve">Περιλαμβάνει πληροφορίες σχετικά με:                                           </w:t>
      </w:r>
    </w:p>
    <w:p w14:paraId="2A967FA5" w14:textId="77777777" w:rsidR="003C4A7C" w:rsidRPr="00FB4523" w:rsidRDefault="003C4A7C" w:rsidP="00A56E4E">
      <w:pPr>
        <w:pStyle w:val="af6"/>
        <w:spacing w:after="60" w:line="360" w:lineRule="auto"/>
        <w:ind w:left="709" w:right="510"/>
        <w:rPr>
          <w:rFonts w:ascii="Verdana" w:hAnsi="Verdana" w:cs="Times New Roman"/>
          <w:sz w:val="20"/>
          <w:szCs w:val="20"/>
        </w:rPr>
      </w:pPr>
      <w:r w:rsidRPr="00FB4523">
        <w:rPr>
          <w:rFonts w:ascii="Verdana" w:hAnsi="Verdana" w:cs="Times New Roman"/>
          <w:sz w:val="20"/>
          <w:szCs w:val="20"/>
        </w:rPr>
        <w:t>- Διαδικασίες σύναψης συμβάσεων</w:t>
      </w:r>
    </w:p>
    <w:p w14:paraId="6AABA10D" w14:textId="77777777" w:rsidR="003C4A7C" w:rsidRPr="00FB4523" w:rsidRDefault="003C4A7C" w:rsidP="00A56E4E">
      <w:pPr>
        <w:pStyle w:val="af6"/>
        <w:spacing w:after="60" w:line="360" w:lineRule="auto"/>
        <w:ind w:left="709" w:right="510"/>
        <w:rPr>
          <w:rFonts w:ascii="Verdana" w:hAnsi="Verdana" w:cs="Times New Roman"/>
          <w:sz w:val="20"/>
          <w:szCs w:val="20"/>
        </w:rPr>
      </w:pPr>
      <w:r w:rsidRPr="00FB4523">
        <w:rPr>
          <w:rFonts w:ascii="Verdana" w:hAnsi="Verdana" w:cs="Times New Roman"/>
          <w:sz w:val="20"/>
          <w:szCs w:val="20"/>
        </w:rPr>
        <w:t>- Διαδικασίες υποβολής εκθέσεων προόδου</w:t>
      </w:r>
    </w:p>
    <w:p w14:paraId="554E4DD5" w14:textId="77777777" w:rsidR="003C4A7C" w:rsidRPr="00FB4523" w:rsidRDefault="003C4A7C" w:rsidP="00A56E4E">
      <w:pPr>
        <w:pStyle w:val="af6"/>
        <w:spacing w:after="60" w:line="360" w:lineRule="auto"/>
        <w:ind w:left="709" w:right="510"/>
        <w:rPr>
          <w:rFonts w:ascii="Verdana" w:hAnsi="Verdana" w:cs="Times New Roman"/>
          <w:sz w:val="20"/>
          <w:szCs w:val="20"/>
        </w:rPr>
      </w:pPr>
      <w:r w:rsidRPr="00FB4523">
        <w:rPr>
          <w:rFonts w:ascii="Verdana" w:hAnsi="Verdana" w:cs="Times New Roman"/>
          <w:sz w:val="20"/>
          <w:szCs w:val="20"/>
        </w:rPr>
        <w:t xml:space="preserve">- Τρόπος συμπλήρωσης της έκθεσης προόδου (σε εξέλιξη) </w:t>
      </w:r>
    </w:p>
    <w:p w14:paraId="380CC39D" w14:textId="77777777" w:rsidR="003C4A7C" w:rsidRPr="00FB4523" w:rsidRDefault="003C4A7C" w:rsidP="00A56E4E">
      <w:pPr>
        <w:pStyle w:val="af6"/>
        <w:spacing w:after="60" w:line="360" w:lineRule="auto"/>
        <w:ind w:left="709" w:right="510"/>
        <w:rPr>
          <w:rFonts w:ascii="Verdana" w:hAnsi="Verdana" w:cs="Times New Roman"/>
          <w:sz w:val="20"/>
          <w:szCs w:val="20"/>
        </w:rPr>
      </w:pPr>
      <w:r w:rsidRPr="00FB4523">
        <w:rPr>
          <w:rFonts w:ascii="Verdana" w:hAnsi="Verdana" w:cs="Times New Roman"/>
          <w:sz w:val="20"/>
          <w:szCs w:val="20"/>
        </w:rPr>
        <w:t>- Πληρωμές/</w:t>
      </w:r>
      <w:proofErr w:type="spellStart"/>
      <w:r w:rsidRPr="00FB4523">
        <w:rPr>
          <w:rFonts w:ascii="Verdana" w:hAnsi="Verdana" w:cs="Times New Roman"/>
          <w:sz w:val="20"/>
          <w:szCs w:val="20"/>
        </w:rPr>
        <w:t>Χρηματορροή</w:t>
      </w:r>
      <w:proofErr w:type="spellEnd"/>
    </w:p>
    <w:p w14:paraId="5CB932B4" w14:textId="77777777" w:rsidR="003C4A7C" w:rsidRPr="00191B51" w:rsidRDefault="003C4A7C" w:rsidP="00A56E4E">
      <w:pPr>
        <w:pStyle w:val="af6"/>
        <w:spacing w:after="60" w:line="360" w:lineRule="auto"/>
        <w:ind w:left="709" w:right="510"/>
        <w:rPr>
          <w:rFonts w:ascii="Verdana" w:hAnsi="Verdana" w:cs="Times New Roman"/>
          <w:sz w:val="20"/>
          <w:szCs w:val="20"/>
        </w:rPr>
      </w:pPr>
      <w:r w:rsidRPr="00FB4523">
        <w:rPr>
          <w:rFonts w:ascii="Verdana" w:hAnsi="Verdana" w:cs="Times New Roman"/>
          <w:sz w:val="20"/>
          <w:szCs w:val="20"/>
        </w:rPr>
        <w:t xml:space="preserve">- Τροποποιήσεις </w:t>
      </w:r>
      <w:r w:rsidR="00191B51">
        <w:rPr>
          <w:rFonts w:ascii="Verdana" w:hAnsi="Verdana" w:cs="Times New Roman"/>
          <w:sz w:val="20"/>
          <w:szCs w:val="20"/>
        </w:rPr>
        <w:t>της Πράξης</w:t>
      </w:r>
    </w:p>
    <w:p w14:paraId="47DB06F8" w14:textId="77777777" w:rsidR="003C4A7C" w:rsidRPr="00FB4523" w:rsidRDefault="003C4A7C" w:rsidP="00A56E4E">
      <w:pPr>
        <w:pStyle w:val="af6"/>
        <w:spacing w:after="60" w:line="360" w:lineRule="auto"/>
        <w:ind w:left="709" w:right="510"/>
        <w:rPr>
          <w:rFonts w:ascii="Verdana" w:hAnsi="Verdana" w:cs="Times New Roman"/>
          <w:sz w:val="20"/>
          <w:szCs w:val="20"/>
        </w:rPr>
      </w:pPr>
      <w:r w:rsidRPr="00FB4523">
        <w:rPr>
          <w:rFonts w:ascii="Verdana" w:hAnsi="Verdana" w:cs="Times New Roman"/>
          <w:sz w:val="20"/>
          <w:szCs w:val="20"/>
        </w:rPr>
        <w:t xml:space="preserve">- Διαχειριστικές επαληθεύσεις - Πρωτοβάθμιος Έλεγχος </w:t>
      </w:r>
    </w:p>
    <w:p w14:paraId="38A7414B" w14:textId="77777777" w:rsidR="00577F9C" w:rsidRPr="00FB4523" w:rsidRDefault="003C4A7C" w:rsidP="00A56E4E">
      <w:pPr>
        <w:pStyle w:val="af6"/>
        <w:spacing w:after="60" w:line="360" w:lineRule="auto"/>
        <w:ind w:left="709" w:right="510"/>
        <w:rPr>
          <w:rFonts w:ascii="Verdana" w:hAnsi="Verdana" w:cs="Times New Roman"/>
          <w:sz w:val="20"/>
          <w:szCs w:val="20"/>
        </w:rPr>
      </w:pPr>
      <w:r w:rsidRPr="00FB4523">
        <w:rPr>
          <w:rFonts w:ascii="Verdana" w:hAnsi="Verdana" w:cs="Times New Roman"/>
          <w:sz w:val="20"/>
          <w:szCs w:val="20"/>
        </w:rPr>
        <w:t xml:space="preserve">- Αποδέσμευση πόρων σε επίπεδο </w:t>
      </w:r>
      <w:r w:rsidR="00191B51">
        <w:rPr>
          <w:rFonts w:ascii="Verdana" w:hAnsi="Verdana" w:cs="Times New Roman"/>
          <w:sz w:val="20"/>
          <w:szCs w:val="20"/>
        </w:rPr>
        <w:t>Πράξης</w:t>
      </w:r>
    </w:p>
    <w:p w14:paraId="0380B4FD" w14:textId="77777777" w:rsidR="001A0D0D" w:rsidRPr="001F14AC" w:rsidRDefault="001A0D0D" w:rsidP="001F14AC">
      <w:pPr>
        <w:pStyle w:val="af6"/>
        <w:spacing w:after="60" w:line="360" w:lineRule="auto"/>
        <w:rPr>
          <w:rFonts w:ascii="Verdana" w:hAnsi="Verdana"/>
          <w:sz w:val="20"/>
          <w:szCs w:val="20"/>
        </w:rPr>
      </w:pPr>
    </w:p>
    <w:p w14:paraId="7BAC001C" w14:textId="77777777" w:rsidR="001A0D0D" w:rsidRPr="001F14AC" w:rsidRDefault="000313F9" w:rsidP="00F70D46">
      <w:pPr>
        <w:pStyle w:val="1"/>
      </w:pPr>
      <w:bookmarkStart w:id="128" w:name="_bookmark31"/>
      <w:bookmarkStart w:id="129" w:name="_Toc153191055"/>
      <w:bookmarkStart w:id="130" w:name="_Toc153191657"/>
      <w:bookmarkEnd w:id="128"/>
      <w:r w:rsidRPr="001F14AC">
        <w:t>α</w:t>
      </w:r>
      <w:r w:rsidR="00101286" w:rsidRPr="001F14AC">
        <w:t>.</w:t>
      </w:r>
      <w:r w:rsidR="00C95C45" w:rsidRPr="001F14AC">
        <w:t xml:space="preserve"> </w:t>
      </w:r>
      <w:r w:rsidRPr="001F14AC">
        <w:t>Διαδικασίες σύναψης συμβάσεων</w:t>
      </w:r>
      <w:bookmarkEnd w:id="129"/>
      <w:bookmarkEnd w:id="130"/>
    </w:p>
    <w:p w14:paraId="108D26D7" w14:textId="77777777" w:rsidR="000313F9" w:rsidRPr="001F14AC" w:rsidRDefault="000313F9" w:rsidP="001F14AC">
      <w:pPr>
        <w:spacing w:after="60" w:line="360" w:lineRule="auto"/>
        <w:rPr>
          <w:rFonts w:ascii="Verdana" w:hAnsi="Verdana"/>
          <w:sz w:val="20"/>
          <w:szCs w:val="20"/>
          <w:lang w:eastAsia="el-GR"/>
        </w:rPr>
      </w:pPr>
    </w:p>
    <w:p w14:paraId="1217B28B" w14:textId="6A1A1632" w:rsidR="000313F9" w:rsidRPr="001F14AC" w:rsidRDefault="000313F9" w:rsidP="001F14AC">
      <w:pPr>
        <w:pStyle w:val="af6"/>
        <w:spacing w:after="60" w:line="360" w:lineRule="auto"/>
        <w:ind w:left="709" w:right="510"/>
        <w:rPr>
          <w:rFonts w:ascii="Verdana" w:hAnsi="Verdana" w:cs="Times New Roman"/>
          <w:sz w:val="20"/>
          <w:szCs w:val="20"/>
        </w:rPr>
      </w:pPr>
      <w:r w:rsidRPr="001F14AC">
        <w:rPr>
          <w:rFonts w:ascii="Verdana" w:hAnsi="Verdana" w:cs="Times New Roman"/>
          <w:sz w:val="20"/>
          <w:szCs w:val="20"/>
        </w:rPr>
        <w:t xml:space="preserve">Με βάση την απόφαση της Επιτροπής Παρακολούθησης σχετικά με τις </w:t>
      </w:r>
      <w:r w:rsidR="007D665F" w:rsidRPr="001F14AC">
        <w:rPr>
          <w:rFonts w:ascii="Verdana" w:hAnsi="Verdana" w:cs="Times New Roman"/>
          <w:sz w:val="20"/>
          <w:szCs w:val="20"/>
        </w:rPr>
        <w:t>εγκεκριμένες</w:t>
      </w:r>
      <w:r w:rsidRPr="001F14AC">
        <w:rPr>
          <w:rFonts w:ascii="Verdana" w:hAnsi="Verdana" w:cs="Times New Roman"/>
          <w:sz w:val="20"/>
          <w:szCs w:val="20"/>
        </w:rPr>
        <w:t xml:space="preserve"> προτάσεις </w:t>
      </w:r>
      <w:r w:rsidR="00A32027">
        <w:rPr>
          <w:rFonts w:ascii="Verdana" w:hAnsi="Verdana" w:cs="Times New Roman"/>
          <w:sz w:val="20"/>
          <w:szCs w:val="20"/>
        </w:rPr>
        <w:t>Πράξεων</w:t>
      </w:r>
      <w:r w:rsidRPr="001F14AC">
        <w:rPr>
          <w:rFonts w:ascii="Verdana" w:hAnsi="Verdana" w:cs="Times New Roman"/>
          <w:sz w:val="20"/>
          <w:szCs w:val="20"/>
        </w:rPr>
        <w:t>, η Διαχειριστική Αρχή</w:t>
      </w:r>
      <w:r w:rsidR="00140228" w:rsidRPr="00140228">
        <w:rPr>
          <w:rFonts w:ascii="Verdana" w:hAnsi="Verdana" w:cs="Times New Roman"/>
          <w:sz w:val="20"/>
          <w:szCs w:val="20"/>
        </w:rPr>
        <w:t>/</w:t>
      </w:r>
      <w:r w:rsidR="00140228">
        <w:rPr>
          <w:rFonts w:ascii="Verdana" w:hAnsi="Verdana" w:cs="Times New Roman"/>
          <w:sz w:val="20"/>
          <w:szCs w:val="20"/>
        </w:rPr>
        <w:t>Ειδικός Γραμματέας διαχείρισης Προγραμμάτων ΕΤΠΑ και Τ</w:t>
      </w:r>
      <w:r w:rsidR="00776E6F">
        <w:rPr>
          <w:rFonts w:ascii="Verdana" w:hAnsi="Verdana" w:cs="Times New Roman"/>
          <w:sz w:val="20"/>
          <w:szCs w:val="20"/>
        </w:rPr>
        <w:t>Σ</w:t>
      </w:r>
      <w:r w:rsidR="00140228">
        <w:rPr>
          <w:rFonts w:ascii="Verdana" w:hAnsi="Verdana" w:cs="Times New Roman"/>
          <w:sz w:val="20"/>
          <w:szCs w:val="20"/>
        </w:rPr>
        <w:t>,</w:t>
      </w:r>
      <w:r w:rsidRPr="001F14AC">
        <w:rPr>
          <w:rFonts w:ascii="Verdana" w:hAnsi="Verdana" w:cs="Times New Roman"/>
          <w:sz w:val="20"/>
          <w:szCs w:val="20"/>
        </w:rPr>
        <w:t xml:space="preserve"> υπογράφει </w:t>
      </w:r>
      <w:r w:rsidR="001F14AC">
        <w:rPr>
          <w:rFonts w:ascii="Verdana" w:hAnsi="Verdana" w:cs="Times New Roman"/>
          <w:sz w:val="20"/>
          <w:szCs w:val="20"/>
        </w:rPr>
        <w:t>Σ</w:t>
      </w:r>
      <w:r w:rsidRPr="001F14AC">
        <w:rPr>
          <w:rFonts w:ascii="Verdana" w:hAnsi="Verdana" w:cs="Times New Roman"/>
          <w:sz w:val="20"/>
          <w:szCs w:val="20"/>
        </w:rPr>
        <w:t xml:space="preserve">ύμβαση </w:t>
      </w:r>
      <w:r w:rsidR="001F14AC">
        <w:rPr>
          <w:rFonts w:ascii="Verdana" w:hAnsi="Verdana" w:cs="Times New Roman"/>
          <w:sz w:val="20"/>
          <w:szCs w:val="20"/>
        </w:rPr>
        <w:t>Χ</w:t>
      </w:r>
      <w:r w:rsidRPr="001F14AC">
        <w:rPr>
          <w:rFonts w:ascii="Verdana" w:hAnsi="Verdana" w:cs="Times New Roman"/>
          <w:sz w:val="20"/>
          <w:szCs w:val="20"/>
        </w:rPr>
        <w:t xml:space="preserve">ρηματοδότησης με τους </w:t>
      </w:r>
      <w:r w:rsidR="001F14AC">
        <w:rPr>
          <w:rFonts w:ascii="Verdana" w:hAnsi="Verdana" w:cs="Times New Roman"/>
          <w:sz w:val="20"/>
          <w:szCs w:val="20"/>
        </w:rPr>
        <w:t>Επικεφαλής Εταίρους</w:t>
      </w:r>
      <w:r w:rsidRPr="001F14AC">
        <w:rPr>
          <w:rFonts w:ascii="Verdana" w:hAnsi="Verdana" w:cs="Times New Roman"/>
          <w:sz w:val="20"/>
          <w:szCs w:val="20"/>
        </w:rPr>
        <w:t xml:space="preserve"> των εγκεκριμένων </w:t>
      </w:r>
      <w:r w:rsidR="00A32027">
        <w:rPr>
          <w:rFonts w:ascii="Verdana" w:hAnsi="Verdana" w:cs="Times New Roman"/>
          <w:sz w:val="20"/>
          <w:szCs w:val="20"/>
        </w:rPr>
        <w:t>Πράξεων</w:t>
      </w:r>
      <w:r w:rsidRPr="001F14AC">
        <w:rPr>
          <w:rFonts w:ascii="Verdana" w:hAnsi="Verdana" w:cs="Times New Roman"/>
          <w:sz w:val="20"/>
          <w:szCs w:val="20"/>
        </w:rPr>
        <w:t>. Η Σύμβαση Χρηματοδότησης καθορίζει τα δικαιώματα και τις ευθύνες των προαναφερθέντων συμβαλλόμενων μερών και περιγράφει το αντικείμενο των δραστηριοτήτων που πρέπει να εκτελεστούν, τους όρους χρηματοδότησης, τις απαιτήσεις για την υποβολή εκθέσεων προόδου και τους οικονομικούς ελέγχους κ.λπ.</w:t>
      </w:r>
    </w:p>
    <w:p w14:paraId="322926F5" w14:textId="77777777" w:rsidR="000313F9" w:rsidRPr="001F14AC" w:rsidRDefault="000313F9" w:rsidP="001F14AC">
      <w:pPr>
        <w:pStyle w:val="af6"/>
        <w:spacing w:after="60" w:line="360" w:lineRule="auto"/>
        <w:ind w:left="709" w:right="510"/>
        <w:rPr>
          <w:rFonts w:ascii="Verdana" w:hAnsi="Verdana" w:cs="Times New Roman"/>
          <w:sz w:val="20"/>
          <w:szCs w:val="20"/>
        </w:rPr>
      </w:pPr>
      <w:r w:rsidRPr="001F14AC">
        <w:rPr>
          <w:rFonts w:ascii="Verdana" w:hAnsi="Verdana" w:cs="Times New Roman"/>
          <w:sz w:val="20"/>
          <w:szCs w:val="20"/>
        </w:rPr>
        <w:t xml:space="preserve">Η Διαχειριστική Αρχή θα χρησιμοποιήσει ένα τυποποιημένο υπόδειγμα για τη Σύμβαση Χρηματοδότησης που έχει εγκριθεί από την Επιτροπή Παρακολούθησης και έχει συνταχθεί σύμφωνα με τους ισχύοντες κανόνες του Προγράμματος και σύμφωνα με την ελληνική νομοθεσία. Η Σύμβαση Χρηματοδότησης απευθύνεται στον Επικεφαλής </w:t>
      </w:r>
      <w:r w:rsidR="001F14AC">
        <w:rPr>
          <w:rFonts w:ascii="Verdana" w:hAnsi="Verdana" w:cs="Times New Roman"/>
          <w:sz w:val="20"/>
          <w:szCs w:val="20"/>
        </w:rPr>
        <w:t>Εταίρο</w:t>
      </w:r>
      <w:r w:rsidRPr="001F14AC">
        <w:rPr>
          <w:rFonts w:ascii="Verdana" w:hAnsi="Verdana" w:cs="Times New Roman"/>
          <w:sz w:val="20"/>
          <w:szCs w:val="20"/>
        </w:rPr>
        <w:t xml:space="preserve">, ο οποίος ορίζεται από το εταιρικό σχήμα, σύμφωνα με το άρθρο 22 (6) του Κανονισμού (ΕΕ) αριθ. 1059/2021. Υπογράφεται (γίνονται δεκτές είτε φυσικές είτε ψηφιακές υπογραφές) από το </w:t>
      </w:r>
      <w:r w:rsidRPr="001F14AC">
        <w:rPr>
          <w:rFonts w:ascii="Verdana" w:hAnsi="Verdana" w:cs="Times New Roman"/>
          <w:sz w:val="20"/>
          <w:szCs w:val="20"/>
        </w:rPr>
        <w:lastRenderedPageBreak/>
        <w:t xml:space="preserve">νόμιμο εκπρόσωπο ή το εξουσιοδοτημένο πρόσωπο του Επικεφαλής </w:t>
      </w:r>
      <w:r w:rsidR="00BE33BA">
        <w:rPr>
          <w:rFonts w:ascii="Verdana" w:hAnsi="Verdana" w:cs="Times New Roman"/>
          <w:sz w:val="20"/>
          <w:szCs w:val="20"/>
        </w:rPr>
        <w:t>Εταίρου</w:t>
      </w:r>
      <w:r w:rsidRPr="001F14AC">
        <w:rPr>
          <w:rFonts w:ascii="Verdana" w:hAnsi="Verdana" w:cs="Times New Roman"/>
          <w:sz w:val="20"/>
          <w:szCs w:val="20"/>
        </w:rPr>
        <w:t xml:space="preserve"> και από τη Διαχειριστική Αρχή. Η υπογραφή</w:t>
      </w:r>
      <w:r w:rsidR="00AE0DAA" w:rsidRPr="001F14AC">
        <w:rPr>
          <w:rFonts w:ascii="Verdana" w:hAnsi="Verdana" w:cs="Times New Roman"/>
          <w:sz w:val="20"/>
          <w:szCs w:val="20"/>
        </w:rPr>
        <w:t xml:space="preserve"> της</w:t>
      </w:r>
      <w:r w:rsidRPr="001F14AC">
        <w:rPr>
          <w:rFonts w:ascii="Verdana" w:hAnsi="Verdana" w:cs="Times New Roman"/>
          <w:sz w:val="20"/>
          <w:szCs w:val="20"/>
        </w:rPr>
        <w:t xml:space="preserve"> </w:t>
      </w:r>
      <w:r w:rsidR="00AE0DAA" w:rsidRPr="001F14AC">
        <w:rPr>
          <w:rFonts w:ascii="Verdana" w:hAnsi="Verdana" w:cs="Times New Roman"/>
          <w:sz w:val="20"/>
          <w:szCs w:val="20"/>
        </w:rPr>
        <w:t xml:space="preserve">Συμφωνίας Εταιρικής Συνεργασίας </w:t>
      </w:r>
      <w:r w:rsidRPr="001F14AC">
        <w:rPr>
          <w:rFonts w:ascii="Verdana" w:hAnsi="Verdana" w:cs="Times New Roman"/>
          <w:sz w:val="20"/>
          <w:szCs w:val="20"/>
        </w:rPr>
        <w:t xml:space="preserve">αποτελεί προϋπόθεση για την υπογραφή της Σύμβασης Χρηματοδότησης. </w:t>
      </w:r>
    </w:p>
    <w:p w14:paraId="6FC86223" w14:textId="77777777" w:rsidR="00EA0222" w:rsidRPr="001F14AC" w:rsidRDefault="00364C20" w:rsidP="001F14AC">
      <w:pPr>
        <w:pStyle w:val="af6"/>
        <w:spacing w:after="60" w:line="360" w:lineRule="auto"/>
        <w:ind w:left="709" w:right="510"/>
        <w:rPr>
          <w:rFonts w:ascii="Verdana" w:hAnsi="Verdana" w:cs="Times New Roman"/>
          <w:sz w:val="20"/>
          <w:szCs w:val="20"/>
        </w:rPr>
      </w:pPr>
      <w:r w:rsidRPr="001F14AC">
        <w:rPr>
          <w:rFonts w:ascii="Verdana" w:hAnsi="Verdana" w:cs="Times New Roman"/>
          <w:sz w:val="20"/>
          <w:szCs w:val="20"/>
        </w:rPr>
        <w:t>Η Συμφωνία</w:t>
      </w:r>
      <w:r w:rsidR="00EA0222" w:rsidRPr="001F14AC">
        <w:rPr>
          <w:rFonts w:ascii="Verdana" w:hAnsi="Verdana" w:cs="Times New Roman"/>
          <w:sz w:val="20"/>
          <w:szCs w:val="20"/>
        </w:rPr>
        <w:t xml:space="preserve"> Εταιρικής </w:t>
      </w:r>
      <w:r w:rsidRPr="001F14AC">
        <w:rPr>
          <w:rFonts w:ascii="Verdana" w:hAnsi="Verdana" w:cs="Times New Roman"/>
          <w:sz w:val="20"/>
          <w:szCs w:val="20"/>
        </w:rPr>
        <w:t>Συνεργασίας</w:t>
      </w:r>
      <w:r w:rsidR="00EA0222" w:rsidRPr="001F14AC">
        <w:rPr>
          <w:rFonts w:ascii="Verdana" w:hAnsi="Verdana" w:cs="Times New Roman"/>
          <w:sz w:val="20"/>
          <w:szCs w:val="20"/>
        </w:rPr>
        <w:t xml:space="preserve"> θα υπογραφεί μεταξύ του Επικεφαλής </w:t>
      </w:r>
      <w:r w:rsidR="00BE33BA">
        <w:rPr>
          <w:rFonts w:ascii="Verdana" w:hAnsi="Verdana" w:cs="Times New Roman"/>
          <w:sz w:val="20"/>
          <w:szCs w:val="20"/>
        </w:rPr>
        <w:t>Εταίρου</w:t>
      </w:r>
      <w:r w:rsidR="00EA0222" w:rsidRPr="001F14AC">
        <w:rPr>
          <w:rFonts w:ascii="Verdana" w:hAnsi="Verdana" w:cs="Times New Roman"/>
          <w:sz w:val="20"/>
          <w:szCs w:val="20"/>
        </w:rPr>
        <w:t xml:space="preserve"> και των δικαιούχων </w:t>
      </w:r>
      <w:r w:rsidR="007E01ED">
        <w:rPr>
          <w:rFonts w:ascii="Verdana" w:hAnsi="Verdana" w:cs="Times New Roman"/>
          <w:sz w:val="20"/>
          <w:szCs w:val="20"/>
        </w:rPr>
        <w:t>της Πράξης</w:t>
      </w:r>
      <w:r w:rsidR="00BE33BA">
        <w:rPr>
          <w:rFonts w:ascii="Verdana" w:hAnsi="Verdana" w:cs="Times New Roman"/>
          <w:sz w:val="20"/>
          <w:szCs w:val="20"/>
        </w:rPr>
        <w:t>.</w:t>
      </w:r>
      <w:r w:rsidR="00EA0222" w:rsidRPr="001F14AC">
        <w:rPr>
          <w:rFonts w:ascii="Verdana" w:hAnsi="Verdana" w:cs="Times New Roman"/>
          <w:sz w:val="20"/>
          <w:szCs w:val="20"/>
        </w:rPr>
        <w:t xml:space="preserve"> Η </w:t>
      </w:r>
      <w:r w:rsidR="00BE33BA">
        <w:rPr>
          <w:rFonts w:ascii="Verdana" w:hAnsi="Verdana" w:cs="Times New Roman"/>
          <w:sz w:val="20"/>
          <w:szCs w:val="20"/>
        </w:rPr>
        <w:t>Σ</w:t>
      </w:r>
      <w:r w:rsidR="00EA0222" w:rsidRPr="001F14AC">
        <w:rPr>
          <w:rFonts w:ascii="Verdana" w:hAnsi="Verdana" w:cs="Times New Roman"/>
          <w:sz w:val="20"/>
          <w:szCs w:val="20"/>
        </w:rPr>
        <w:t xml:space="preserve">υμφωνία </w:t>
      </w:r>
      <w:r w:rsidR="00BE33BA">
        <w:rPr>
          <w:rFonts w:ascii="Verdana" w:hAnsi="Verdana" w:cs="Times New Roman"/>
          <w:sz w:val="20"/>
          <w:szCs w:val="20"/>
        </w:rPr>
        <w:t>Ε</w:t>
      </w:r>
      <w:r w:rsidR="00EA0222" w:rsidRPr="001F14AC">
        <w:rPr>
          <w:rFonts w:ascii="Verdana" w:hAnsi="Verdana" w:cs="Times New Roman"/>
          <w:sz w:val="20"/>
          <w:szCs w:val="20"/>
        </w:rPr>
        <w:t xml:space="preserve">ταιρικής </w:t>
      </w:r>
      <w:r w:rsidR="00BE33BA">
        <w:rPr>
          <w:rFonts w:ascii="Verdana" w:hAnsi="Verdana" w:cs="Times New Roman"/>
          <w:sz w:val="20"/>
          <w:szCs w:val="20"/>
        </w:rPr>
        <w:t>Σ</w:t>
      </w:r>
      <w:r w:rsidR="00A20FF7" w:rsidRPr="001F14AC">
        <w:rPr>
          <w:rFonts w:ascii="Verdana" w:hAnsi="Verdana" w:cs="Times New Roman"/>
          <w:sz w:val="20"/>
          <w:szCs w:val="20"/>
        </w:rPr>
        <w:t>υνεργασίας</w:t>
      </w:r>
      <w:r w:rsidR="00EA0222" w:rsidRPr="001F14AC">
        <w:rPr>
          <w:rFonts w:ascii="Verdana" w:hAnsi="Verdana" w:cs="Times New Roman"/>
          <w:sz w:val="20"/>
          <w:szCs w:val="20"/>
        </w:rPr>
        <w:t xml:space="preserve"> μπορεί να υπογραφεί με φυσική ή ψηφιακή υπογραφή. Η εν λόγω συμφωνία καθορίζει τους κανόνες και τη διαδικασία που διέπουν την εταιρική σχέση, καθορίζοντας τις εργασίες που πρέπει να εκτελεστούν για την υλοποίηση των συγκεκριμένων δραστηριοτήτων </w:t>
      </w:r>
      <w:r w:rsidR="007E01ED">
        <w:rPr>
          <w:rFonts w:ascii="Verdana" w:hAnsi="Verdana" w:cs="Times New Roman"/>
          <w:sz w:val="20"/>
          <w:szCs w:val="20"/>
        </w:rPr>
        <w:t>της Πράξης</w:t>
      </w:r>
      <w:r w:rsidR="00EA0222" w:rsidRPr="001F14AC">
        <w:rPr>
          <w:rFonts w:ascii="Verdana" w:hAnsi="Verdana" w:cs="Times New Roman"/>
          <w:sz w:val="20"/>
          <w:szCs w:val="20"/>
        </w:rPr>
        <w:t xml:space="preserve"> και τα καθήκοντα και τις υποχρεώσεις των δικαιούχων στο πλαίσιο της εταιρικής σχέσης.</w:t>
      </w:r>
    </w:p>
    <w:p w14:paraId="7569D073" w14:textId="77777777" w:rsidR="001A0D0D" w:rsidRPr="00D82182" w:rsidRDefault="00BE0DDD" w:rsidP="00D82182">
      <w:pPr>
        <w:pStyle w:val="aa"/>
        <w:spacing w:before="100" w:beforeAutospacing="1" w:after="100" w:afterAutospacing="1" w:line="360" w:lineRule="auto"/>
        <w:jc w:val="left"/>
        <w:outlineLvl w:val="0"/>
        <w:rPr>
          <w:rFonts w:ascii="Times New Roman" w:hAnsi="Times New Roman"/>
          <w:b/>
          <w:bCs/>
          <w:snapToGrid/>
          <w:sz w:val="27"/>
          <w:szCs w:val="27"/>
        </w:rPr>
      </w:pPr>
      <w:bookmarkStart w:id="131" w:name="_Toc153191056"/>
      <w:bookmarkStart w:id="132" w:name="_Toc153191658"/>
      <w:r w:rsidRPr="00D82182">
        <w:rPr>
          <w:rFonts w:ascii="Times New Roman" w:hAnsi="Times New Roman"/>
          <w:b/>
          <w:bCs/>
          <w:snapToGrid/>
          <w:sz w:val="27"/>
          <w:szCs w:val="27"/>
          <w:lang w:val="en-US"/>
        </w:rPr>
        <w:t>i</w:t>
      </w:r>
      <w:r w:rsidRPr="00D82182">
        <w:rPr>
          <w:rFonts w:ascii="Times New Roman" w:hAnsi="Times New Roman"/>
          <w:b/>
          <w:bCs/>
          <w:snapToGrid/>
          <w:sz w:val="27"/>
          <w:szCs w:val="27"/>
        </w:rPr>
        <w:t xml:space="preserve">. </w:t>
      </w:r>
      <w:r w:rsidR="007F20EE" w:rsidRPr="00D82182">
        <w:rPr>
          <w:rFonts w:ascii="Times New Roman" w:hAnsi="Times New Roman"/>
          <w:b/>
          <w:bCs/>
          <w:snapToGrid/>
          <w:sz w:val="27"/>
          <w:szCs w:val="27"/>
        </w:rPr>
        <w:t>Προετοιμασία της Σύμβασης Χρηματοδότησης</w:t>
      </w:r>
      <w:bookmarkEnd w:id="131"/>
      <w:bookmarkEnd w:id="132"/>
    </w:p>
    <w:p w14:paraId="776EAFCE" w14:textId="77777777" w:rsidR="000F5A24" w:rsidRPr="001F14AC" w:rsidRDefault="000F5A24" w:rsidP="00BE33BA">
      <w:pPr>
        <w:pStyle w:val="af6"/>
        <w:spacing w:after="60" w:line="360" w:lineRule="auto"/>
        <w:ind w:left="709" w:right="510"/>
        <w:rPr>
          <w:rFonts w:ascii="Verdana" w:hAnsi="Verdana"/>
          <w:sz w:val="20"/>
          <w:szCs w:val="20"/>
        </w:rPr>
      </w:pPr>
      <w:r w:rsidRPr="001F14AC">
        <w:rPr>
          <w:rFonts w:ascii="Verdana" w:hAnsi="Verdana"/>
          <w:sz w:val="20"/>
          <w:szCs w:val="20"/>
        </w:rPr>
        <w:t xml:space="preserve">Μετά την έγκριση της χρηματοδότησης </w:t>
      </w:r>
      <w:r w:rsidR="004C407C">
        <w:rPr>
          <w:rFonts w:ascii="Verdana" w:hAnsi="Verdana"/>
          <w:sz w:val="20"/>
          <w:szCs w:val="20"/>
        </w:rPr>
        <w:t>της Πράξης</w:t>
      </w:r>
      <w:r w:rsidRPr="001F14AC">
        <w:rPr>
          <w:rFonts w:ascii="Verdana" w:hAnsi="Verdana"/>
          <w:sz w:val="20"/>
          <w:szCs w:val="20"/>
        </w:rPr>
        <w:t>, η ΔΑ/ΚΓ ενημερώνει επίσημα τον Επικεφαλή</w:t>
      </w:r>
      <w:r w:rsidR="00114FF0" w:rsidRPr="001F14AC">
        <w:rPr>
          <w:rFonts w:ascii="Verdana" w:hAnsi="Verdana"/>
          <w:sz w:val="20"/>
          <w:szCs w:val="20"/>
        </w:rPr>
        <w:t>ς</w:t>
      </w:r>
      <w:r w:rsidRPr="001F14AC">
        <w:rPr>
          <w:rFonts w:ascii="Verdana" w:hAnsi="Verdana"/>
          <w:sz w:val="20"/>
          <w:szCs w:val="20"/>
        </w:rPr>
        <w:t xml:space="preserve"> </w:t>
      </w:r>
      <w:r w:rsidR="003177CA" w:rsidRPr="001F14AC">
        <w:rPr>
          <w:rFonts w:ascii="Verdana" w:hAnsi="Verdana"/>
          <w:sz w:val="20"/>
          <w:szCs w:val="20"/>
        </w:rPr>
        <w:t>Εταίρο</w:t>
      </w:r>
      <w:r w:rsidRPr="001F14AC">
        <w:rPr>
          <w:rFonts w:ascii="Verdana" w:hAnsi="Verdana"/>
          <w:sz w:val="20"/>
          <w:szCs w:val="20"/>
        </w:rPr>
        <w:t xml:space="preserve"> σχετικά με το αποτέλεσμα της αξιολόγησης και τα επόμενα βήματα της διαδικασίας σύναψης σύμβασης. Ο Επικεφαλής </w:t>
      </w:r>
      <w:r w:rsidR="009E4DCC" w:rsidRPr="001F14AC">
        <w:rPr>
          <w:rFonts w:ascii="Verdana" w:hAnsi="Verdana"/>
          <w:sz w:val="20"/>
          <w:szCs w:val="20"/>
        </w:rPr>
        <w:t>Εταίρος</w:t>
      </w:r>
      <w:r w:rsidRPr="001F14AC">
        <w:rPr>
          <w:rFonts w:ascii="Verdana" w:hAnsi="Verdana"/>
          <w:sz w:val="20"/>
          <w:szCs w:val="20"/>
        </w:rPr>
        <w:t xml:space="preserve"> σε συνεργασία με τους δικαιούχους </w:t>
      </w:r>
      <w:r w:rsidR="004C407C">
        <w:rPr>
          <w:rFonts w:ascii="Verdana" w:hAnsi="Verdana"/>
          <w:sz w:val="20"/>
          <w:szCs w:val="20"/>
        </w:rPr>
        <w:t>της Πράξης</w:t>
      </w:r>
      <w:r w:rsidRPr="001F14AC">
        <w:rPr>
          <w:rFonts w:ascii="Verdana" w:hAnsi="Verdana"/>
          <w:sz w:val="20"/>
          <w:szCs w:val="20"/>
        </w:rPr>
        <w:t xml:space="preserve"> θα πρέπει να προχωρήσει στις προσαρμογές του εντύπου της Αίτησης Χρηματοδότησης </w:t>
      </w:r>
      <w:r w:rsidR="00937128">
        <w:rPr>
          <w:rFonts w:ascii="Verdana" w:hAnsi="Verdana"/>
          <w:sz w:val="20"/>
          <w:szCs w:val="20"/>
        </w:rPr>
        <w:t xml:space="preserve">σύμφωνα με τις υποδείξεις της ΔΑ/ΚΓ βάσει της απόφασης ένταξης της Επιτροπής Παρακολούθησης </w:t>
      </w:r>
      <w:r w:rsidRPr="001F14AC">
        <w:rPr>
          <w:rFonts w:ascii="Verdana" w:hAnsi="Verdana"/>
          <w:sz w:val="20"/>
          <w:szCs w:val="20"/>
        </w:rPr>
        <w:t xml:space="preserve">και να ετοιμάσει όλα τα απαραίτητα έγγραφα που απαιτούνται από την Πρόσκληση για την υπογραφή της Σύμβασης Χρηματοδότησης. </w:t>
      </w:r>
    </w:p>
    <w:p w14:paraId="6C5B5E8E" w14:textId="77777777" w:rsidR="000F5A24" w:rsidRPr="001F14AC" w:rsidRDefault="000F5A24" w:rsidP="001F14AC">
      <w:pPr>
        <w:spacing w:after="60" w:line="360" w:lineRule="auto"/>
        <w:ind w:left="1077" w:right="510"/>
        <w:rPr>
          <w:rFonts w:ascii="Verdana" w:hAnsi="Verdana"/>
          <w:sz w:val="20"/>
          <w:szCs w:val="20"/>
        </w:rPr>
      </w:pPr>
    </w:p>
    <w:p w14:paraId="08475D02" w14:textId="77777777" w:rsidR="000F5A24" w:rsidRPr="001F14AC" w:rsidRDefault="000F5A24" w:rsidP="001F14AC">
      <w:pPr>
        <w:pStyle w:val="af6"/>
        <w:spacing w:after="60" w:line="360" w:lineRule="auto"/>
        <w:ind w:left="1077" w:right="510"/>
        <w:rPr>
          <w:rFonts w:ascii="Verdana" w:hAnsi="Verdana"/>
          <w:sz w:val="20"/>
          <w:szCs w:val="20"/>
        </w:rPr>
      </w:pPr>
      <w:r w:rsidRPr="001F14AC">
        <w:rPr>
          <w:rFonts w:ascii="Verdana" w:hAnsi="Verdana"/>
          <w:sz w:val="20"/>
          <w:szCs w:val="20"/>
        </w:rPr>
        <w:t xml:space="preserve">Ειδικότερα, όσον αφορά το έντυπο της Αίτησης Χρηματοδότησης, ο Επικεφαλής </w:t>
      </w:r>
      <w:r w:rsidR="009E4DCC" w:rsidRPr="001F14AC">
        <w:rPr>
          <w:rFonts w:ascii="Verdana" w:hAnsi="Verdana"/>
          <w:sz w:val="20"/>
          <w:szCs w:val="20"/>
        </w:rPr>
        <w:t>Εταίρος</w:t>
      </w:r>
      <w:r w:rsidRPr="001F14AC">
        <w:rPr>
          <w:rFonts w:ascii="Verdana" w:hAnsi="Verdana"/>
          <w:sz w:val="20"/>
          <w:szCs w:val="20"/>
        </w:rPr>
        <w:t xml:space="preserve"> πρέπει να:</w:t>
      </w:r>
    </w:p>
    <w:p w14:paraId="34C7CD19" w14:textId="77777777" w:rsidR="000F5A24" w:rsidRPr="001F14AC" w:rsidRDefault="000F5A24" w:rsidP="001F14AC">
      <w:pPr>
        <w:pStyle w:val="af6"/>
        <w:spacing w:after="60" w:line="360" w:lineRule="auto"/>
        <w:ind w:left="1077" w:right="510"/>
        <w:rPr>
          <w:rFonts w:ascii="Verdana" w:hAnsi="Verdana"/>
          <w:sz w:val="20"/>
          <w:szCs w:val="20"/>
        </w:rPr>
      </w:pPr>
      <w:r w:rsidRPr="001F14AC">
        <w:rPr>
          <w:rFonts w:ascii="Verdana" w:hAnsi="Verdana"/>
          <w:sz w:val="20"/>
          <w:szCs w:val="20"/>
        </w:rPr>
        <w:t>1.</w:t>
      </w:r>
      <w:r w:rsidRPr="001F14AC">
        <w:rPr>
          <w:rFonts w:ascii="Verdana" w:hAnsi="Verdana"/>
          <w:sz w:val="20"/>
          <w:szCs w:val="20"/>
        </w:rPr>
        <w:tab/>
        <w:t>Να συμμορφώνεται με τις υποδείξεις αξιολόγησης ή τους όρους χρηματοδότησης όσον αφορά τις δραστηριότητες, τη δομή ανάλυσης εργασιών, τον προϋπολογισμό (κατά περίπτωση) κ.λπ.</w:t>
      </w:r>
    </w:p>
    <w:p w14:paraId="70141AD6" w14:textId="77777777" w:rsidR="000F5A24" w:rsidRPr="001F14AC" w:rsidRDefault="000F5A24" w:rsidP="001F14AC">
      <w:pPr>
        <w:pStyle w:val="af6"/>
        <w:spacing w:after="60" w:line="360" w:lineRule="auto"/>
        <w:ind w:left="1077" w:right="510"/>
        <w:rPr>
          <w:rFonts w:ascii="Verdana" w:hAnsi="Verdana"/>
          <w:sz w:val="20"/>
          <w:szCs w:val="20"/>
        </w:rPr>
      </w:pPr>
      <w:r w:rsidRPr="001F14AC">
        <w:rPr>
          <w:rFonts w:ascii="Verdana" w:hAnsi="Verdana"/>
          <w:sz w:val="20"/>
          <w:szCs w:val="20"/>
        </w:rPr>
        <w:t>2.</w:t>
      </w:r>
      <w:r w:rsidRPr="001F14AC">
        <w:rPr>
          <w:rFonts w:ascii="Verdana" w:hAnsi="Verdana"/>
          <w:sz w:val="20"/>
          <w:szCs w:val="20"/>
        </w:rPr>
        <w:tab/>
        <w:t xml:space="preserve">Να προσαρμόσει το </w:t>
      </w:r>
      <w:r w:rsidR="00F71BBD" w:rsidRPr="001F14AC">
        <w:rPr>
          <w:rFonts w:ascii="Verdana" w:hAnsi="Verdana"/>
          <w:sz w:val="20"/>
          <w:szCs w:val="20"/>
        </w:rPr>
        <w:t>πλάνο εργασιών</w:t>
      </w:r>
      <w:r w:rsidRPr="001F14AC">
        <w:rPr>
          <w:rFonts w:ascii="Verdana" w:hAnsi="Verdana"/>
          <w:sz w:val="20"/>
          <w:szCs w:val="20"/>
        </w:rPr>
        <w:t xml:space="preserve"> και το χρονοδιάγραμμα </w:t>
      </w:r>
      <w:r w:rsidR="004C407C">
        <w:rPr>
          <w:rFonts w:ascii="Verdana" w:hAnsi="Verdana"/>
          <w:sz w:val="20"/>
          <w:szCs w:val="20"/>
        </w:rPr>
        <w:t>της Πράξης</w:t>
      </w:r>
      <w:r w:rsidRPr="001F14AC">
        <w:rPr>
          <w:rFonts w:ascii="Verdana" w:hAnsi="Verdana"/>
          <w:sz w:val="20"/>
          <w:szCs w:val="20"/>
        </w:rPr>
        <w:t xml:space="preserve"> σύμφωνα με τις πραγματικές ανάγκες, καθώς ενδέχεται να απαιτηθούν αλλαγές σε σχέση με την αρχικά υποβληθείσα πρόταση</w:t>
      </w:r>
      <w:r w:rsidR="004C407C">
        <w:rPr>
          <w:rFonts w:ascii="Verdana" w:hAnsi="Verdana"/>
          <w:sz w:val="20"/>
          <w:szCs w:val="20"/>
        </w:rPr>
        <w:t>.</w:t>
      </w:r>
      <w:r w:rsidRPr="001F14AC">
        <w:rPr>
          <w:rFonts w:ascii="Verdana" w:hAnsi="Verdana"/>
          <w:sz w:val="20"/>
          <w:szCs w:val="20"/>
        </w:rPr>
        <w:t xml:space="preserve"> </w:t>
      </w:r>
    </w:p>
    <w:p w14:paraId="4E566D04" w14:textId="77777777" w:rsidR="000F5A24" w:rsidRPr="001F14AC" w:rsidRDefault="000F5A24" w:rsidP="001F14AC">
      <w:pPr>
        <w:spacing w:after="60" w:line="360" w:lineRule="auto"/>
        <w:ind w:left="1077" w:right="510"/>
        <w:rPr>
          <w:rFonts w:ascii="Verdana" w:hAnsi="Verdana"/>
          <w:sz w:val="20"/>
          <w:szCs w:val="20"/>
        </w:rPr>
      </w:pPr>
    </w:p>
    <w:p w14:paraId="64A1143C" w14:textId="77777777" w:rsidR="000F5A24" w:rsidRPr="001F14AC" w:rsidRDefault="000F5A24" w:rsidP="001F14AC">
      <w:pPr>
        <w:pStyle w:val="af6"/>
        <w:spacing w:after="60" w:line="360" w:lineRule="auto"/>
        <w:ind w:left="1077" w:right="510"/>
        <w:rPr>
          <w:rFonts w:ascii="Verdana" w:hAnsi="Verdana"/>
          <w:sz w:val="20"/>
          <w:szCs w:val="20"/>
        </w:rPr>
      </w:pPr>
      <w:r w:rsidRPr="001F14AC">
        <w:rPr>
          <w:rFonts w:ascii="Verdana" w:hAnsi="Verdana"/>
          <w:sz w:val="20"/>
          <w:szCs w:val="20"/>
        </w:rPr>
        <w:t>Καθώς το εγκεκριμένο έντυπο αίτησης</w:t>
      </w:r>
      <w:r w:rsidR="00F5555D" w:rsidRPr="001F14AC">
        <w:rPr>
          <w:rFonts w:ascii="Verdana" w:hAnsi="Verdana"/>
          <w:sz w:val="20"/>
          <w:szCs w:val="20"/>
        </w:rPr>
        <w:t xml:space="preserve"> χρηματοδότησης</w:t>
      </w:r>
      <w:r w:rsidRPr="001F14AC">
        <w:rPr>
          <w:rFonts w:ascii="Verdana" w:hAnsi="Verdana"/>
          <w:sz w:val="20"/>
          <w:szCs w:val="20"/>
        </w:rPr>
        <w:t xml:space="preserve">, το οποίο επισυνάπτεται στη σύμβαση </w:t>
      </w:r>
      <w:r w:rsidR="00F5555D" w:rsidRPr="001F14AC">
        <w:rPr>
          <w:rFonts w:ascii="Verdana" w:hAnsi="Verdana"/>
          <w:sz w:val="20"/>
          <w:szCs w:val="20"/>
        </w:rPr>
        <w:t>χρηματοδότησης</w:t>
      </w:r>
      <w:r w:rsidRPr="001F14AC">
        <w:rPr>
          <w:rFonts w:ascii="Verdana" w:hAnsi="Verdana"/>
          <w:sz w:val="20"/>
          <w:szCs w:val="20"/>
        </w:rPr>
        <w:t xml:space="preserve">, αποτελεί το έγγραφο αναφοράς για όλες τις τροποποιήσεις </w:t>
      </w:r>
      <w:r w:rsidR="004C407C">
        <w:rPr>
          <w:rFonts w:ascii="Verdana" w:hAnsi="Verdana"/>
          <w:sz w:val="20"/>
          <w:szCs w:val="20"/>
        </w:rPr>
        <w:t>της Πράξης</w:t>
      </w:r>
      <w:r w:rsidRPr="001F14AC">
        <w:rPr>
          <w:rFonts w:ascii="Verdana" w:hAnsi="Verdana"/>
          <w:sz w:val="20"/>
          <w:szCs w:val="20"/>
        </w:rPr>
        <w:t xml:space="preserve"> που θα ακολουθηθούν (εάν </w:t>
      </w:r>
      <w:r w:rsidR="00F5555D" w:rsidRPr="001F14AC">
        <w:rPr>
          <w:rFonts w:ascii="Verdana" w:hAnsi="Verdana"/>
          <w:sz w:val="20"/>
          <w:szCs w:val="20"/>
        </w:rPr>
        <w:t>αυτό κριθεί</w:t>
      </w:r>
      <w:r w:rsidRPr="001F14AC">
        <w:rPr>
          <w:rFonts w:ascii="Verdana" w:hAnsi="Verdana"/>
          <w:sz w:val="20"/>
          <w:szCs w:val="20"/>
        </w:rPr>
        <w:t xml:space="preserve"> απαραίτητο), πρέπει να δοθεί ιδιαίτερη έμφαση από τους δικαιούχους στην </w:t>
      </w:r>
      <w:r w:rsidR="00F5555D" w:rsidRPr="001F14AC">
        <w:rPr>
          <w:rFonts w:ascii="Verdana" w:hAnsi="Verdana"/>
          <w:sz w:val="20"/>
          <w:szCs w:val="20"/>
        </w:rPr>
        <w:t>οριστικοποίηση</w:t>
      </w:r>
      <w:r w:rsidRPr="001F14AC">
        <w:rPr>
          <w:rFonts w:ascii="Verdana" w:hAnsi="Verdana"/>
          <w:sz w:val="20"/>
          <w:szCs w:val="20"/>
        </w:rPr>
        <w:t xml:space="preserve"> ενός αποτελεσματικού και ρεαλιστικού </w:t>
      </w:r>
      <w:r w:rsidR="00F5555D" w:rsidRPr="001F14AC">
        <w:rPr>
          <w:rFonts w:ascii="Verdana" w:hAnsi="Verdana"/>
          <w:sz w:val="20"/>
          <w:szCs w:val="20"/>
        </w:rPr>
        <w:t>χρονοδιαγράμματος</w:t>
      </w:r>
      <w:r w:rsidRPr="001F14AC">
        <w:rPr>
          <w:rFonts w:ascii="Verdana" w:hAnsi="Verdana"/>
          <w:sz w:val="20"/>
          <w:szCs w:val="20"/>
        </w:rPr>
        <w:t xml:space="preserve">. Το τελικό έντυπο της </w:t>
      </w:r>
      <w:r w:rsidR="00F5555D" w:rsidRPr="001F14AC">
        <w:rPr>
          <w:rFonts w:ascii="Verdana" w:hAnsi="Verdana"/>
          <w:sz w:val="20"/>
          <w:szCs w:val="20"/>
        </w:rPr>
        <w:t>Α</w:t>
      </w:r>
      <w:r w:rsidRPr="001F14AC">
        <w:rPr>
          <w:rFonts w:ascii="Verdana" w:hAnsi="Verdana"/>
          <w:sz w:val="20"/>
          <w:szCs w:val="20"/>
        </w:rPr>
        <w:t xml:space="preserve">ίτησης </w:t>
      </w:r>
      <w:r w:rsidR="00F5555D" w:rsidRPr="001F14AC">
        <w:rPr>
          <w:rFonts w:ascii="Verdana" w:hAnsi="Verdana"/>
          <w:sz w:val="20"/>
          <w:szCs w:val="20"/>
        </w:rPr>
        <w:t xml:space="preserve">Χρηματοδότησης </w:t>
      </w:r>
      <w:r w:rsidRPr="001F14AC">
        <w:rPr>
          <w:rFonts w:ascii="Verdana" w:hAnsi="Verdana"/>
          <w:sz w:val="20"/>
          <w:szCs w:val="20"/>
        </w:rPr>
        <w:t xml:space="preserve">και τα δικαιολογητικά θα πρέπει να συμφωνηθούν με την </w:t>
      </w:r>
      <w:r w:rsidR="00F5555D" w:rsidRPr="001F14AC">
        <w:rPr>
          <w:rFonts w:ascii="Verdana" w:hAnsi="Verdana"/>
          <w:sz w:val="20"/>
          <w:szCs w:val="20"/>
        </w:rPr>
        <w:t>ΔΑ/ΚΓ</w:t>
      </w:r>
      <w:r w:rsidRPr="001F14AC">
        <w:rPr>
          <w:rFonts w:ascii="Verdana" w:hAnsi="Verdana"/>
          <w:sz w:val="20"/>
          <w:szCs w:val="20"/>
        </w:rPr>
        <w:t xml:space="preserve"> πριν από την υπογραφή της </w:t>
      </w:r>
      <w:r w:rsidR="00F5555D" w:rsidRPr="001F14AC">
        <w:rPr>
          <w:rFonts w:ascii="Verdana" w:hAnsi="Verdana"/>
          <w:sz w:val="20"/>
          <w:szCs w:val="20"/>
        </w:rPr>
        <w:t>Σ</w:t>
      </w:r>
      <w:r w:rsidRPr="001F14AC">
        <w:rPr>
          <w:rFonts w:ascii="Verdana" w:hAnsi="Verdana"/>
          <w:sz w:val="20"/>
          <w:szCs w:val="20"/>
        </w:rPr>
        <w:t>ύμβασης</w:t>
      </w:r>
      <w:r w:rsidR="00F5555D" w:rsidRPr="001F14AC">
        <w:rPr>
          <w:rFonts w:ascii="Verdana" w:hAnsi="Verdana"/>
          <w:sz w:val="20"/>
          <w:szCs w:val="20"/>
        </w:rPr>
        <w:t xml:space="preserve"> Χρηματοδότησης</w:t>
      </w:r>
      <w:r w:rsidRPr="001F14AC">
        <w:rPr>
          <w:rFonts w:ascii="Verdana" w:hAnsi="Verdana"/>
          <w:sz w:val="20"/>
          <w:szCs w:val="20"/>
        </w:rPr>
        <w:t>.</w:t>
      </w:r>
    </w:p>
    <w:p w14:paraId="12921D36" w14:textId="77777777" w:rsidR="00A05155" w:rsidRPr="001F14AC" w:rsidRDefault="000F5A24" w:rsidP="001F14AC">
      <w:pPr>
        <w:pStyle w:val="af6"/>
        <w:spacing w:after="60" w:line="360" w:lineRule="auto"/>
        <w:ind w:left="1077" w:right="510"/>
        <w:rPr>
          <w:rFonts w:ascii="Verdana" w:hAnsi="Verdana"/>
          <w:sz w:val="20"/>
          <w:szCs w:val="20"/>
        </w:rPr>
      </w:pPr>
      <w:r w:rsidRPr="001F14AC">
        <w:rPr>
          <w:rFonts w:ascii="Verdana" w:hAnsi="Verdana"/>
          <w:sz w:val="20"/>
          <w:szCs w:val="20"/>
        </w:rPr>
        <w:t xml:space="preserve">Η διαδικασία ενοποίησης του εντύπου της Αίτησης </w:t>
      </w:r>
      <w:r w:rsidR="00F5555D" w:rsidRPr="001F14AC">
        <w:rPr>
          <w:rFonts w:ascii="Verdana" w:hAnsi="Verdana"/>
          <w:sz w:val="20"/>
          <w:szCs w:val="20"/>
        </w:rPr>
        <w:t xml:space="preserve">Χρηματοδότησης </w:t>
      </w:r>
      <w:r w:rsidRPr="001F14AC">
        <w:rPr>
          <w:rFonts w:ascii="Verdana" w:hAnsi="Verdana"/>
          <w:sz w:val="20"/>
          <w:szCs w:val="20"/>
        </w:rPr>
        <w:t xml:space="preserve">και η προετοιμασία όλων των δικαιολογητικών δεν πρέπει να υπερβαίνει το χρονικό διάστημα των </w:t>
      </w:r>
      <w:r w:rsidRPr="00BE33BA">
        <w:rPr>
          <w:rFonts w:ascii="Verdana" w:hAnsi="Verdana"/>
          <w:b/>
          <w:bCs/>
          <w:sz w:val="20"/>
          <w:szCs w:val="20"/>
          <w:u w:val="single"/>
        </w:rPr>
        <w:t xml:space="preserve">δύο </w:t>
      </w:r>
      <w:r w:rsidRPr="00BE33BA">
        <w:rPr>
          <w:rFonts w:ascii="Verdana" w:hAnsi="Verdana"/>
          <w:b/>
          <w:bCs/>
          <w:sz w:val="20"/>
          <w:szCs w:val="20"/>
          <w:u w:val="single"/>
        </w:rPr>
        <w:lastRenderedPageBreak/>
        <w:t>μηνών</w:t>
      </w:r>
      <w:r w:rsidRPr="001F14AC">
        <w:rPr>
          <w:rFonts w:ascii="Verdana" w:hAnsi="Verdana"/>
          <w:sz w:val="20"/>
          <w:szCs w:val="20"/>
        </w:rPr>
        <w:t xml:space="preserve"> από την κοινοποίηση στον </w:t>
      </w:r>
      <w:r w:rsidR="00F5555D" w:rsidRPr="001F14AC">
        <w:rPr>
          <w:rFonts w:ascii="Verdana" w:hAnsi="Verdana"/>
          <w:sz w:val="20"/>
          <w:szCs w:val="20"/>
        </w:rPr>
        <w:t>Επικεφαλής</w:t>
      </w:r>
      <w:r w:rsidRPr="001F14AC">
        <w:rPr>
          <w:rFonts w:ascii="Verdana" w:hAnsi="Verdana"/>
          <w:sz w:val="20"/>
          <w:szCs w:val="20"/>
        </w:rPr>
        <w:t xml:space="preserve"> </w:t>
      </w:r>
      <w:r w:rsidR="00BE33BA">
        <w:rPr>
          <w:rFonts w:ascii="Verdana" w:hAnsi="Verdana"/>
          <w:sz w:val="20"/>
          <w:szCs w:val="20"/>
        </w:rPr>
        <w:t>Εταίρο</w:t>
      </w:r>
      <w:r w:rsidRPr="001F14AC">
        <w:rPr>
          <w:rFonts w:ascii="Verdana" w:hAnsi="Verdana"/>
          <w:sz w:val="20"/>
          <w:szCs w:val="20"/>
        </w:rPr>
        <w:t xml:space="preserve"> της </w:t>
      </w:r>
      <w:r w:rsidR="00BE33BA">
        <w:rPr>
          <w:rFonts w:ascii="Verdana" w:hAnsi="Verdana"/>
          <w:sz w:val="20"/>
          <w:szCs w:val="20"/>
        </w:rPr>
        <w:t xml:space="preserve">οικείας απόφασης της </w:t>
      </w:r>
      <w:proofErr w:type="spellStart"/>
      <w:r w:rsidR="00BE33BA">
        <w:rPr>
          <w:rFonts w:ascii="Verdana" w:hAnsi="Verdana"/>
          <w:sz w:val="20"/>
          <w:szCs w:val="20"/>
        </w:rPr>
        <w:t>ΕπΠα</w:t>
      </w:r>
      <w:proofErr w:type="spellEnd"/>
      <w:r w:rsidR="00BE33BA">
        <w:rPr>
          <w:rFonts w:ascii="Verdana" w:hAnsi="Verdana"/>
          <w:sz w:val="20"/>
          <w:szCs w:val="20"/>
        </w:rPr>
        <w:t xml:space="preserve">. </w:t>
      </w:r>
      <w:r w:rsidRPr="001F14AC">
        <w:rPr>
          <w:rFonts w:ascii="Verdana" w:hAnsi="Verdana"/>
          <w:sz w:val="20"/>
          <w:szCs w:val="20"/>
        </w:rPr>
        <w:t xml:space="preserve"> Η </w:t>
      </w:r>
      <w:r w:rsidR="00F5555D" w:rsidRPr="001F14AC">
        <w:rPr>
          <w:rFonts w:ascii="Verdana" w:hAnsi="Verdana"/>
          <w:sz w:val="20"/>
          <w:szCs w:val="20"/>
        </w:rPr>
        <w:t>ΔΑ/ΚΓ</w:t>
      </w:r>
      <w:r w:rsidRPr="001F14AC">
        <w:rPr>
          <w:rFonts w:ascii="Verdana" w:hAnsi="Verdana"/>
          <w:sz w:val="20"/>
          <w:szCs w:val="20"/>
        </w:rPr>
        <w:t xml:space="preserve"> διατηρεί το δικαίωμα να παρατείνει αυτή την περίοδο για εξαιρετικές αιτιολογημένες περιπτώσεις.</w:t>
      </w:r>
    </w:p>
    <w:p w14:paraId="0A776B2D" w14:textId="77777777" w:rsidR="001A0D0D" w:rsidRPr="001F14AC" w:rsidRDefault="001A0D0D" w:rsidP="001F14AC">
      <w:pPr>
        <w:spacing w:after="60" w:line="360" w:lineRule="auto"/>
        <w:ind w:right="510"/>
        <w:rPr>
          <w:rFonts w:ascii="Verdana" w:hAnsi="Verdana"/>
          <w:sz w:val="20"/>
          <w:szCs w:val="20"/>
        </w:rPr>
      </w:pPr>
    </w:p>
    <w:p w14:paraId="2257468F" w14:textId="77777777" w:rsidR="001A0D0D" w:rsidRPr="00D82182" w:rsidRDefault="00101286" w:rsidP="00D82182">
      <w:pPr>
        <w:pStyle w:val="aa"/>
        <w:spacing w:before="100" w:beforeAutospacing="1" w:after="100" w:afterAutospacing="1" w:line="360" w:lineRule="auto"/>
        <w:jc w:val="left"/>
        <w:outlineLvl w:val="0"/>
        <w:rPr>
          <w:rFonts w:ascii="Times New Roman" w:hAnsi="Times New Roman"/>
          <w:b/>
          <w:bCs/>
          <w:snapToGrid/>
          <w:sz w:val="27"/>
          <w:szCs w:val="27"/>
        </w:rPr>
      </w:pPr>
      <w:bookmarkStart w:id="133" w:name="_Toc153191057"/>
      <w:bookmarkStart w:id="134" w:name="_Toc153191659"/>
      <w:r w:rsidRPr="00D82182">
        <w:rPr>
          <w:rFonts w:ascii="Times New Roman" w:hAnsi="Times New Roman"/>
          <w:b/>
          <w:bCs/>
          <w:snapToGrid/>
          <w:sz w:val="27"/>
          <w:szCs w:val="27"/>
          <w:lang w:val="en-US"/>
        </w:rPr>
        <w:t>ii</w:t>
      </w:r>
      <w:r w:rsidRPr="00D82182">
        <w:rPr>
          <w:rFonts w:ascii="Times New Roman" w:hAnsi="Times New Roman"/>
          <w:b/>
          <w:bCs/>
          <w:snapToGrid/>
          <w:sz w:val="27"/>
          <w:szCs w:val="27"/>
        </w:rPr>
        <w:t>.</w:t>
      </w:r>
      <w:r w:rsidR="004B2AC6" w:rsidRPr="00D82182">
        <w:rPr>
          <w:rFonts w:ascii="Times New Roman" w:hAnsi="Times New Roman"/>
          <w:b/>
          <w:bCs/>
          <w:snapToGrid/>
          <w:sz w:val="27"/>
          <w:szCs w:val="27"/>
        </w:rPr>
        <w:t xml:space="preserve"> </w:t>
      </w:r>
      <w:r w:rsidR="006E74F6" w:rsidRPr="00D82182">
        <w:rPr>
          <w:rFonts w:ascii="Times New Roman" w:hAnsi="Times New Roman"/>
          <w:b/>
          <w:bCs/>
          <w:snapToGrid/>
          <w:sz w:val="27"/>
          <w:szCs w:val="27"/>
        </w:rPr>
        <w:t>Καθορισμός ορόσημων έναρξης</w:t>
      </w:r>
      <w:bookmarkEnd w:id="133"/>
      <w:bookmarkEnd w:id="134"/>
      <w:r w:rsidR="006E74F6" w:rsidRPr="00D82182">
        <w:rPr>
          <w:rFonts w:ascii="Times New Roman" w:hAnsi="Times New Roman"/>
          <w:b/>
          <w:bCs/>
          <w:snapToGrid/>
          <w:sz w:val="27"/>
          <w:szCs w:val="27"/>
        </w:rPr>
        <w:t xml:space="preserve"> </w:t>
      </w:r>
    </w:p>
    <w:p w14:paraId="093AB20C" w14:textId="77777777" w:rsidR="00BC69BF" w:rsidRPr="001F14AC" w:rsidRDefault="00BC69BF" w:rsidP="006F2BD3">
      <w:pPr>
        <w:pStyle w:val="af6"/>
        <w:spacing w:after="60" w:line="360" w:lineRule="auto"/>
        <w:ind w:left="1077" w:right="510"/>
        <w:rPr>
          <w:rFonts w:ascii="Verdana" w:hAnsi="Verdana"/>
          <w:sz w:val="20"/>
          <w:szCs w:val="20"/>
        </w:rPr>
      </w:pPr>
      <w:r w:rsidRPr="001F14AC">
        <w:rPr>
          <w:rFonts w:ascii="Verdana" w:hAnsi="Verdana"/>
          <w:sz w:val="20"/>
          <w:szCs w:val="20"/>
        </w:rPr>
        <w:t xml:space="preserve">Προκειμένου να διασφαλιστεί η επιτυχής έναρξη </w:t>
      </w:r>
      <w:r w:rsidR="004C407C">
        <w:rPr>
          <w:rFonts w:ascii="Verdana" w:hAnsi="Verdana"/>
          <w:sz w:val="20"/>
          <w:szCs w:val="20"/>
        </w:rPr>
        <w:t>της Πράξης</w:t>
      </w:r>
      <w:r w:rsidRPr="001F14AC">
        <w:rPr>
          <w:rFonts w:ascii="Verdana" w:hAnsi="Verdana"/>
          <w:sz w:val="20"/>
          <w:szCs w:val="20"/>
        </w:rPr>
        <w:t xml:space="preserve">, κατά τη διάρκεια της διαδικασίας πριν από την υπογραφή της Σύμβασης Χρηματοδότησης, μαζί με τα υπόλοιπα επίσημα έγγραφα, ο Επικεφαλής </w:t>
      </w:r>
      <w:r w:rsidR="009E4DCC" w:rsidRPr="001F14AC">
        <w:rPr>
          <w:rFonts w:ascii="Verdana" w:hAnsi="Verdana"/>
          <w:sz w:val="20"/>
          <w:szCs w:val="20"/>
        </w:rPr>
        <w:t>Εταίρος</w:t>
      </w:r>
      <w:r w:rsidRPr="001F14AC">
        <w:rPr>
          <w:rFonts w:ascii="Verdana" w:hAnsi="Verdana"/>
          <w:sz w:val="20"/>
          <w:szCs w:val="20"/>
        </w:rPr>
        <w:t xml:space="preserve"> θα υποβάλει στην </w:t>
      </w:r>
      <w:r w:rsidR="00D778B0" w:rsidRPr="001F14AC">
        <w:rPr>
          <w:rFonts w:ascii="Verdana" w:hAnsi="Verdana"/>
          <w:sz w:val="20"/>
          <w:szCs w:val="20"/>
        </w:rPr>
        <w:t>ΚΓ/ΔΑ</w:t>
      </w:r>
      <w:r w:rsidRPr="001F14AC">
        <w:rPr>
          <w:rFonts w:ascii="Verdana" w:hAnsi="Verdana"/>
          <w:sz w:val="20"/>
          <w:szCs w:val="20"/>
        </w:rPr>
        <w:t xml:space="preserve"> ένα συγκεκριμένο χρονοδιάγραμμα που θα επικεντρώνεται στους πρώτους 9 μήνες υλοποίησης </w:t>
      </w:r>
      <w:r w:rsidR="004C407C">
        <w:rPr>
          <w:rFonts w:ascii="Verdana" w:hAnsi="Verdana"/>
          <w:sz w:val="20"/>
          <w:szCs w:val="20"/>
        </w:rPr>
        <w:t>της Πράξης</w:t>
      </w:r>
      <w:r w:rsidRPr="001F14AC">
        <w:rPr>
          <w:rFonts w:ascii="Verdana" w:hAnsi="Verdana"/>
          <w:sz w:val="20"/>
          <w:szCs w:val="20"/>
        </w:rPr>
        <w:t xml:space="preserve">, καθορίζοντας τα ορόσημα που πρέπει να επιτευχθούν για την περίοδο αυτή. Το συγκεκριμένο χρονοδιάγραμμα των 9 μηνών θα πρέπει να παρέχει πληροφορίες σχετικά με τις δραστηριότητες και τις δαπάνες που θα πραγματοποιηθούν, οι οποίες ανέρχονται τουλάχιστον στο </w:t>
      </w:r>
      <w:r w:rsidRPr="00BE33BA">
        <w:rPr>
          <w:rFonts w:ascii="Verdana" w:hAnsi="Verdana"/>
          <w:b/>
          <w:bCs/>
          <w:sz w:val="20"/>
          <w:szCs w:val="20"/>
        </w:rPr>
        <w:t xml:space="preserve">10% του συνολικού προϋπολογισμού </w:t>
      </w:r>
      <w:r w:rsidR="00A12367">
        <w:rPr>
          <w:rFonts w:ascii="Verdana" w:hAnsi="Verdana"/>
          <w:b/>
          <w:bCs/>
          <w:sz w:val="20"/>
          <w:szCs w:val="20"/>
        </w:rPr>
        <w:t>της Πράξης</w:t>
      </w:r>
      <w:r w:rsidRPr="001F14AC">
        <w:rPr>
          <w:rFonts w:ascii="Verdana" w:hAnsi="Verdana"/>
          <w:sz w:val="20"/>
          <w:szCs w:val="20"/>
        </w:rPr>
        <w:t xml:space="preserve">. Αυτό το συγκεκριμένο χρονοδιάγραμμα θα πρέπει να επανεξετάζεται, να εγκρίνεται και να παρακολουθείται κατά τη διάρκεια της υλοποίησης </w:t>
      </w:r>
      <w:r w:rsidR="00A12367">
        <w:rPr>
          <w:rFonts w:ascii="Verdana" w:hAnsi="Verdana"/>
          <w:sz w:val="20"/>
          <w:szCs w:val="20"/>
        </w:rPr>
        <w:t>της Πράξης</w:t>
      </w:r>
      <w:r w:rsidRPr="001F14AC">
        <w:rPr>
          <w:rFonts w:ascii="Verdana" w:hAnsi="Verdana"/>
          <w:sz w:val="20"/>
          <w:szCs w:val="20"/>
        </w:rPr>
        <w:t xml:space="preserve"> από την </w:t>
      </w:r>
      <w:r w:rsidR="00D778B0" w:rsidRPr="001F14AC">
        <w:rPr>
          <w:rFonts w:ascii="Verdana" w:hAnsi="Verdana"/>
          <w:sz w:val="20"/>
          <w:szCs w:val="20"/>
        </w:rPr>
        <w:t>ΚΓ/ΔΑ</w:t>
      </w:r>
      <w:r w:rsidRPr="001F14AC">
        <w:rPr>
          <w:rFonts w:ascii="Verdana" w:hAnsi="Verdana"/>
          <w:sz w:val="20"/>
          <w:szCs w:val="20"/>
        </w:rPr>
        <w:t xml:space="preserve"> και τον αντίστοιχο υπεύθυνο έργου.</w:t>
      </w:r>
    </w:p>
    <w:p w14:paraId="2BCD1E86" w14:textId="77777777" w:rsidR="006F2BD3" w:rsidRPr="006F2BD3" w:rsidRDefault="00BC69BF" w:rsidP="006F2BD3">
      <w:pPr>
        <w:pStyle w:val="af6"/>
        <w:spacing w:before="2" w:after="60" w:line="360" w:lineRule="auto"/>
        <w:ind w:left="1077" w:right="510"/>
        <w:rPr>
          <w:rFonts w:ascii="Verdana" w:hAnsi="Verdana"/>
          <w:sz w:val="20"/>
          <w:szCs w:val="20"/>
        </w:rPr>
      </w:pPr>
      <w:r w:rsidRPr="001F14AC">
        <w:rPr>
          <w:rFonts w:ascii="Verdana" w:hAnsi="Verdana"/>
          <w:sz w:val="20"/>
          <w:szCs w:val="20"/>
        </w:rPr>
        <w:t xml:space="preserve">Στο τέλος της περιόδου </w:t>
      </w:r>
      <w:r w:rsidR="00BE33BA">
        <w:rPr>
          <w:rFonts w:ascii="Verdana" w:hAnsi="Verdana"/>
          <w:sz w:val="20"/>
          <w:szCs w:val="20"/>
        </w:rPr>
        <w:t xml:space="preserve">εκκίνησης </w:t>
      </w:r>
      <w:r w:rsidR="00A12367">
        <w:rPr>
          <w:rFonts w:ascii="Verdana" w:hAnsi="Verdana"/>
          <w:sz w:val="20"/>
          <w:szCs w:val="20"/>
        </w:rPr>
        <w:t>της Πράξης</w:t>
      </w:r>
      <w:r w:rsidRPr="001F14AC">
        <w:rPr>
          <w:rFonts w:ascii="Verdana" w:hAnsi="Verdana"/>
          <w:sz w:val="20"/>
          <w:szCs w:val="20"/>
        </w:rPr>
        <w:t xml:space="preserve">, ή νωρίτερα, εάν είναι απαραίτητο, ανάλογα με την πρόοδο που έχει σημειωθεί, </w:t>
      </w:r>
      <w:r w:rsidR="00A12367">
        <w:rPr>
          <w:rFonts w:ascii="Verdana" w:hAnsi="Verdana"/>
          <w:sz w:val="20"/>
          <w:szCs w:val="20"/>
        </w:rPr>
        <w:t>η Πράξης</w:t>
      </w:r>
      <w:r w:rsidRPr="001F14AC">
        <w:rPr>
          <w:rFonts w:ascii="Verdana" w:hAnsi="Verdana"/>
          <w:sz w:val="20"/>
          <w:szCs w:val="20"/>
        </w:rPr>
        <w:t xml:space="preserve"> θα πρέπει να υποβληθεί σε εσωτερική αναθεώρηση με ευθύνη του Επικεφαλής </w:t>
      </w:r>
      <w:r w:rsidR="00BE33BA">
        <w:rPr>
          <w:rFonts w:ascii="Verdana" w:hAnsi="Verdana"/>
          <w:sz w:val="20"/>
          <w:szCs w:val="20"/>
        </w:rPr>
        <w:t>Εταίρου</w:t>
      </w:r>
      <w:r w:rsidRPr="001F14AC">
        <w:rPr>
          <w:rFonts w:ascii="Verdana" w:hAnsi="Verdana"/>
          <w:sz w:val="20"/>
          <w:szCs w:val="20"/>
        </w:rPr>
        <w:t xml:space="preserve">, ο οποίος θα αξιολογεί κατά πόσον τα καθορισμένα ορόσημα έχουν επιτευχθεί από όλους τους δικαιούχους. Τα αποτελέσματα αυτής της εσωτερικής αναθεώρησης υποβάλλονται στην </w:t>
      </w:r>
      <w:r w:rsidR="00D778B0" w:rsidRPr="001F14AC">
        <w:rPr>
          <w:rFonts w:ascii="Verdana" w:hAnsi="Verdana"/>
          <w:sz w:val="20"/>
          <w:szCs w:val="20"/>
        </w:rPr>
        <w:t>ΚΓ/ΔΑ</w:t>
      </w:r>
      <w:r w:rsidRPr="001F14AC">
        <w:rPr>
          <w:rFonts w:ascii="Verdana" w:hAnsi="Verdana"/>
          <w:sz w:val="20"/>
          <w:szCs w:val="20"/>
        </w:rPr>
        <w:t xml:space="preserve"> και αξιολογείται εάν απαιτούνται διορθωτικές ή άλλες ενέργειες. Σε περίπτωση σημαντικών καθυστερήσεων και μη επίτευξης των ορόσημων που οδηγούν σε πιθανή αποτυχία του αντικειμένου </w:t>
      </w:r>
      <w:r w:rsidR="00425E72">
        <w:rPr>
          <w:rFonts w:ascii="Verdana" w:hAnsi="Verdana"/>
          <w:sz w:val="20"/>
          <w:szCs w:val="20"/>
        </w:rPr>
        <w:t>της Πράξης</w:t>
      </w:r>
      <w:r w:rsidRPr="001F14AC">
        <w:rPr>
          <w:rFonts w:ascii="Verdana" w:hAnsi="Verdana"/>
          <w:sz w:val="20"/>
          <w:szCs w:val="20"/>
        </w:rPr>
        <w:t xml:space="preserve">, η </w:t>
      </w:r>
      <w:r w:rsidR="00D778B0" w:rsidRPr="001F14AC">
        <w:rPr>
          <w:rFonts w:ascii="Verdana" w:hAnsi="Verdana"/>
          <w:sz w:val="20"/>
          <w:szCs w:val="20"/>
        </w:rPr>
        <w:t>ΚΓ/ΔΑ</w:t>
      </w:r>
      <w:r w:rsidRPr="001F14AC">
        <w:rPr>
          <w:rFonts w:ascii="Verdana" w:hAnsi="Verdana"/>
          <w:sz w:val="20"/>
          <w:szCs w:val="20"/>
        </w:rPr>
        <w:t xml:space="preserve"> διατηρεί το δικαίωμα να προτείνει μείωση των δραστηριοτήτων ή/και μείωση του προϋπολογισμού </w:t>
      </w:r>
      <w:r w:rsidR="00425E72">
        <w:rPr>
          <w:rFonts w:ascii="Verdana" w:hAnsi="Verdana"/>
          <w:sz w:val="20"/>
          <w:szCs w:val="20"/>
        </w:rPr>
        <w:t>της Πράξης</w:t>
      </w:r>
      <w:r w:rsidRPr="001F14AC">
        <w:rPr>
          <w:rFonts w:ascii="Verdana" w:hAnsi="Verdana"/>
          <w:sz w:val="20"/>
          <w:szCs w:val="20"/>
        </w:rPr>
        <w:t xml:space="preserve">, </w:t>
      </w:r>
      <w:r w:rsidR="00425E72">
        <w:rPr>
          <w:rFonts w:ascii="Verdana" w:hAnsi="Verdana"/>
          <w:sz w:val="20"/>
          <w:szCs w:val="20"/>
        </w:rPr>
        <w:t>υπό τον όρο ότι η Πράξη</w:t>
      </w:r>
      <w:r w:rsidRPr="001F14AC">
        <w:rPr>
          <w:rFonts w:ascii="Verdana" w:hAnsi="Verdana"/>
          <w:sz w:val="20"/>
          <w:szCs w:val="20"/>
        </w:rPr>
        <w:t xml:space="preserve"> </w:t>
      </w:r>
      <w:r w:rsidR="00425E72">
        <w:rPr>
          <w:rFonts w:ascii="Verdana" w:hAnsi="Verdana"/>
          <w:sz w:val="20"/>
          <w:szCs w:val="20"/>
        </w:rPr>
        <w:t>παραμένει λειτουργική.</w:t>
      </w:r>
      <w:r w:rsidR="006F2BD3">
        <w:rPr>
          <w:rFonts w:ascii="Verdana" w:hAnsi="Verdana"/>
          <w:sz w:val="20"/>
          <w:szCs w:val="20"/>
        </w:rPr>
        <w:t xml:space="preserve"> </w:t>
      </w:r>
      <w:r w:rsidR="006F2BD3" w:rsidRPr="006F2BD3">
        <w:rPr>
          <w:rFonts w:ascii="Verdana" w:hAnsi="Verdana"/>
          <w:sz w:val="20"/>
          <w:szCs w:val="20"/>
        </w:rPr>
        <w:t>Σε κάθε περίπτωση, η πορεία υλοποίησης των πράξεων θα παρακολουθείται στενά από τη ΔΑ/ΚΓ και σε περιπτώσεις σοβαρών καθυστερήσεων ή/και άλλων προβλημάτων υλοποίησης θα ενημερώνεται η αντίστοιχη Εθνική Αρχή σε μια προσπάθεια επίλυσης των θεμάτων που προέκυψαν.</w:t>
      </w:r>
    </w:p>
    <w:p w14:paraId="7718BBF0" w14:textId="77777777" w:rsidR="00201CDC" w:rsidRPr="00D82182" w:rsidRDefault="00201CDC" w:rsidP="00D82182">
      <w:pPr>
        <w:pStyle w:val="aa"/>
        <w:spacing w:before="100" w:beforeAutospacing="1" w:after="100" w:afterAutospacing="1" w:line="360" w:lineRule="auto"/>
        <w:jc w:val="left"/>
        <w:outlineLvl w:val="0"/>
        <w:rPr>
          <w:rFonts w:ascii="Times New Roman" w:hAnsi="Times New Roman"/>
          <w:b/>
          <w:bCs/>
          <w:snapToGrid/>
          <w:sz w:val="27"/>
          <w:szCs w:val="27"/>
        </w:rPr>
      </w:pPr>
    </w:p>
    <w:p w14:paraId="0AEEEE69" w14:textId="77777777" w:rsidR="001A0D0D" w:rsidRPr="00D82182" w:rsidRDefault="00101286" w:rsidP="00D82182">
      <w:pPr>
        <w:pStyle w:val="aa"/>
        <w:spacing w:before="100" w:beforeAutospacing="1" w:after="100" w:afterAutospacing="1" w:line="360" w:lineRule="auto"/>
        <w:jc w:val="left"/>
        <w:outlineLvl w:val="0"/>
        <w:rPr>
          <w:rFonts w:ascii="Times New Roman" w:hAnsi="Times New Roman"/>
          <w:b/>
          <w:bCs/>
          <w:snapToGrid/>
          <w:sz w:val="27"/>
          <w:szCs w:val="27"/>
        </w:rPr>
      </w:pPr>
      <w:bookmarkStart w:id="135" w:name="_Toc153191058"/>
      <w:bookmarkStart w:id="136" w:name="_Toc153191660"/>
      <w:r w:rsidRPr="00D82182">
        <w:rPr>
          <w:rFonts w:ascii="Times New Roman" w:hAnsi="Times New Roman"/>
          <w:b/>
          <w:bCs/>
          <w:snapToGrid/>
          <w:sz w:val="27"/>
          <w:szCs w:val="27"/>
          <w:lang w:val="en-US"/>
        </w:rPr>
        <w:t>iii</w:t>
      </w:r>
      <w:r w:rsidRPr="00D82182">
        <w:rPr>
          <w:rFonts w:ascii="Times New Roman" w:hAnsi="Times New Roman"/>
          <w:b/>
          <w:bCs/>
          <w:snapToGrid/>
          <w:sz w:val="27"/>
          <w:szCs w:val="27"/>
        </w:rPr>
        <w:t>.</w:t>
      </w:r>
      <w:r w:rsidR="001A0D0D" w:rsidRPr="00D82182">
        <w:rPr>
          <w:rFonts w:ascii="Times New Roman" w:hAnsi="Times New Roman"/>
          <w:b/>
          <w:bCs/>
          <w:snapToGrid/>
          <w:sz w:val="27"/>
          <w:szCs w:val="27"/>
        </w:rPr>
        <w:t xml:space="preserve"> </w:t>
      </w:r>
      <w:r w:rsidR="00945691" w:rsidRPr="00D82182">
        <w:rPr>
          <w:rFonts w:ascii="Times New Roman" w:hAnsi="Times New Roman"/>
          <w:b/>
          <w:bCs/>
          <w:snapToGrid/>
          <w:sz w:val="27"/>
          <w:szCs w:val="27"/>
        </w:rPr>
        <w:t xml:space="preserve">Υπογραφή της </w:t>
      </w:r>
      <w:r w:rsidR="00BE33BA" w:rsidRPr="00D82182">
        <w:rPr>
          <w:rFonts w:ascii="Times New Roman" w:hAnsi="Times New Roman"/>
          <w:b/>
          <w:bCs/>
          <w:snapToGrid/>
          <w:sz w:val="27"/>
          <w:szCs w:val="27"/>
        </w:rPr>
        <w:t>Σ</w:t>
      </w:r>
      <w:r w:rsidR="00945691" w:rsidRPr="00D82182">
        <w:rPr>
          <w:rFonts w:ascii="Times New Roman" w:hAnsi="Times New Roman"/>
          <w:b/>
          <w:bCs/>
          <w:snapToGrid/>
          <w:sz w:val="27"/>
          <w:szCs w:val="27"/>
        </w:rPr>
        <w:t xml:space="preserve">ύμβασης </w:t>
      </w:r>
      <w:r w:rsidR="00BE33BA" w:rsidRPr="00D82182">
        <w:rPr>
          <w:rFonts w:ascii="Times New Roman" w:hAnsi="Times New Roman"/>
          <w:b/>
          <w:bCs/>
          <w:snapToGrid/>
          <w:sz w:val="27"/>
          <w:szCs w:val="27"/>
        </w:rPr>
        <w:t>Χ</w:t>
      </w:r>
      <w:r w:rsidR="00945691" w:rsidRPr="00D82182">
        <w:rPr>
          <w:rFonts w:ascii="Times New Roman" w:hAnsi="Times New Roman"/>
          <w:b/>
          <w:bCs/>
          <w:snapToGrid/>
          <w:sz w:val="27"/>
          <w:szCs w:val="27"/>
        </w:rPr>
        <w:t>ρηματοδότησης και των συνοδευτικών εγγράφων</w:t>
      </w:r>
      <w:bookmarkEnd w:id="135"/>
      <w:bookmarkEnd w:id="136"/>
    </w:p>
    <w:p w14:paraId="0B3CEE51" w14:textId="77777777" w:rsidR="005252A2" w:rsidRPr="001F14AC" w:rsidRDefault="005252A2" w:rsidP="001F14AC">
      <w:pPr>
        <w:pStyle w:val="af6"/>
        <w:spacing w:after="60" w:line="360" w:lineRule="auto"/>
        <w:ind w:left="1077" w:right="510"/>
        <w:rPr>
          <w:rFonts w:ascii="Verdana" w:hAnsi="Verdana"/>
          <w:sz w:val="20"/>
          <w:szCs w:val="20"/>
        </w:rPr>
      </w:pPr>
      <w:r w:rsidRPr="001F14AC">
        <w:rPr>
          <w:rFonts w:ascii="Verdana" w:hAnsi="Verdana"/>
          <w:sz w:val="20"/>
          <w:szCs w:val="20"/>
        </w:rPr>
        <w:t>Για την ολοκλήρωση της διαδικασίας σύναψης σύμβασης, θα πρέπει να συμφωνηθούν με την ΚΓ/ΔΑ τα ακόλουθα έγγραφα.</w:t>
      </w:r>
    </w:p>
    <w:p w14:paraId="3B8F476F" w14:textId="77777777" w:rsidR="005252A2" w:rsidRPr="001F14AC" w:rsidRDefault="005252A2" w:rsidP="001F14AC">
      <w:pPr>
        <w:pStyle w:val="af6"/>
        <w:spacing w:after="60" w:line="360" w:lineRule="auto"/>
        <w:ind w:left="1077" w:right="510"/>
        <w:rPr>
          <w:rFonts w:ascii="Verdana" w:hAnsi="Verdana"/>
          <w:sz w:val="20"/>
          <w:szCs w:val="20"/>
        </w:rPr>
      </w:pPr>
      <w:r w:rsidRPr="001F14AC">
        <w:rPr>
          <w:rFonts w:ascii="Verdana" w:hAnsi="Verdana"/>
          <w:sz w:val="20"/>
          <w:szCs w:val="20"/>
        </w:rPr>
        <w:lastRenderedPageBreak/>
        <w:t xml:space="preserve">Η ΚΓ/ΔΑ θα παράσχει το υπόδειγμα της Σύμβασης Χρηματοδότησης που θα πρέπει να συμπληρωθεί από τον Επικεφαλής Εταίρο και να ελεγχθεί από τον Υπεύθυνο Έργου της ΚΓ πριν από την υπογραφή και τη σφράγιση ή την ψηφιακή υπογραφή από τον Επικεφαλής </w:t>
      </w:r>
      <w:r w:rsidR="00BE33BA">
        <w:rPr>
          <w:rFonts w:ascii="Verdana" w:hAnsi="Verdana"/>
          <w:sz w:val="20"/>
          <w:szCs w:val="20"/>
        </w:rPr>
        <w:t>Εταίρο</w:t>
      </w:r>
      <w:r w:rsidRPr="001F14AC">
        <w:rPr>
          <w:rFonts w:ascii="Verdana" w:hAnsi="Verdana"/>
          <w:sz w:val="20"/>
          <w:szCs w:val="20"/>
        </w:rPr>
        <w:t xml:space="preserve">. Το υπόδειγμα </w:t>
      </w:r>
      <w:r w:rsidR="00CC360F" w:rsidRPr="001F14AC">
        <w:rPr>
          <w:rFonts w:ascii="Verdana" w:hAnsi="Verdana"/>
          <w:sz w:val="20"/>
          <w:szCs w:val="20"/>
        </w:rPr>
        <w:t>της Συμφωνίας Εταιρικής Συνεργασίας</w:t>
      </w:r>
      <w:r w:rsidRPr="001F14AC">
        <w:rPr>
          <w:rFonts w:ascii="Verdana" w:hAnsi="Verdana"/>
          <w:sz w:val="20"/>
          <w:szCs w:val="20"/>
        </w:rPr>
        <w:t xml:space="preserve"> θα πρέπει επίσης να συμπληρωθεί από τον Επικεφαλής </w:t>
      </w:r>
      <w:r w:rsidR="00BE33BA">
        <w:rPr>
          <w:rFonts w:ascii="Verdana" w:hAnsi="Verdana"/>
          <w:sz w:val="20"/>
          <w:szCs w:val="20"/>
        </w:rPr>
        <w:t>Εταίρο</w:t>
      </w:r>
      <w:r w:rsidRPr="001F14AC">
        <w:rPr>
          <w:rFonts w:ascii="Verdana" w:hAnsi="Verdana"/>
          <w:sz w:val="20"/>
          <w:szCs w:val="20"/>
        </w:rPr>
        <w:t xml:space="preserve"> και να επανεξεταστεί από τον Υπεύθυνο Έργου της ΚΓ πριν από την υπογραφή από το εταιρικό σχήμα.</w:t>
      </w:r>
    </w:p>
    <w:p w14:paraId="02B43509" w14:textId="77777777" w:rsidR="005252A2" w:rsidRPr="001F14AC" w:rsidRDefault="005252A2" w:rsidP="001F14AC">
      <w:pPr>
        <w:pStyle w:val="af6"/>
        <w:spacing w:after="60" w:line="360" w:lineRule="auto"/>
        <w:ind w:left="1077" w:right="510"/>
        <w:rPr>
          <w:rFonts w:ascii="Verdana" w:hAnsi="Verdana"/>
          <w:sz w:val="20"/>
          <w:szCs w:val="20"/>
        </w:rPr>
      </w:pPr>
      <w:r w:rsidRPr="001F14AC">
        <w:rPr>
          <w:rFonts w:ascii="Verdana" w:hAnsi="Verdana"/>
          <w:sz w:val="20"/>
          <w:szCs w:val="20"/>
        </w:rPr>
        <w:t xml:space="preserve">Επιπλέον, η ψηφιακή έκδοση των ακόλουθων εγγράφων πρέπει να μεταφορτωθεί στο ΟΠΣ (τμήμα 2) του προγράμματος από τον </w:t>
      </w:r>
      <w:r w:rsidR="00BE33BA">
        <w:rPr>
          <w:rFonts w:ascii="Verdana" w:hAnsi="Verdana"/>
          <w:sz w:val="20"/>
          <w:szCs w:val="20"/>
        </w:rPr>
        <w:t>Ε</w:t>
      </w:r>
      <w:r w:rsidRPr="001F14AC">
        <w:rPr>
          <w:rFonts w:ascii="Verdana" w:hAnsi="Verdana"/>
          <w:sz w:val="20"/>
          <w:szCs w:val="20"/>
        </w:rPr>
        <w:t xml:space="preserve">πικεφαλής </w:t>
      </w:r>
      <w:r w:rsidR="00BE33BA">
        <w:rPr>
          <w:rFonts w:ascii="Verdana" w:hAnsi="Verdana"/>
          <w:sz w:val="20"/>
          <w:szCs w:val="20"/>
        </w:rPr>
        <w:t>Εταίρο</w:t>
      </w:r>
      <w:r w:rsidRPr="001F14AC">
        <w:rPr>
          <w:rFonts w:ascii="Verdana" w:hAnsi="Verdana"/>
          <w:sz w:val="20"/>
          <w:szCs w:val="20"/>
        </w:rPr>
        <w:t>:</w:t>
      </w:r>
    </w:p>
    <w:p w14:paraId="5663473A" w14:textId="77777777" w:rsidR="005252A2" w:rsidRPr="001F14AC" w:rsidRDefault="005252A2" w:rsidP="001F14AC">
      <w:pPr>
        <w:spacing w:after="60" w:line="360" w:lineRule="auto"/>
        <w:ind w:left="1077" w:right="510"/>
        <w:rPr>
          <w:rFonts w:ascii="Verdana" w:hAnsi="Verdana"/>
          <w:sz w:val="20"/>
          <w:szCs w:val="20"/>
        </w:rPr>
      </w:pPr>
    </w:p>
    <w:p w14:paraId="39B05550" w14:textId="77777777" w:rsidR="00FE323A" w:rsidRPr="001F14AC" w:rsidRDefault="00AE3995" w:rsidP="001F14AC">
      <w:pPr>
        <w:pStyle w:val="af6"/>
        <w:spacing w:after="60" w:line="360" w:lineRule="auto"/>
        <w:ind w:left="1077" w:right="510"/>
        <w:rPr>
          <w:rFonts w:ascii="Verdana" w:hAnsi="Verdana"/>
          <w:sz w:val="20"/>
          <w:szCs w:val="20"/>
        </w:rPr>
      </w:pPr>
      <w:r w:rsidRPr="001F14AC">
        <w:rPr>
          <w:rFonts w:ascii="Verdana" w:hAnsi="Verdana"/>
          <w:sz w:val="20"/>
          <w:szCs w:val="20"/>
        </w:rPr>
        <w:t>Η</w:t>
      </w:r>
      <w:r w:rsidR="00FE323A" w:rsidRPr="001F14AC">
        <w:rPr>
          <w:rFonts w:ascii="Verdana" w:hAnsi="Verdana"/>
          <w:sz w:val="20"/>
          <w:szCs w:val="20"/>
        </w:rPr>
        <w:t xml:space="preserve"> </w:t>
      </w:r>
      <w:r w:rsidRPr="001F14AC">
        <w:rPr>
          <w:rFonts w:ascii="Verdana" w:hAnsi="Verdana"/>
          <w:b/>
          <w:bCs/>
          <w:sz w:val="20"/>
          <w:szCs w:val="20"/>
        </w:rPr>
        <w:t>Συμφωνία</w:t>
      </w:r>
      <w:r w:rsidR="00FE323A" w:rsidRPr="001F14AC">
        <w:rPr>
          <w:rFonts w:ascii="Verdana" w:hAnsi="Verdana"/>
          <w:b/>
          <w:bCs/>
          <w:sz w:val="20"/>
          <w:szCs w:val="20"/>
        </w:rPr>
        <w:t xml:space="preserve"> Εταιρικής </w:t>
      </w:r>
      <w:r w:rsidRPr="001F14AC">
        <w:rPr>
          <w:rFonts w:ascii="Verdana" w:hAnsi="Verdana"/>
          <w:b/>
          <w:bCs/>
          <w:sz w:val="20"/>
          <w:szCs w:val="20"/>
        </w:rPr>
        <w:t>Συνεργασίας</w:t>
      </w:r>
      <w:r w:rsidR="00FE323A" w:rsidRPr="001F14AC">
        <w:rPr>
          <w:rFonts w:ascii="Verdana" w:hAnsi="Verdana"/>
          <w:b/>
          <w:bCs/>
          <w:sz w:val="20"/>
          <w:szCs w:val="20"/>
        </w:rPr>
        <w:t xml:space="preserve"> </w:t>
      </w:r>
      <w:r w:rsidR="00FE323A" w:rsidRPr="001F14AC">
        <w:rPr>
          <w:rFonts w:ascii="Verdana" w:hAnsi="Verdana"/>
          <w:sz w:val="20"/>
          <w:szCs w:val="20"/>
        </w:rPr>
        <w:t xml:space="preserve">(υπόδειγμα που παρέχεται από την ΚΓ/ΔΑ). </w:t>
      </w:r>
    </w:p>
    <w:p w14:paraId="3CC5B55B" w14:textId="77777777" w:rsidR="00FE323A" w:rsidRPr="001F14AC" w:rsidRDefault="00FE323A" w:rsidP="001F14AC">
      <w:pPr>
        <w:pStyle w:val="af6"/>
        <w:spacing w:after="60" w:line="360" w:lineRule="auto"/>
        <w:ind w:left="1077" w:right="510"/>
        <w:rPr>
          <w:rFonts w:ascii="Verdana" w:hAnsi="Verdana"/>
          <w:sz w:val="20"/>
          <w:szCs w:val="20"/>
        </w:rPr>
      </w:pPr>
      <w:r w:rsidRPr="001F14AC">
        <w:rPr>
          <w:rFonts w:ascii="Verdana" w:hAnsi="Verdana"/>
          <w:sz w:val="20"/>
          <w:szCs w:val="20"/>
        </w:rPr>
        <w:t xml:space="preserve">Το </w:t>
      </w:r>
      <w:r w:rsidR="00BE33BA">
        <w:rPr>
          <w:rFonts w:ascii="Verdana" w:hAnsi="Verdana"/>
          <w:sz w:val="20"/>
          <w:szCs w:val="20"/>
        </w:rPr>
        <w:t>σαρωμένο</w:t>
      </w:r>
      <w:r w:rsidRPr="001F14AC">
        <w:rPr>
          <w:rFonts w:ascii="Verdana" w:hAnsi="Verdana"/>
          <w:sz w:val="20"/>
          <w:szCs w:val="20"/>
        </w:rPr>
        <w:t xml:space="preserve"> αντίγραφο σε μορφή </w:t>
      </w:r>
      <w:proofErr w:type="spellStart"/>
      <w:r w:rsidRPr="001F14AC">
        <w:rPr>
          <w:rFonts w:ascii="Verdana" w:hAnsi="Verdana"/>
          <w:sz w:val="20"/>
          <w:szCs w:val="20"/>
        </w:rPr>
        <w:t>pdf</w:t>
      </w:r>
      <w:proofErr w:type="spellEnd"/>
      <w:r w:rsidRPr="001F14AC">
        <w:rPr>
          <w:rFonts w:ascii="Verdana" w:hAnsi="Verdana"/>
          <w:sz w:val="20"/>
          <w:szCs w:val="20"/>
        </w:rPr>
        <w:t xml:space="preserve"> του πρωτότυπου, σφραγισμένο και υπογεγραμμένο από όλους τους συμμετέχοντες δικαιούχους</w:t>
      </w:r>
      <w:r w:rsidR="00BE33BA">
        <w:rPr>
          <w:rFonts w:ascii="Verdana" w:hAnsi="Verdana"/>
          <w:sz w:val="20"/>
          <w:szCs w:val="20"/>
        </w:rPr>
        <w:t>.</w:t>
      </w:r>
    </w:p>
    <w:p w14:paraId="07CB2EFE" w14:textId="77777777" w:rsidR="00521095" w:rsidRPr="001F14AC" w:rsidRDefault="00521095" w:rsidP="001F14AC">
      <w:pPr>
        <w:spacing w:after="60" w:line="360" w:lineRule="auto"/>
        <w:ind w:left="1077" w:right="510"/>
        <w:rPr>
          <w:rFonts w:ascii="Verdana" w:hAnsi="Verdana"/>
          <w:b/>
          <w:sz w:val="20"/>
          <w:szCs w:val="20"/>
        </w:rPr>
      </w:pPr>
    </w:p>
    <w:p w14:paraId="18D66BF7" w14:textId="77777777" w:rsidR="006F10D8" w:rsidRPr="001F14AC" w:rsidRDefault="00DD36D6" w:rsidP="001F14AC">
      <w:pPr>
        <w:pStyle w:val="af6"/>
        <w:spacing w:after="60" w:line="360" w:lineRule="auto"/>
        <w:ind w:left="1077" w:right="510"/>
        <w:rPr>
          <w:rFonts w:ascii="Verdana" w:hAnsi="Verdana"/>
          <w:sz w:val="20"/>
          <w:szCs w:val="20"/>
        </w:rPr>
      </w:pPr>
      <w:r w:rsidRPr="001F14AC">
        <w:rPr>
          <w:rFonts w:ascii="Verdana" w:hAnsi="Verdana"/>
          <w:sz w:val="20"/>
          <w:szCs w:val="20"/>
        </w:rPr>
        <w:t>Η</w:t>
      </w:r>
      <w:r w:rsidR="00296734" w:rsidRPr="001F14AC">
        <w:rPr>
          <w:rFonts w:ascii="Verdana" w:hAnsi="Verdana"/>
          <w:sz w:val="20"/>
          <w:szCs w:val="20"/>
        </w:rPr>
        <w:t xml:space="preserve"> </w:t>
      </w:r>
      <w:r w:rsidR="00296734" w:rsidRPr="001F14AC">
        <w:rPr>
          <w:rFonts w:ascii="Verdana" w:hAnsi="Verdana"/>
          <w:b/>
          <w:bCs/>
          <w:sz w:val="20"/>
          <w:szCs w:val="20"/>
        </w:rPr>
        <w:t>Ανάλυση Προϋπολογισμού</w:t>
      </w:r>
      <w:r w:rsidR="001A0D0D" w:rsidRPr="001F14AC">
        <w:rPr>
          <w:rFonts w:ascii="Verdana" w:hAnsi="Verdana"/>
          <w:sz w:val="20"/>
          <w:szCs w:val="20"/>
        </w:rPr>
        <w:t xml:space="preserve">. </w:t>
      </w:r>
    </w:p>
    <w:p w14:paraId="74F8A437" w14:textId="77777777" w:rsidR="00DD36D6" w:rsidRPr="001F14AC" w:rsidRDefault="00C72FCB" w:rsidP="001F14AC">
      <w:pPr>
        <w:pStyle w:val="af6"/>
        <w:spacing w:after="60" w:line="360" w:lineRule="auto"/>
        <w:ind w:left="1077" w:right="510"/>
        <w:rPr>
          <w:rFonts w:ascii="Verdana" w:hAnsi="Verdana"/>
          <w:sz w:val="20"/>
          <w:szCs w:val="20"/>
        </w:rPr>
      </w:pPr>
      <w:r>
        <w:rPr>
          <w:rFonts w:ascii="Verdana" w:hAnsi="Verdana"/>
          <w:sz w:val="20"/>
          <w:szCs w:val="20"/>
        </w:rPr>
        <w:t>Η οριστικοποιημένη από την ΚΓ έκδοση της ανάλυσης προϋπολογισμού</w:t>
      </w:r>
      <w:r w:rsidR="00DD36D6" w:rsidRPr="001F14AC">
        <w:rPr>
          <w:rFonts w:ascii="Verdana" w:hAnsi="Verdana"/>
          <w:sz w:val="20"/>
          <w:szCs w:val="20"/>
        </w:rPr>
        <w:t xml:space="preserve">, η οποία επισυνάπτεται στην ισχύουσα Αίτηση Χρηματοδότησης, υπογεγραμμένη και σφραγισμένη από τον Επικεφαλής </w:t>
      </w:r>
      <w:r w:rsidR="00BE33BA">
        <w:rPr>
          <w:rFonts w:ascii="Verdana" w:hAnsi="Verdana"/>
          <w:sz w:val="20"/>
          <w:szCs w:val="20"/>
        </w:rPr>
        <w:t>Εταίρο</w:t>
      </w:r>
      <w:r w:rsidR="00DD36D6" w:rsidRPr="001F14AC">
        <w:rPr>
          <w:rFonts w:ascii="Verdana" w:hAnsi="Verdana"/>
          <w:sz w:val="20"/>
          <w:szCs w:val="20"/>
        </w:rPr>
        <w:t>, η οποία πρέπει να μεταφορ</w:t>
      </w:r>
      <w:r w:rsidR="00DC02CC" w:rsidRPr="001F14AC">
        <w:rPr>
          <w:rFonts w:ascii="Verdana" w:hAnsi="Verdana"/>
          <w:sz w:val="20"/>
          <w:szCs w:val="20"/>
        </w:rPr>
        <w:t>τ</w:t>
      </w:r>
      <w:r w:rsidR="00DD36D6" w:rsidRPr="001F14AC">
        <w:rPr>
          <w:rFonts w:ascii="Verdana" w:hAnsi="Verdana"/>
          <w:sz w:val="20"/>
          <w:szCs w:val="20"/>
        </w:rPr>
        <w:t>ωθεί σε</w:t>
      </w:r>
      <w:r w:rsidR="00DC02CC" w:rsidRPr="001F14AC">
        <w:rPr>
          <w:rFonts w:ascii="Verdana" w:hAnsi="Verdana"/>
          <w:sz w:val="20"/>
          <w:szCs w:val="20"/>
        </w:rPr>
        <w:t xml:space="preserve"> αρχείο </w:t>
      </w:r>
      <w:proofErr w:type="spellStart"/>
      <w:r w:rsidR="00DD36D6" w:rsidRPr="001F14AC">
        <w:rPr>
          <w:rFonts w:ascii="Verdana" w:hAnsi="Verdana"/>
          <w:sz w:val="20"/>
          <w:szCs w:val="20"/>
        </w:rPr>
        <w:t>excel</w:t>
      </w:r>
      <w:proofErr w:type="spellEnd"/>
      <w:r w:rsidR="00DD36D6" w:rsidRPr="001F14AC">
        <w:rPr>
          <w:rFonts w:ascii="Verdana" w:hAnsi="Verdana"/>
          <w:sz w:val="20"/>
          <w:szCs w:val="20"/>
        </w:rPr>
        <w:t xml:space="preserve"> και σε </w:t>
      </w:r>
      <w:r w:rsidR="00BE33BA">
        <w:rPr>
          <w:rFonts w:ascii="Verdana" w:hAnsi="Verdana"/>
          <w:sz w:val="20"/>
          <w:szCs w:val="20"/>
        </w:rPr>
        <w:t xml:space="preserve">σαρωμένο </w:t>
      </w:r>
      <w:r w:rsidR="00DD36D6" w:rsidRPr="001F14AC">
        <w:rPr>
          <w:rFonts w:ascii="Verdana" w:hAnsi="Verdana"/>
          <w:sz w:val="20"/>
          <w:szCs w:val="20"/>
        </w:rPr>
        <w:t>αντίγραφο (</w:t>
      </w:r>
      <w:proofErr w:type="spellStart"/>
      <w:r w:rsidR="00DD36D6" w:rsidRPr="001F14AC">
        <w:rPr>
          <w:rFonts w:ascii="Verdana" w:hAnsi="Verdana"/>
          <w:sz w:val="20"/>
          <w:szCs w:val="20"/>
        </w:rPr>
        <w:t>pdf</w:t>
      </w:r>
      <w:proofErr w:type="spellEnd"/>
      <w:r w:rsidR="00DD36D6" w:rsidRPr="001F14AC">
        <w:rPr>
          <w:rFonts w:ascii="Verdana" w:hAnsi="Verdana"/>
          <w:sz w:val="20"/>
          <w:szCs w:val="20"/>
        </w:rPr>
        <w:t xml:space="preserve">) σφραγισμένο και υπογεγραμμένο από τον Επικεφαλής </w:t>
      </w:r>
      <w:r w:rsidR="00BE33BA">
        <w:rPr>
          <w:rFonts w:ascii="Verdana" w:hAnsi="Verdana"/>
          <w:sz w:val="20"/>
          <w:szCs w:val="20"/>
        </w:rPr>
        <w:t>Εταίρο</w:t>
      </w:r>
      <w:r w:rsidR="00DD36D6" w:rsidRPr="001F14AC">
        <w:rPr>
          <w:rFonts w:ascii="Verdana" w:hAnsi="Verdana"/>
          <w:sz w:val="20"/>
          <w:szCs w:val="20"/>
        </w:rPr>
        <w:t>.</w:t>
      </w:r>
    </w:p>
    <w:p w14:paraId="01C0C8BF" w14:textId="77777777" w:rsidR="00521095" w:rsidRPr="001F14AC" w:rsidRDefault="00521095" w:rsidP="001F14AC">
      <w:pPr>
        <w:spacing w:after="60" w:line="360" w:lineRule="auto"/>
        <w:ind w:left="1077" w:right="510"/>
        <w:rPr>
          <w:rFonts w:ascii="Verdana" w:hAnsi="Verdana"/>
          <w:b/>
          <w:sz w:val="20"/>
          <w:szCs w:val="20"/>
        </w:rPr>
      </w:pPr>
    </w:p>
    <w:p w14:paraId="5BE1F71D" w14:textId="77777777" w:rsidR="00C64A4E" w:rsidRPr="00A54FD5" w:rsidRDefault="00D516E0" w:rsidP="00C64A4E">
      <w:pPr>
        <w:pStyle w:val="af6"/>
        <w:spacing w:after="60" w:line="360" w:lineRule="auto"/>
        <w:ind w:left="1077" w:right="510"/>
        <w:rPr>
          <w:rFonts w:ascii="Verdana" w:hAnsi="Verdana"/>
          <w:sz w:val="20"/>
          <w:szCs w:val="20"/>
        </w:rPr>
      </w:pPr>
      <w:r w:rsidRPr="001F14AC">
        <w:rPr>
          <w:rFonts w:ascii="Verdana" w:hAnsi="Verdana"/>
          <w:sz w:val="20"/>
          <w:szCs w:val="20"/>
        </w:rPr>
        <w:t xml:space="preserve">Το </w:t>
      </w:r>
      <w:r w:rsidRPr="001F14AC">
        <w:rPr>
          <w:rFonts w:ascii="Verdana" w:hAnsi="Verdana"/>
          <w:b/>
          <w:bCs/>
          <w:sz w:val="20"/>
          <w:szCs w:val="20"/>
        </w:rPr>
        <w:t>Χρονοδιάγραμμα Έναρξης</w:t>
      </w:r>
      <w:r w:rsidRPr="001F14AC">
        <w:rPr>
          <w:rFonts w:ascii="Verdana" w:hAnsi="Verdana"/>
          <w:sz w:val="20"/>
          <w:szCs w:val="20"/>
        </w:rPr>
        <w:t xml:space="preserve"> και </w:t>
      </w:r>
      <w:r w:rsidR="004575B7" w:rsidRPr="001F14AC">
        <w:rPr>
          <w:rFonts w:ascii="Verdana" w:hAnsi="Verdana"/>
          <w:sz w:val="20"/>
          <w:szCs w:val="20"/>
        </w:rPr>
        <w:t xml:space="preserve">ο </w:t>
      </w:r>
      <w:r w:rsidR="004575B7" w:rsidRPr="00C64A4E">
        <w:rPr>
          <w:rFonts w:ascii="Verdana" w:hAnsi="Verdana"/>
          <w:b/>
          <w:bCs/>
          <w:sz w:val="20"/>
          <w:szCs w:val="20"/>
        </w:rPr>
        <w:t>Προγραμματισμός Δημοπρατήσεων</w:t>
      </w:r>
      <w:r w:rsidRPr="001F14AC">
        <w:rPr>
          <w:rFonts w:ascii="Verdana" w:hAnsi="Verdana"/>
          <w:sz w:val="20"/>
          <w:szCs w:val="20"/>
        </w:rPr>
        <w:t xml:space="preserve">, </w:t>
      </w:r>
      <w:r w:rsidR="00C64A4E">
        <w:rPr>
          <w:rFonts w:ascii="Verdana" w:hAnsi="Verdana"/>
          <w:sz w:val="20"/>
          <w:szCs w:val="20"/>
        </w:rPr>
        <w:t xml:space="preserve">στην τελική τους μορφή, </w:t>
      </w:r>
      <w:r w:rsidRPr="001F14AC">
        <w:rPr>
          <w:rFonts w:ascii="Verdana" w:hAnsi="Verdana"/>
          <w:sz w:val="20"/>
          <w:szCs w:val="20"/>
        </w:rPr>
        <w:t>όπως συμφωνήθηκαν με την ΚΓ/ΔΑ</w:t>
      </w:r>
      <w:r w:rsidR="00BE33BA">
        <w:rPr>
          <w:rFonts w:ascii="Verdana" w:hAnsi="Verdana"/>
          <w:sz w:val="20"/>
          <w:szCs w:val="20"/>
        </w:rPr>
        <w:t xml:space="preserve"> (σε αρχείο </w:t>
      </w:r>
      <w:r w:rsidR="00BE33BA">
        <w:rPr>
          <w:rFonts w:ascii="Verdana" w:hAnsi="Verdana"/>
          <w:sz w:val="20"/>
          <w:szCs w:val="20"/>
          <w:lang w:val="en-US"/>
        </w:rPr>
        <w:t>excel</w:t>
      </w:r>
    </w:p>
    <w:p w14:paraId="06D2086E" w14:textId="77777777" w:rsidR="00C64A4E" w:rsidRDefault="00C64A4E" w:rsidP="00C64A4E">
      <w:pPr>
        <w:pStyle w:val="af6"/>
        <w:spacing w:after="60" w:line="360" w:lineRule="auto"/>
        <w:ind w:left="1077" w:right="510"/>
        <w:rPr>
          <w:rFonts w:ascii="Segoe UI" w:hAnsi="Segoe UI" w:cs="Segoe UI"/>
          <w:color w:val="374151"/>
          <w:shd w:val="clear" w:color="auto" w:fill="F7F7F8"/>
        </w:rPr>
      </w:pPr>
    </w:p>
    <w:p w14:paraId="429A15DD" w14:textId="77777777" w:rsidR="0050320A" w:rsidRPr="001F14AC" w:rsidRDefault="000D7747" w:rsidP="001F14AC">
      <w:pPr>
        <w:pStyle w:val="af6"/>
        <w:spacing w:after="60" w:line="360" w:lineRule="auto"/>
        <w:ind w:left="1077" w:right="510"/>
        <w:rPr>
          <w:rFonts w:ascii="Verdana" w:hAnsi="Verdana"/>
          <w:sz w:val="20"/>
          <w:szCs w:val="20"/>
        </w:rPr>
      </w:pPr>
      <w:r w:rsidRPr="001F14AC">
        <w:rPr>
          <w:rFonts w:ascii="Verdana" w:hAnsi="Verdana"/>
          <w:sz w:val="20"/>
          <w:szCs w:val="20"/>
        </w:rPr>
        <w:t>Η</w:t>
      </w:r>
      <w:r w:rsidR="0050320A" w:rsidRPr="001F14AC">
        <w:rPr>
          <w:rFonts w:ascii="Verdana" w:hAnsi="Verdana"/>
          <w:sz w:val="20"/>
          <w:szCs w:val="20"/>
        </w:rPr>
        <w:t xml:space="preserve"> </w:t>
      </w:r>
      <w:r w:rsidR="0050320A" w:rsidRPr="001F14AC">
        <w:rPr>
          <w:rFonts w:ascii="Verdana" w:hAnsi="Verdana"/>
          <w:b/>
          <w:bCs/>
          <w:sz w:val="20"/>
          <w:szCs w:val="20"/>
        </w:rPr>
        <w:t>Απόφαση των αρμόδιων οργάνων</w:t>
      </w:r>
      <w:r w:rsidR="0050320A" w:rsidRPr="001F14AC">
        <w:rPr>
          <w:rFonts w:ascii="Verdana" w:hAnsi="Verdana"/>
          <w:sz w:val="20"/>
          <w:szCs w:val="20"/>
        </w:rPr>
        <w:t xml:space="preserve"> του κάθε δικαιούχου </w:t>
      </w:r>
      <w:r w:rsidR="00625F3F">
        <w:rPr>
          <w:rFonts w:ascii="Verdana" w:hAnsi="Verdana"/>
          <w:sz w:val="20"/>
          <w:szCs w:val="20"/>
        </w:rPr>
        <w:t>της Πράξης</w:t>
      </w:r>
      <w:r w:rsidR="0050320A" w:rsidRPr="001F14AC">
        <w:rPr>
          <w:rFonts w:ascii="Verdana" w:hAnsi="Verdana"/>
          <w:sz w:val="20"/>
          <w:szCs w:val="20"/>
        </w:rPr>
        <w:t xml:space="preserve">, (π.χ. Διοικητικό Συμβούλιο, Δημοτικό Συμβούλιο, Διευθυντής, Υπεύθυνος Υπηρεσίας, κ.λπ.), με την οποία αποδέχεται την υλοποίηση </w:t>
      </w:r>
      <w:r w:rsidR="00625F3F">
        <w:rPr>
          <w:rFonts w:ascii="Verdana" w:hAnsi="Verdana"/>
          <w:sz w:val="20"/>
          <w:szCs w:val="20"/>
        </w:rPr>
        <w:t>της Πράξης</w:t>
      </w:r>
      <w:r w:rsidR="0050320A" w:rsidRPr="001F14AC">
        <w:rPr>
          <w:rFonts w:ascii="Verdana" w:hAnsi="Verdana"/>
          <w:sz w:val="20"/>
          <w:szCs w:val="20"/>
        </w:rPr>
        <w:t>, όπως αυτ</w:t>
      </w:r>
      <w:r w:rsidR="00625F3F">
        <w:rPr>
          <w:rFonts w:ascii="Verdana" w:hAnsi="Verdana"/>
          <w:sz w:val="20"/>
          <w:szCs w:val="20"/>
        </w:rPr>
        <w:t>ή</w:t>
      </w:r>
      <w:r w:rsidR="0050320A" w:rsidRPr="001F14AC">
        <w:rPr>
          <w:rFonts w:ascii="Verdana" w:hAnsi="Verdana"/>
          <w:sz w:val="20"/>
          <w:szCs w:val="20"/>
        </w:rPr>
        <w:t xml:space="preserve"> εγκρίθηκε από την </w:t>
      </w:r>
      <w:proofErr w:type="spellStart"/>
      <w:r w:rsidR="0050320A" w:rsidRPr="001F14AC">
        <w:rPr>
          <w:rFonts w:ascii="Verdana" w:hAnsi="Verdana"/>
          <w:sz w:val="20"/>
          <w:szCs w:val="20"/>
        </w:rPr>
        <w:t>ΕπΠ</w:t>
      </w:r>
      <w:r w:rsidR="00625F3F">
        <w:rPr>
          <w:rFonts w:ascii="Verdana" w:hAnsi="Verdana"/>
          <w:sz w:val="20"/>
          <w:szCs w:val="20"/>
        </w:rPr>
        <w:t>α</w:t>
      </w:r>
      <w:proofErr w:type="spellEnd"/>
      <w:r w:rsidR="0050320A" w:rsidRPr="001F14AC">
        <w:rPr>
          <w:rFonts w:ascii="Verdana" w:hAnsi="Verdana"/>
          <w:sz w:val="20"/>
          <w:szCs w:val="20"/>
        </w:rPr>
        <w:t xml:space="preserve"> και εξουσιοδοτεί εκπρόσωπο για την υπογραφή κάθε απαιτούμενου εγγράφου και </w:t>
      </w:r>
      <w:r w:rsidR="0050320A" w:rsidRPr="001F14AC">
        <w:rPr>
          <w:rFonts w:ascii="Verdana" w:hAnsi="Verdana"/>
          <w:b/>
          <w:bCs/>
          <w:sz w:val="20"/>
          <w:szCs w:val="20"/>
        </w:rPr>
        <w:t>τη συμμόρφωση του δικαιούχου με το άρθρο 65 του Καν. 1060/2021 σε περιπτώσεις πράξεων υποδομής και επενδύσεων</w:t>
      </w:r>
      <w:r w:rsidR="0050320A" w:rsidRPr="001F14AC">
        <w:rPr>
          <w:rFonts w:ascii="Verdana" w:hAnsi="Verdana"/>
          <w:sz w:val="20"/>
          <w:szCs w:val="20"/>
        </w:rPr>
        <w:t xml:space="preserve">. Σε περίπτωση ειδικών απαιτήσεων σχετικά με το περιεχόμενο των αποφάσεων, θα δοθούν κατευθυντήριες γραμμές από την ΚΓ. Μπορούν να γίνουν αποδεκτές </w:t>
      </w:r>
      <w:r w:rsidR="00C64A4E">
        <w:rPr>
          <w:rFonts w:ascii="Verdana" w:hAnsi="Verdana"/>
          <w:sz w:val="20"/>
          <w:szCs w:val="20"/>
        </w:rPr>
        <w:t>σαρωμένες</w:t>
      </w:r>
      <w:r w:rsidR="0050320A" w:rsidRPr="001F14AC">
        <w:rPr>
          <w:rFonts w:ascii="Verdana" w:hAnsi="Verdana"/>
          <w:sz w:val="20"/>
          <w:szCs w:val="20"/>
        </w:rPr>
        <w:t xml:space="preserve"> εκδόσεις των αποφάσεων. Ο Επικεφαλής </w:t>
      </w:r>
      <w:r w:rsidR="009E4DCC" w:rsidRPr="001F14AC">
        <w:rPr>
          <w:rFonts w:ascii="Verdana" w:hAnsi="Verdana"/>
          <w:sz w:val="20"/>
          <w:szCs w:val="20"/>
        </w:rPr>
        <w:t xml:space="preserve">Εταίρος </w:t>
      </w:r>
      <w:r w:rsidR="0050320A" w:rsidRPr="001F14AC">
        <w:rPr>
          <w:rFonts w:ascii="Verdana" w:hAnsi="Verdana"/>
          <w:sz w:val="20"/>
          <w:szCs w:val="20"/>
        </w:rPr>
        <w:t xml:space="preserve">θα πρέπει να διατηρεί στο φάκελο </w:t>
      </w:r>
      <w:r w:rsidR="00625F3F">
        <w:rPr>
          <w:rFonts w:ascii="Verdana" w:hAnsi="Verdana"/>
          <w:sz w:val="20"/>
          <w:szCs w:val="20"/>
        </w:rPr>
        <w:t>της Πράξης</w:t>
      </w:r>
      <w:r w:rsidR="0050320A" w:rsidRPr="001F14AC">
        <w:rPr>
          <w:rFonts w:ascii="Verdana" w:hAnsi="Verdana"/>
          <w:sz w:val="20"/>
          <w:szCs w:val="20"/>
        </w:rPr>
        <w:t xml:space="preserve"> όλες τις αποφάσεις των δικαιούχων.</w:t>
      </w:r>
    </w:p>
    <w:p w14:paraId="2C459814" w14:textId="77777777" w:rsidR="00521095" w:rsidRPr="001F14AC" w:rsidRDefault="00521095" w:rsidP="001F14AC">
      <w:pPr>
        <w:spacing w:after="60" w:line="360" w:lineRule="auto"/>
        <w:ind w:left="1077" w:right="510"/>
        <w:rPr>
          <w:rFonts w:ascii="Verdana" w:hAnsi="Verdana"/>
          <w:b/>
          <w:sz w:val="20"/>
          <w:szCs w:val="20"/>
        </w:rPr>
      </w:pPr>
    </w:p>
    <w:p w14:paraId="04E7F41D" w14:textId="77777777" w:rsidR="00853A69" w:rsidRPr="001F14AC" w:rsidRDefault="00853A69" w:rsidP="001F14AC">
      <w:pPr>
        <w:pStyle w:val="af6"/>
        <w:spacing w:after="60" w:line="360" w:lineRule="auto"/>
        <w:ind w:left="1077" w:right="510"/>
        <w:rPr>
          <w:rFonts w:ascii="Verdana" w:hAnsi="Verdana"/>
          <w:sz w:val="20"/>
          <w:szCs w:val="20"/>
        </w:rPr>
      </w:pPr>
      <w:r w:rsidRPr="001F14AC">
        <w:rPr>
          <w:rFonts w:ascii="Verdana" w:hAnsi="Verdana"/>
          <w:b/>
          <w:bCs/>
          <w:sz w:val="20"/>
          <w:szCs w:val="20"/>
        </w:rPr>
        <w:t>Οποιαδήποτε άλλα δικαιολογητικά ζητηθούν από την ΚΓ/ΔΑ.</w:t>
      </w:r>
      <w:r w:rsidRPr="001F14AC">
        <w:rPr>
          <w:rFonts w:ascii="Verdana" w:hAnsi="Verdana"/>
          <w:sz w:val="20"/>
          <w:szCs w:val="20"/>
        </w:rPr>
        <w:t xml:space="preserve"> Ανάλογα με τα χαρακτηριστικά </w:t>
      </w:r>
      <w:r w:rsidR="00625F3F">
        <w:rPr>
          <w:rFonts w:ascii="Verdana" w:hAnsi="Verdana"/>
          <w:sz w:val="20"/>
          <w:szCs w:val="20"/>
        </w:rPr>
        <w:t>της Πράξης</w:t>
      </w:r>
      <w:r w:rsidRPr="001F14AC">
        <w:rPr>
          <w:rFonts w:ascii="Verdana" w:hAnsi="Verdana"/>
          <w:sz w:val="20"/>
          <w:szCs w:val="20"/>
        </w:rPr>
        <w:t xml:space="preserve">, η ΚΓ διατηρεί το δικαίωμα να ζητήσει συμπληρωματικά </w:t>
      </w:r>
      <w:r w:rsidRPr="001F14AC">
        <w:rPr>
          <w:rFonts w:ascii="Verdana" w:hAnsi="Verdana"/>
          <w:sz w:val="20"/>
          <w:szCs w:val="20"/>
        </w:rPr>
        <w:lastRenderedPageBreak/>
        <w:t>έγγραφα, προκειμένου να προχωρήσει στην υπογραφή της Σύμβασης Χρηματοδότησης. Για παράδειγμα, μπορούν να ζητηθούν έγγραφα για θέματα που αφορούν σε έργα υποδομής, οικονομική δυνατότητα των δικαιούχων, αιτήματα διοικητικών αλλαγών κ.λπ. και θα πρέπει να υποβληθούν επίσημα.</w:t>
      </w:r>
    </w:p>
    <w:p w14:paraId="518C9C87" w14:textId="77777777" w:rsidR="00853A69" w:rsidRPr="001F14AC" w:rsidRDefault="00853A69" w:rsidP="001F14AC">
      <w:pPr>
        <w:pStyle w:val="af6"/>
        <w:spacing w:after="60" w:line="360" w:lineRule="auto"/>
        <w:ind w:left="1077" w:right="510"/>
        <w:rPr>
          <w:rFonts w:ascii="Verdana" w:hAnsi="Verdana"/>
          <w:sz w:val="20"/>
          <w:szCs w:val="20"/>
        </w:rPr>
      </w:pPr>
      <w:r w:rsidRPr="001F14AC">
        <w:rPr>
          <w:rFonts w:ascii="Verdana" w:hAnsi="Verdana"/>
          <w:sz w:val="20"/>
          <w:szCs w:val="20"/>
        </w:rPr>
        <w:t>Σε περίπτωση που προκύψει τροποποίηση του εταιρικού σχήματος για λόγους νομικής διαδοχής (π.χ., ο δικαιούχος συγχωνεύτηκε με άλλη οντότητα), θα ζητηθούν μόνο τα ακόλουθα έγγραφα:</w:t>
      </w:r>
    </w:p>
    <w:p w14:paraId="1A5DD664" w14:textId="77777777" w:rsidR="00853A69" w:rsidRPr="001F14AC" w:rsidRDefault="00853A69" w:rsidP="001F14AC">
      <w:pPr>
        <w:pStyle w:val="af6"/>
        <w:spacing w:after="60" w:line="360" w:lineRule="auto"/>
        <w:ind w:left="1077" w:right="510"/>
        <w:rPr>
          <w:rFonts w:ascii="Verdana" w:hAnsi="Verdana"/>
          <w:sz w:val="20"/>
          <w:szCs w:val="20"/>
        </w:rPr>
      </w:pPr>
      <w:r w:rsidRPr="001F14AC">
        <w:rPr>
          <w:rFonts w:ascii="Verdana" w:hAnsi="Verdana"/>
          <w:sz w:val="20"/>
          <w:szCs w:val="20"/>
        </w:rPr>
        <w:t xml:space="preserve">- Τροποποίηση της </w:t>
      </w:r>
      <w:r w:rsidR="00C64A4E">
        <w:rPr>
          <w:rFonts w:ascii="Verdana" w:hAnsi="Verdana"/>
          <w:sz w:val="20"/>
          <w:szCs w:val="20"/>
        </w:rPr>
        <w:t>Σ</w:t>
      </w:r>
      <w:r w:rsidRPr="001F14AC">
        <w:rPr>
          <w:rFonts w:ascii="Verdana" w:hAnsi="Verdana"/>
          <w:sz w:val="20"/>
          <w:szCs w:val="20"/>
        </w:rPr>
        <w:t xml:space="preserve">ύμβασης χρηματοδότησης και </w:t>
      </w:r>
      <w:r w:rsidR="00C64A4E">
        <w:rPr>
          <w:rFonts w:ascii="Verdana" w:hAnsi="Verdana"/>
          <w:sz w:val="20"/>
          <w:szCs w:val="20"/>
        </w:rPr>
        <w:t xml:space="preserve">της </w:t>
      </w:r>
      <w:r w:rsidR="00100F22" w:rsidRPr="001F14AC">
        <w:rPr>
          <w:rFonts w:ascii="Verdana" w:hAnsi="Verdana"/>
          <w:sz w:val="20"/>
          <w:szCs w:val="20"/>
        </w:rPr>
        <w:t>Συμφωνίας Εταιρικής Συνεργασίας</w:t>
      </w:r>
      <w:r w:rsidRPr="001F14AC">
        <w:rPr>
          <w:rFonts w:ascii="Verdana" w:hAnsi="Verdana"/>
          <w:sz w:val="20"/>
          <w:szCs w:val="20"/>
        </w:rPr>
        <w:t>,</w:t>
      </w:r>
    </w:p>
    <w:p w14:paraId="1CF66AA9" w14:textId="77777777" w:rsidR="00521095" w:rsidRPr="001F14AC" w:rsidRDefault="00853A69" w:rsidP="001F14AC">
      <w:pPr>
        <w:pStyle w:val="af6"/>
        <w:spacing w:after="60" w:line="360" w:lineRule="auto"/>
        <w:ind w:left="1077" w:right="510"/>
        <w:rPr>
          <w:rFonts w:ascii="Verdana" w:hAnsi="Verdana"/>
          <w:sz w:val="20"/>
          <w:szCs w:val="20"/>
        </w:rPr>
      </w:pPr>
      <w:r w:rsidRPr="001F14AC">
        <w:rPr>
          <w:rFonts w:ascii="Verdana" w:hAnsi="Verdana"/>
          <w:sz w:val="20"/>
          <w:szCs w:val="20"/>
        </w:rPr>
        <w:t xml:space="preserve">- Απόφαση του εξουσιοδοτημένου οργάνου του νέου δικαιούχου </w:t>
      </w:r>
      <w:r w:rsidR="00625F3F">
        <w:rPr>
          <w:rFonts w:ascii="Verdana" w:hAnsi="Verdana"/>
          <w:sz w:val="20"/>
          <w:szCs w:val="20"/>
        </w:rPr>
        <w:t>της Πράξης</w:t>
      </w:r>
      <w:r w:rsidRPr="001F14AC">
        <w:rPr>
          <w:rFonts w:ascii="Verdana" w:hAnsi="Verdana"/>
          <w:sz w:val="20"/>
          <w:szCs w:val="20"/>
        </w:rPr>
        <w:t>.</w:t>
      </w:r>
    </w:p>
    <w:p w14:paraId="34668EF1" w14:textId="77777777" w:rsidR="00853A69" w:rsidRPr="001F14AC" w:rsidRDefault="00853A69" w:rsidP="001F14AC">
      <w:pPr>
        <w:spacing w:after="60" w:line="360" w:lineRule="auto"/>
        <w:ind w:left="1077" w:right="510"/>
        <w:rPr>
          <w:rFonts w:ascii="Verdana" w:hAnsi="Verdana"/>
          <w:b/>
          <w:sz w:val="20"/>
          <w:szCs w:val="20"/>
        </w:rPr>
      </w:pPr>
    </w:p>
    <w:p w14:paraId="5D867A35" w14:textId="77777777" w:rsidR="007603A5" w:rsidRPr="001F14AC" w:rsidRDefault="007603A5" w:rsidP="001F14AC">
      <w:pPr>
        <w:pStyle w:val="af6"/>
        <w:spacing w:after="60" w:line="360" w:lineRule="auto"/>
        <w:ind w:left="1077" w:right="510"/>
        <w:rPr>
          <w:rFonts w:ascii="Verdana" w:hAnsi="Verdana"/>
          <w:sz w:val="20"/>
          <w:szCs w:val="20"/>
        </w:rPr>
      </w:pPr>
      <w:r w:rsidRPr="001F14AC">
        <w:rPr>
          <w:rFonts w:ascii="Verdana" w:hAnsi="Verdana"/>
          <w:sz w:val="20"/>
          <w:szCs w:val="20"/>
        </w:rPr>
        <w:t xml:space="preserve">Αφού παραληφθούν τα έγγραφα και </w:t>
      </w:r>
      <w:r w:rsidR="00C64A4E">
        <w:rPr>
          <w:rFonts w:ascii="Verdana" w:hAnsi="Verdana"/>
          <w:sz w:val="20"/>
          <w:szCs w:val="20"/>
        </w:rPr>
        <w:t>επεξεργαστούν</w:t>
      </w:r>
      <w:r w:rsidRPr="001F14AC">
        <w:rPr>
          <w:rFonts w:ascii="Verdana" w:hAnsi="Verdana"/>
          <w:sz w:val="20"/>
          <w:szCs w:val="20"/>
        </w:rPr>
        <w:t xml:space="preserve"> από την ΚΓ και τη </w:t>
      </w:r>
      <w:r w:rsidR="00C64A4E">
        <w:rPr>
          <w:rFonts w:ascii="Verdana" w:hAnsi="Verdana"/>
          <w:sz w:val="20"/>
          <w:szCs w:val="20"/>
        </w:rPr>
        <w:t>ΔΑ</w:t>
      </w:r>
      <w:r w:rsidRPr="001F14AC">
        <w:rPr>
          <w:rFonts w:ascii="Verdana" w:hAnsi="Verdana"/>
          <w:sz w:val="20"/>
          <w:szCs w:val="20"/>
        </w:rPr>
        <w:t xml:space="preserve">, ένα πρωτότυπο αντίγραφο της Σύμβασης Χρηματοδότησης αποστέλλεται </w:t>
      </w:r>
      <w:r w:rsidR="00856885" w:rsidRPr="001F14AC">
        <w:rPr>
          <w:rFonts w:ascii="Verdana" w:hAnsi="Verdana"/>
          <w:sz w:val="20"/>
          <w:szCs w:val="20"/>
        </w:rPr>
        <w:t xml:space="preserve">από τη </w:t>
      </w:r>
      <w:r w:rsidR="00C64A4E">
        <w:rPr>
          <w:rFonts w:ascii="Verdana" w:hAnsi="Verdana"/>
          <w:sz w:val="20"/>
          <w:szCs w:val="20"/>
        </w:rPr>
        <w:t>ΔΑ</w:t>
      </w:r>
      <w:r w:rsidR="00856885" w:rsidRPr="001F14AC">
        <w:rPr>
          <w:rFonts w:ascii="Verdana" w:hAnsi="Verdana"/>
          <w:sz w:val="20"/>
          <w:szCs w:val="20"/>
        </w:rPr>
        <w:t xml:space="preserve"> </w:t>
      </w:r>
      <w:r w:rsidRPr="001F14AC">
        <w:rPr>
          <w:rFonts w:ascii="Verdana" w:hAnsi="Verdana"/>
          <w:sz w:val="20"/>
          <w:szCs w:val="20"/>
        </w:rPr>
        <w:t xml:space="preserve">στον Επικεφαλής </w:t>
      </w:r>
      <w:r w:rsidR="00C64A4E">
        <w:rPr>
          <w:rFonts w:ascii="Verdana" w:hAnsi="Verdana"/>
          <w:sz w:val="20"/>
          <w:szCs w:val="20"/>
        </w:rPr>
        <w:t>Εταίρο</w:t>
      </w:r>
      <w:r w:rsidRPr="001F14AC">
        <w:rPr>
          <w:rFonts w:ascii="Verdana" w:hAnsi="Verdana"/>
          <w:sz w:val="20"/>
          <w:szCs w:val="20"/>
        </w:rPr>
        <w:t xml:space="preserve"> μέσω επίσημης αλληλογραφίας, υπογεγραμμένο και σφραγισμένο. Ένα </w:t>
      </w:r>
      <w:r w:rsidR="00C64A4E">
        <w:rPr>
          <w:rFonts w:ascii="Verdana" w:hAnsi="Verdana"/>
          <w:sz w:val="20"/>
          <w:szCs w:val="20"/>
        </w:rPr>
        <w:t>σαρωμένο</w:t>
      </w:r>
      <w:r w:rsidRPr="001F14AC">
        <w:rPr>
          <w:rFonts w:ascii="Verdana" w:hAnsi="Verdana"/>
          <w:sz w:val="20"/>
          <w:szCs w:val="20"/>
        </w:rPr>
        <w:t xml:space="preserve"> αντίγραφο της Σύμβασης Χρηματοδότησης σε μορφή </w:t>
      </w:r>
      <w:proofErr w:type="spellStart"/>
      <w:r w:rsidRPr="001F14AC">
        <w:rPr>
          <w:rFonts w:ascii="Verdana" w:hAnsi="Verdana"/>
          <w:sz w:val="20"/>
          <w:szCs w:val="20"/>
        </w:rPr>
        <w:t>pdf</w:t>
      </w:r>
      <w:proofErr w:type="spellEnd"/>
      <w:r w:rsidRPr="001F14AC">
        <w:rPr>
          <w:rFonts w:ascii="Verdana" w:hAnsi="Verdana"/>
          <w:sz w:val="20"/>
          <w:szCs w:val="20"/>
        </w:rPr>
        <w:t xml:space="preserve"> θα αρχειοθετηθεί στον φάκελο </w:t>
      </w:r>
      <w:r w:rsidR="00625F3F">
        <w:rPr>
          <w:rFonts w:ascii="Verdana" w:hAnsi="Verdana"/>
          <w:sz w:val="20"/>
          <w:szCs w:val="20"/>
        </w:rPr>
        <w:t>Πράξης</w:t>
      </w:r>
      <w:r w:rsidRPr="001F14AC">
        <w:rPr>
          <w:rFonts w:ascii="Verdana" w:hAnsi="Verdana"/>
          <w:sz w:val="20"/>
          <w:szCs w:val="20"/>
        </w:rPr>
        <w:t xml:space="preserve"> ΟΠΣ (ενότητα 2.5) από τον υπεύθυνο έργου της ΚΓ. Ο Επικεφαλής </w:t>
      </w:r>
      <w:r w:rsidR="009E4DCC" w:rsidRPr="001F14AC">
        <w:rPr>
          <w:rFonts w:ascii="Verdana" w:hAnsi="Verdana"/>
          <w:sz w:val="20"/>
          <w:szCs w:val="20"/>
        </w:rPr>
        <w:t xml:space="preserve">Εταίρος </w:t>
      </w:r>
      <w:r w:rsidRPr="001F14AC">
        <w:rPr>
          <w:rFonts w:ascii="Verdana" w:hAnsi="Verdana"/>
          <w:sz w:val="20"/>
          <w:szCs w:val="20"/>
        </w:rPr>
        <w:t xml:space="preserve">θα πρέπει να αποστείλει το αντίγραφο της υπογεγραμμένης Σύμβασης Χρηματοδότησης σε όλους τους δικαιούχους </w:t>
      </w:r>
      <w:r w:rsidR="006B3353">
        <w:rPr>
          <w:rFonts w:ascii="Verdana" w:hAnsi="Verdana"/>
          <w:sz w:val="20"/>
          <w:szCs w:val="20"/>
        </w:rPr>
        <w:t>της Πράξης</w:t>
      </w:r>
      <w:r w:rsidRPr="001F14AC">
        <w:rPr>
          <w:rFonts w:ascii="Verdana" w:hAnsi="Verdana"/>
          <w:sz w:val="20"/>
          <w:szCs w:val="20"/>
        </w:rPr>
        <w:t xml:space="preserve">. </w:t>
      </w:r>
    </w:p>
    <w:p w14:paraId="0B0B281C" w14:textId="77777777" w:rsidR="007603A5" w:rsidRPr="001F14AC" w:rsidRDefault="00170A7E" w:rsidP="001F14AC">
      <w:pPr>
        <w:pStyle w:val="af6"/>
        <w:spacing w:after="60" w:line="360" w:lineRule="auto"/>
        <w:ind w:left="1077" w:right="510"/>
        <w:rPr>
          <w:rFonts w:ascii="Verdana" w:hAnsi="Verdana"/>
          <w:sz w:val="20"/>
          <w:szCs w:val="20"/>
        </w:rPr>
      </w:pPr>
      <w:r w:rsidRPr="001F14AC">
        <w:rPr>
          <w:rFonts w:ascii="Verdana" w:hAnsi="Verdana"/>
          <w:sz w:val="20"/>
          <w:szCs w:val="20"/>
        </w:rPr>
        <w:t>Η</w:t>
      </w:r>
      <w:r w:rsidR="007603A5" w:rsidRPr="001F14AC">
        <w:rPr>
          <w:rFonts w:ascii="Verdana" w:hAnsi="Verdana"/>
          <w:sz w:val="20"/>
          <w:szCs w:val="20"/>
        </w:rPr>
        <w:t xml:space="preserve"> </w:t>
      </w:r>
      <w:r w:rsidRPr="001F14AC">
        <w:rPr>
          <w:rFonts w:ascii="Verdana" w:hAnsi="Verdana"/>
          <w:b/>
          <w:bCs/>
          <w:sz w:val="20"/>
          <w:szCs w:val="20"/>
        </w:rPr>
        <w:t>Συμφωνία</w:t>
      </w:r>
      <w:r w:rsidR="007603A5" w:rsidRPr="001F14AC">
        <w:rPr>
          <w:rFonts w:ascii="Verdana" w:hAnsi="Verdana"/>
          <w:b/>
          <w:bCs/>
          <w:sz w:val="20"/>
          <w:szCs w:val="20"/>
        </w:rPr>
        <w:t xml:space="preserve"> Εταιρικής </w:t>
      </w:r>
      <w:r w:rsidRPr="001F14AC">
        <w:rPr>
          <w:rFonts w:ascii="Verdana" w:hAnsi="Verdana"/>
          <w:b/>
          <w:bCs/>
          <w:sz w:val="20"/>
          <w:szCs w:val="20"/>
        </w:rPr>
        <w:t>Συνεργασίας</w:t>
      </w:r>
      <w:r w:rsidR="007603A5" w:rsidRPr="001F14AC">
        <w:rPr>
          <w:rFonts w:ascii="Verdana" w:hAnsi="Verdana"/>
          <w:b/>
          <w:bCs/>
          <w:sz w:val="20"/>
          <w:szCs w:val="20"/>
        </w:rPr>
        <w:t xml:space="preserve"> θα πρέπει να ορίζει ρητά τους εσωτερικούς κανόνες και </w:t>
      </w:r>
      <w:r w:rsidR="005E146D" w:rsidRPr="001F14AC">
        <w:rPr>
          <w:rFonts w:ascii="Verdana" w:hAnsi="Verdana"/>
          <w:b/>
          <w:bCs/>
          <w:sz w:val="20"/>
          <w:szCs w:val="20"/>
        </w:rPr>
        <w:t>τις διαδικασίες</w:t>
      </w:r>
      <w:r w:rsidR="007603A5" w:rsidRPr="001F14AC">
        <w:rPr>
          <w:rFonts w:ascii="Verdana" w:hAnsi="Verdana"/>
          <w:b/>
          <w:bCs/>
          <w:sz w:val="20"/>
          <w:szCs w:val="20"/>
        </w:rPr>
        <w:t xml:space="preserve"> των </w:t>
      </w:r>
      <w:r w:rsidR="006B3353">
        <w:rPr>
          <w:rFonts w:ascii="Verdana" w:hAnsi="Verdana"/>
          <w:b/>
          <w:bCs/>
          <w:sz w:val="20"/>
          <w:szCs w:val="20"/>
        </w:rPr>
        <w:t>Πράξεων</w:t>
      </w:r>
      <w:r w:rsidR="007603A5" w:rsidRPr="001F14AC">
        <w:rPr>
          <w:rFonts w:ascii="Verdana" w:hAnsi="Verdana"/>
          <w:sz w:val="20"/>
          <w:szCs w:val="20"/>
        </w:rPr>
        <w:t xml:space="preserve">. Συνιστάται να οριστούν τα μέλη της </w:t>
      </w:r>
      <w:r w:rsidR="0000191A" w:rsidRPr="001F14AC">
        <w:rPr>
          <w:rFonts w:ascii="Verdana" w:hAnsi="Verdana"/>
          <w:sz w:val="20"/>
          <w:szCs w:val="20"/>
        </w:rPr>
        <w:t xml:space="preserve"> Κοινής </w:t>
      </w:r>
      <w:r w:rsidR="007603A5" w:rsidRPr="001F14AC">
        <w:rPr>
          <w:rFonts w:ascii="Verdana" w:hAnsi="Verdana"/>
          <w:sz w:val="20"/>
          <w:szCs w:val="20"/>
        </w:rPr>
        <w:t>Ομάδας Διαχείρισης Έργου (</w:t>
      </w:r>
      <w:r w:rsidR="0000191A" w:rsidRPr="001F14AC">
        <w:rPr>
          <w:rFonts w:ascii="Verdana" w:hAnsi="Verdana"/>
          <w:sz w:val="20"/>
          <w:szCs w:val="20"/>
        </w:rPr>
        <w:t>Κ</w:t>
      </w:r>
      <w:r w:rsidR="007603A5" w:rsidRPr="001F14AC">
        <w:rPr>
          <w:rFonts w:ascii="Verdana" w:hAnsi="Verdana"/>
          <w:sz w:val="20"/>
          <w:szCs w:val="20"/>
        </w:rPr>
        <w:t xml:space="preserve">ΟΔΕ) </w:t>
      </w:r>
      <w:r w:rsidR="006B3353">
        <w:rPr>
          <w:rFonts w:ascii="Verdana" w:hAnsi="Verdana"/>
          <w:sz w:val="20"/>
          <w:szCs w:val="20"/>
        </w:rPr>
        <w:t>της Πράξης</w:t>
      </w:r>
      <w:r w:rsidR="007603A5" w:rsidRPr="001F14AC">
        <w:rPr>
          <w:rFonts w:ascii="Verdana" w:hAnsi="Verdana"/>
          <w:sz w:val="20"/>
          <w:szCs w:val="20"/>
        </w:rPr>
        <w:t xml:space="preserve"> και των εσωτερικών ομάδων έργου των δικαιούχων σε αυτό το στάδιο της προετοιμασίας </w:t>
      </w:r>
      <w:r w:rsidR="006B3353">
        <w:rPr>
          <w:rFonts w:ascii="Verdana" w:hAnsi="Verdana"/>
          <w:sz w:val="20"/>
          <w:szCs w:val="20"/>
        </w:rPr>
        <w:t>της Πράξης</w:t>
      </w:r>
      <w:r w:rsidR="007603A5" w:rsidRPr="001F14AC">
        <w:rPr>
          <w:rFonts w:ascii="Verdana" w:hAnsi="Verdana"/>
          <w:sz w:val="20"/>
          <w:szCs w:val="20"/>
        </w:rPr>
        <w:t xml:space="preserve">. </w:t>
      </w:r>
      <w:r w:rsidR="007603A5" w:rsidRPr="001F14AC">
        <w:rPr>
          <w:rFonts w:ascii="Verdana" w:hAnsi="Verdana"/>
          <w:b/>
          <w:bCs/>
          <w:sz w:val="20"/>
          <w:szCs w:val="20"/>
        </w:rPr>
        <w:t xml:space="preserve">Σε κάθε περίπτωση, η </w:t>
      </w:r>
      <w:r w:rsidR="00100F22" w:rsidRPr="001F14AC">
        <w:rPr>
          <w:rFonts w:ascii="Verdana" w:hAnsi="Verdana"/>
          <w:b/>
          <w:bCs/>
          <w:sz w:val="20"/>
          <w:szCs w:val="20"/>
        </w:rPr>
        <w:t>Κ</w:t>
      </w:r>
      <w:r w:rsidR="007603A5" w:rsidRPr="001F14AC">
        <w:rPr>
          <w:rFonts w:ascii="Verdana" w:hAnsi="Verdana"/>
          <w:b/>
          <w:bCs/>
          <w:sz w:val="20"/>
          <w:szCs w:val="20"/>
        </w:rPr>
        <w:t>ΟΔΕ και οι ομάδες έργου των δικαιούχων θα πρέπει να συσταθούν εντός του πρώτου μήνα από την υπογραφή της Σύμβασης Χρηματοδότησης.</w:t>
      </w:r>
    </w:p>
    <w:p w14:paraId="460E8061" w14:textId="77777777" w:rsidR="007603A5" w:rsidRPr="001F14AC" w:rsidRDefault="007603A5" w:rsidP="001F14AC">
      <w:pPr>
        <w:pStyle w:val="af6"/>
        <w:spacing w:after="60" w:line="360" w:lineRule="auto"/>
        <w:ind w:left="1077" w:right="510"/>
        <w:rPr>
          <w:rFonts w:ascii="Verdana" w:hAnsi="Verdana"/>
          <w:sz w:val="20"/>
          <w:szCs w:val="20"/>
        </w:rPr>
      </w:pPr>
      <w:r w:rsidRPr="001F14AC">
        <w:rPr>
          <w:rFonts w:ascii="Verdana" w:hAnsi="Verdana"/>
          <w:sz w:val="20"/>
          <w:szCs w:val="20"/>
        </w:rPr>
        <w:t xml:space="preserve">Τέλος, εάν η Σύμβαση Χρηματοδότησης ή/και </w:t>
      </w:r>
      <w:r w:rsidR="00711A0C" w:rsidRPr="001F14AC">
        <w:rPr>
          <w:rFonts w:ascii="Verdana" w:hAnsi="Verdana"/>
          <w:sz w:val="20"/>
          <w:szCs w:val="20"/>
        </w:rPr>
        <w:t>η Συμφωνία Εταιρικής Συνεργασίας</w:t>
      </w:r>
      <w:r w:rsidRPr="001F14AC">
        <w:rPr>
          <w:rFonts w:ascii="Verdana" w:hAnsi="Verdana"/>
          <w:sz w:val="20"/>
          <w:szCs w:val="20"/>
        </w:rPr>
        <w:t xml:space="preserve"> χρειάζονται τροποποίηση για οποιονδήποτε λόγο, θα γίνε</w:t>
      </w:r>
      <w:r w:rsidR="001D61F8" w:rsidRPr="001F14AC">
        <w:rPr>
          <w:rFonts w:ascii="Verdana" w:hAnsi="Verdana"/>
          <w:sz w:val="20"/>
          <w:szCs w:val="20"/>
        </w:rPr>
        <w:t>ται</w:t>
      </w:r>
      <w:r w:rsidRPr="001F14AC">
        <w:rPr>
          <w:rFonts w:ascii="Verdana" w:hAnsi="Verdana"/>
          <w:sz w:val="20"/>
          <w:szCs w:val="20"/>
        </w:rPr>
        <w:t xml:space="preserve"> τροποποίηση των αρχικά υπογεγραμμένων εκδόσεων. Οποιαδήποτε υπογεγραμμένη τροποποίηση από όλα τα εμπλεκόμενα μέρη θα αναρτάται στη συνέχεια στο ΟΠΣ. </w:t>
      </w:r>
    </w:p>
    <w:p w14:paraId="355FEAA5" w14:textId="77777777" w:rsidR="007603A5" w:rsidRPr="001F14AC" w:rsidRDefault="007603A5" w:rsidP="001F14AC">
      <w:pPr>
        <w:pStyle w:val="af6"/>
        <w:spacing w:after="60" w:line="360" w:lineRule="auto"/>
        <w:ind w:left="1077" w:right="510"/>
        <w:rPr>
          <w:rFonts w:ascii="Verdana" w:hAnsi="Verdana"/>
          <w:sz w:val="20"/>
          <w:szCs w:val="20"/>
        </w:rPr>
      </w:pPr>
      <w:r w:rsidRPr="001F14AC">
        <w:rPr>
          <w:rFonts w:ascii="Verdana" w:hAnsi="Verdana"/>
          <w:sz w:val="20"/>
          <w:szCs w:val="20"/>
        </w:rPr>
        <w:t xml:space="preserve">Η ΚΓ διατηρεί αρχεία με τα πρωτότυπα της υπογεγραμμένης Σύμβασης Χρηματοδότησης και κάθε τροποποίησης της, καθώς και της σαρωμένης έκδοσης </w:t>
      </w:r>
      <w:r w:rsidR="00AB2236" w:rsidRPr="001F14AC">
        <w:rPr>
          <w:rFonts w:ascii="Verdana" w:hAnsi="Verdana"/>
          <w:sz w:val="20"/>
          <w:szCs w:val="20"/>
        </w:rPr>
        <w:t>της Συμφωνίας Εταιρικής Συνεργασίας</w:t>
      </w:r>
      <w:r w:rsidRPr="001F14AC">
        <w:rPr>
          <w:rFonts w:ascii="Verdana" w:hAnsi="Verdana"/>
          <w:sz w:val="20"/>
          <w:szCs w:val="20"/>
        </w:rPr>
        <w:t xml:space="preserve"> και κάθε τροποποίησης που έχει </w:t>
      </w:r>
      <w:r w:rsidR="0061402C" w:rsidRPr="001F14AC">
        <w:rPr>
          <w:rFonts w:ascii="Verdana" w:hAnsi="Verdana"/>
          <w:sz w:val="20"/>
          <w:szCs w:val="20"/>
        </w:rPr>
        <w:t>πραγματοποιηθεί</w:t>
      </w:r>
      <w:r w:rsidRPr="001F14AC">
        <w:rPr>
          <w:rFonts w:ascii="Verdana" w:hAnsi="Verdana"/>
          <w:sz w:val="20"/>
          <w:szCs w:val="20"/>
        </w:rPr>
        <w:t xml:space="preserve"> σε αυτ</w:t>
      </w:r>
      <w:r w:rsidR="006A0B5A">
        <w:rPr>
          <w:rFonts w:ascii="Verdana" w:hAnsi="Verdana"/>
          <w:sz w:val="20"/>
          <w:szCs w:val="20"/>
        </w:rPr>
        <w:t>ήν</w:t>
      </w:r>
      <w:r w:rsidRPr="001F14AC">
        <w:rPr>
          <w:rFonts w:ascii="Verdana" w:hAnsi="Verdana"/>
          <w:sz w:val="20"/>
          <w:szCs w:val="20"/>
        </w:rPr>
        <w:t>.</w:t>
      </w:r>
    </w:p>
    <w:p w14:paraId="3BB99AE0" w14:textId="77777777" w:rsidR="00521095" w:rsidRPr="001F14AC" w:rsidRDefault="00521095" w:rsidP="001F14AC">
      <w:pPr>
        <w:spacing w:after="60" w:line="360" w:lineRule="auto"/>
        <w:ind w:left="1077" w:right="510"/>
        <w:rPr>
          <w:rFonts w:ascii="Verdana" w:hAnsi="Verdana"/>
          <w:sz w:val="20"/>
          <w:szCs w:val="20"/>
        </w:rPr>
      </w:pPr>
    </w:p>
    <w:p w14:paraId="5A776288" w14:textId="77777777" w:rsidR="00E84F69" w:rsidRPr="001F14AC" w:rsidRDefault="00E84F69" w:rsidP="001F14AC">
      <w:pPr>
        <w:spacing w:after="60" w:line="360" w:lineRule="auto"/>
        <w:jc w:val="left"/>
        <w:rPr>
          <w:rFonts w:ascii="Verdana" w:hAnsi="Verdana"/>
          <w:sz w:val="20"/>
          <w:szCs w:val="20"/>
        </w:rPr>
      </w:pPr>
      <w:r w:rsidRPr="001F14AC">
        <w:rPr>
          <w:rFonts w:ascii="Verdana" w:hAnsi="Verdana"/>
          <w:sz w:val="20"/>
          <w:szCs w:val="20"/>
        </w:rPr>
        <w:br w:type="page"/>
      </w:r>
    </w:p>
    <w:p w14:paraId="310BEF79" w14:textId="77777777" w:rsidR="001A0D0D" w:rsidRPr="00E84F69" w:rsidRDefault="001A0D0D" w:rsidP="001A0D0D">
      <w:pPr>
        <w:pStyle w:val="af6"/>
        <w:spacing w:before="2"/>
        <w:rPr>
          <w:sz w:val="23"/>
        </w:rPr>
      </w:pPr>
    </w:p>
    <w:p w14:paraId="31EEB64C" w14:textId="77777777" w:rsidR="00833A5E" w:rsidRPr="00E84F69" w:rsidRDefault="00833A5E" w:rsidP="001A0D0D">
      <w:pPr>
        <w:pStyle w:val="af6"/>
        <w:spacing w:before="2"/>
        <w:rPr>
          <w:sz w:val="23"/>
        </w:rPr>
      </w:pPr>
    </w:p>
    <w:p w14:paraId="2DD44412" w14:textId="77777777" w:rsidR="001A0D0D" w:rsidRPr="006A0B5A" w:rsidRDefault="00A206B3" w:rsidP="00F70D46">
      <w:pPr>
        <w:pStyle w:val="1"/>
      </w:pPr>
      <w:bookmarkStart w:id="137" w:name="_bookmark32"/>
      <w:bookmarkStart w:id="138" w:name="_Toc153191059"/>
      <w:bookmarkStart w:id="139" w:name="_Toc153191661"/>
      <w:bookmarkEnd w:id="137"/>
      <w:r w:rsidRPr="00114FF0">
        <w:t>β</w:t>
      </w:r>
      <w:r w:rsidR="00101286" w:rsidRPr="00114FF0">
        <w:t>.</w:t>
      </w:r>
      <w:r w:rsidR="00521095" w:rsidRPr="00114FF0">
        <w:t xml:space="preserve"> </w:t>
      </w:r>
      <w:r w:rsidRPr="006A0B5A">
        <w:t>Διαδικασία υποβολής Αναφορών Προόδου</w:t>
      </w:r>
      <w:r w:rsidR="00436E7A">
        <w:t xml:space="preserve"> και δαπανών προς επαλήθευση</w:t>
      </w:r>
      <w:bookmarkEnd w:id="138"/>
      <w:bookmarkEnd w:id="139"/>
    </w:p>
    <w:p w14:paraId="434444CD" w14:textId="77777777" w:rsidR="001A0D0D" w:rsidRPr="006A0B5A" w:rsidRDefault="001A0D0D" w:rsidP="006A0B5A">
      <w:pPr>
        <w:spacing w:after="60" w:line="360" w:lineRule="auto"/>
        <w:ind w:left="1077" w:right="510"/>
        <w:rPr>
          <w:rFonts w:ascii="Verdana" w:hAnsi="Verdana"/>
          <w:b/>
          <w:sz w:val="20"/>
          <w:szCs w:val="20"/>
        </w:rPr>
      </w:pPr>
    </w:p>
    <w:p w14:paraId="2D103348" w14:textId="77777777" w:rsidR="001A0D0D" w:rsidRPr="006A0B5A" w:rsidRDefault="001A0D0D" w:rsidP="006A0B5A">
      <w:pPr>
        <w:spacing w:after="60" w:line="360" w:lineRule="auto"/>
        <w:ind w:left="1077" w:right="510"/>
        <w:rPr>
          <w:rFonts w:ascii="Verdana" w:hAnsi="Verdana"/>
          <w:color w:val="528DD2"/>
          <w:sz w:val="20"/>
          <w:szCs w:val="20"/>
        </w:rPr>
      </w:pPr>
      <w:r w:rsidRPr="006A0B5A">
        <w:rPr>
          <w:rFonts w:ascii="Verdana" w:hAnsi="Verdana"/>
          <w:sz w:val="20"/>
          <w:szCs w:val="20"/>
        </w:rPr>
        <w:t xml:space="preserve"> </w:t>
      </w:r>
      <w:r w:rsidR="003F2703" w:rsidRPr="006A0B5A">
        <w:rPr>
          <w:rFonts w:ascii="Verdana" w:hAnsi="Verdana"/>
          <w:color w:val="528DD2"/>
          <w:sz w:val="20"/>
          <w:szCs w:val="20"/>
        </w:rPr>
        <w:t>Γενικά</w:t>
      </w:r>
    </w:p>
    <w:p w14:paraId="618C1D95" w14:textId="77777777" w:rsidR="00330A39" w:rsidRPr="006A0B5A" w:rsidRDefault="00330A39" w:rsidP="006A0B5A">
      <w:pPr>
        <w:spacing w:after="60" w:line="360" w:lineRule="auto"/>
        <w:ind w:left="1077" w:right="510"/>
        <w:rPr>
          <w:rFonts w:ascii="Verdana" w:hAnsi="Verdana"/>
          <w:sz w:val="20"/>
          <w:szCs w:val="20"/>
        </w:rPr>
      </w:pPr>
    </w:p>
    <w:p w14:paraId="5757C175" w14:textId="77777777" w:rsidR="00521095" w:rsidRPr="006A0B5A" w:rsidRDefault="00355993" w:rsidP="006A0B5A">
      <w:pPr>
        <w:spacing w:after="60" w:line="360" w:lineRule="auto"/>
        <w:ind w:left="1077" w:right="510"/>
        <w:rPr>
          <w:rFonts w:ascii="Verdana" w:hAnsi="Verdana"/>
          <w:sz w:val="20"/>
          <w:szCs w:val="20"/>
        </w:rPr>
      </w:pPr>
      <w:r w:rsidRPr="006A0B5A">
        <w:rPr>
          <w:rFonts w:ascii="Verdana" w:hAnsi="Verdana"/>
          <w:sz w:val="20"/>
          <w:szCs w:val="20"/>
        </w:rPr>
        <w:t xml:space="preserve">Ο Επικεφαλής </w:t>
      </w:r>
      <w:r w:rsidR="0000191A" w:rsidRPr="006A0B5A">
        <w:rPr>
          <w:rFonts w:ascii="Verdana" w:hAnsi="Verdana"/>
          <w:sz w:val="20"/>
          <w:szCs w:val="20"/>
        </w:rPr>
        <w:t xml:space="preserve">Εταίρος </w:t>
      </w:r>
      <w:r w:rsidRPr="006A0B5A">
        <w:rPr>
          <w:rFonts w:ascii="Verdana" w:hAnsi="Verdana"/>
          <w:sz w:val="20"/>
          <w:szCs w:val="20"/>
        </w:rPr>
        <w:t xml:space="preserve"> </w:t>
      </w:r>
      <w:r w:rsidR="006B3353">
        <w:rPr>
          <w:rFonts w:ascii="Verdana" w:hAnsi="Verdana"/>
          <w:sz w:val="20"/>
          <w:szCs w:val="20"/>
        </w:rPr>
        <w:t>της Πράξης</w:t>
      </w:r>
      <w:r w:rsidRPr="006A0B5A">
        <w:rPr>
          <w:rFonts w:ascii="Verdana" w:hAnsi="Verdana"/>
          <w:sz w:val="20"/>
          <w:szCs w:val="20"/>
        </w:rPr>
        <w:t>, σύμφωνα με το άρθρο 26</w:t>
      </w:r>
      <w:r w:rsidR="006A0B5A">
        <w:rPr>
          <w:rFonts w:ascii="Verdana" w:hAnsi="Verdana"/>
          <w:sz w:val="20"/>
          <w:szCs w:val="20"/>
        </w:rPr>
        <w:t xml:space="preserve"> </w:t>
      </w:r>
      <w:r w:rsidRPr="006A0B5A">
        <w:rPr>
          <w:rFonts w:ascii="Verdana" w:hAnsi="Verdana"/>
          <w:sz w:val="20"/>
          <w:szCs w:val="20"/>
        </w:rPr>
        <w:t>του Κανονισμού</w:t>
      </w:r>
      <w:r w:rsidR="006A0B5A">
        <w:rPr>
          <w:rFonts w:ascii="Verdana" w:hAnsi="Verdana"/>
          <w:sz w:val="20"/>
          <w:szCs w:val="20"/>
        </w:rPr>
        <w:t xml:space="preserve"> (ΕΕ)</w:t>
      </w:r>
      <w:r w:rsidRPr="006A0B5A">
        <w:rPr>
          <w:rFonts w:ascii="Verdana" w:hAnsi="Verdana"/>
          <w:sz w:val="20"/>
          <w:szCs w:val="20"/>
        </w:rPr>
        <w:t xml:space="preserve"> </w:t>
      </w:r>
      <w:r w:rsidR="006A0B5A">
        <w:rPr>
          <w:rFonts w:ascii="Verdana" w:hAnsi="Verdana"/>
          <w:sz w:val="20"/>
          <w:szCs w:val="20"/>
        </w:rPr>
        <w:t>2021</w:t>
      </w:r>
      <w:r w:rsidRPr="006A0B5A">
        <w:rPr>
          <w:rFonts w:ascii="Verdana" w:hAnsi="Verdana"/>
          <w:sz w:val="20"/>
          <w:szCs w:val="20"/>
        </w:rPr>
        <w:t>/</w:t>
      </w:r>
      <w:r w:rsidR="006A0B5A">
        <w:rPr>
          <w:rFonts w:ascii="Verdana" w:hAnsi="Verdana"/>
          <w:sz w:val="20"/>
          <w:szCs w:val="20"/>
        </w:rPr>
        <w:t>1059</w:t>
      </w:r>
      <w:r w:rsidRPr="006A0B5A">
        <w:rPr>
          <w:rFonts w:ascii="Verdana" w:hAnsi="Verdana"/>
          <w:sz w:val="20"/>
          <w:szCs w:val="20"/>
        </w:rPr>
        <w:t xml:space="preserve">, είναι υπεύθυνος για την υποβολή των Αναφορών Προόδου σχετικά με την υλοποίηση </w:t>
      </w:r>
      <w:r w:rsidR="006B3353">
        <w:rPr>
          <w:rFonts w:ascii="Verdana" w:hAnsi="Verdana"/>
          <w:sz w:val="20"/>
          <w:szCs w:val="20"/>
        </w:rPr>
        <w:t>της Πράξης</w:t>
      </w:r>
      <w:r w:rsidRPr="006A0B5A">
        <w:rPr>
          <w:rFonts w:ascii="Verdana" w:hAnsi="Verdana"/>
          <w:sz w:val="20"/>
          <w:szCs w:val="20"/>
        </w:rPr>
        <w:t xml:space="preserve">, σύμφωνα με το χρονοδιάγραμμα που αναφέρεται στην εγκεκριμένη Αίτηση Χρηματοδότησης και στον Οδηγό Υλοποίησης </w:t>
      </w:r>
      <w:r w:rsidR="006B3353">
        <w:rPr>
          <w:rFonts w:ascii="Verdana" w:hAnsi="Verdana"/>
          <w:sz w:val="20"/>
          <w:szCs w:val="20"/>
        </w:rPr>
        <w:t>Προγράμματος και Πράξεων</w:t>
      </w:r>
      <w:r w:rsidRPr="006A0B5A">
        <w:rPr>
          <w:rFonts w:ascii="Verdana" w:hAnsi="Verdana"/>
          <w:sz w:val="20"/>
          <w:szCs w:val="20"/>
        </w:rPr>
        <w:t>, όπως ισχύει.</w:t>
      </w:r>
    </w:p>
    <w:p w14:paraId="5CA587A9" w14:textId="77777777" w:rsidR="00355993" w:rsidRPr="006A0B5A" w:rsidRDefault="00355993" w:rsidP="006A0B5A">
      <w:pPr>
        <w:spacing w:after="60" w:line="360" w:lineRule="auto"/>
        <w:ind w:left="1077" w:right="510"/>
        <w:rPr>
          <w:rFonts w:ascii="Verdana" w:hAnsi="Verdana"/>
          <w:sz w:val="20"/>
          <w:szCs w:val="20"/>
        </w:rPr>
      </w:pPr>
    </w:p>
    <w:p w14:paraId="55523649" w14:textId="77777777" w:rsidR="001A0D0D" w:rsidRPr="006A0B5A" w:rsidRDefault="00101286" w:rsidP="006A0B5A">
      <w:pPr>
        <w:spacing w:after="60" w:line="360" w:lineRule="auto"/>
        <w:ind w:left="1077" w:right="510"/>
        <w:rPr>
          <w:rFonts w:ascii="Verdana" w:hAnsi="Verdana"/>
          <w:b/>
          <w:sz w:val="20"/>
          <w:szCs w:val="20"/>
        </w:rPr>
      </w:pPr>
      <w:r w:rsidRPr="006A0B5A">
        <w:rPr>
          <w:rFonts w:ascii="Verdana" w:hAnsi="Verdana"/>
          <w:color w:val="528DD2"/>
          <w:sz w:val="20"/>
          <w:szCs w:val="20"/>
          <w:lang w:val="en-US"/>
        </w:rPr>
        <w:t>i</w:t>
      </w:r>
      <w:r w:rsidRPr="006A0B5A">
        <w:rPr>
          <w:rFonts w:ascii="Verdana" w:hAnsi="Verdana"/>
          <w:color w:val="528DD2"/>
          <w:sz w:val="20"/>
          <w:szCs w:val="20"/>
        </w:rPr>
        <w:t xml:space="preserve">. </w:t>
      </w:r>
      <w:r w:rsidR="00652DF8" w:rsidRPr="006A0B5A">
        <w:rPr>
          <w:rFonts w:ascii="Verdana" w:hAnsi="Verdana"/>
          <w:color w:val="528DD2"/>
          <w:sz w:val="20"/>
          <w:szCs w:val="20"/>
        </w:rPr>
        <w:t>Διαδικασία υποβολής της αναφοράς προόδου και προθεσμίες</w:t>
      </w:r>
    </w:p>
    <w:p w14:paraId="4DF96AD5" w14:textId="77777777" w:rsidR="00521095" w:rsidRPr="006A0B5A" w:rsidRDefault="00521095" w:rsidP="006A0B5A">
      <w:pPr>
        <w:spacing w:after="60" w:line="360" w:lineRule="auto"/>
        <w:ind w:left="1077" w:right="510"/>
        <w:rPr>
          <w:rFonts w:ascii="Verdana" w:hAnsi="Verdana"/>
          <w:sz w:val="20"/>
          <w:szCs w:val="20"/>
        </w:rPr>
      </w:pPr>
    </w:p>
    <w:p w14:paraId="74843ED3" w14:textId="77777777" w:rsidR="00654050" w:rsidRPr="006A0B5A" w:rsidRDefault="00654050" w:rsidP="006A0B5A">
      <w:pPr>
        <w:spacing w:after="60" w:line="360" w:lineRule="auto"/>
        <w:ind w:left="1077" w:right="510"/>
        <w:rPr>
          <w:rFonts w:ascii="Verdana" w:hAnsi="Verdana"/>
          <w:sz w:val="20"/>
          <w:szCs w:val="20"/>
        </w:rPr>
      </w:pPr>
      <w:r w:rsidRPr="006A0B5A">
        <w:rPr>
          <w:rFonts w:ascii="Verdana" w:hAnsi="Verdana"/>
          <w:sz w:val="20"/>
          <w:szCs w:val="20"/>
        </w:rPr>
        <w:t xml:space="preserve">Ο Επικεφαλής </w:t>
      </w:r>
      <w:r w:rsidR="0000191A" w:rsidRPr="006A0B5A">
        <w:rPr>
          <w:rFonts w:ascii="Verdana" w:hAnsi="Verdana"/>
          <w:sz w:val="20"/>
          <w:szCs w:val="20"/>
        </w:rPr>
        <w:t>Εταίρος</w:t>
      </w:r>
      <w:r w:rsidRPr="006A0B5A">
        <w:rPr>
          <w:rFonts w:ascii="Verdana" w:hAnsi="Verdana"/>
          <w:sz w:val="20"/>
          <w:szCs w:val="20"/>
        </w:rPr>
        <w:t xml:space="preserve"> θα χρησιμοποιεί το ΟΠΣ για την υποβολή των αναφορών προόδου.</w:t>
      </w:r>
    </w:p>
    <w:p w14:paraId="106B0F81" w14:textId="77777777" w:rsidR="00DA2263" w:rsidRPr="006A0B5A" w:rsidRDefault="00654050" w:rsidP="006A0B5A">
      <w:pPr>
        <w:spacing w:after="60" w:line="360" w:lineRule="auto"/>
        <w:ind w:left="1077" w:right="510"/>
        <w:rPr>
          <w:rFonts w:ascii="Verdana" w:hAnsi="Verdana"/>
          <w:sz w:val="20"/>
          <w:szCs w:val="20"/>
        </w:rPr>
      </w:pPr>
      <w:r w:rsidRPr="006A0B5A">
        <w:rPr>
          <w:rFonts w:ascii="Verdana" w:hAnsi="Verdana"/>
          <w:sz w:val="20"/>
          <w:szCs w:val="20"/>
        </w:rPr>
        <w:t xml:space="preserve">Όλες οι </w:t>
      </w:r>
      <w:r w:rsidR="006A0B5A">
        <w:rPr>
          <w:rFonts w:ascii="Verdana" w:hAnsi="Verdana"/>
          <w:sz w:val="20"/>
          <w:szCs w:val="20"/>
        </w:rPr>
        <w:t>Α</w:t>
      </w:r>
      <w:r w:rsidRPr="006A0B5A">
        <w:rPr>
          <w:rFonts w:ascii="Verdana" w:hAnsi="Verdana"/>
          <w:sz w:val="20"/>
          <w:szCs w:val="20"/>
        </w:rPr>
        <w:t xml:space="preserve">ναφορές </w:t>
      </w:r>
      <w:r w:rsidR="006A0B5A">
        <w:rPr>
          <w:rFonts w:ascii="Verdana" w:hAnsi="Verdana"/>
          <w:sz w:val="20"/>
          <w:szCs w:val="20"/>
        </w:rPr>
        <w:t>Π</w:t>
      </w:r>
      <w:r w:rsidRPr="006A0B5A">
        <w:rPr>
          <w:rFonts w:ascii="Verdana" w:hAnsi="Verdana"/>
          <w:sz w:val="20"/>
          <w:szCs w:val="20"/>
        </w:rPr>
        <w:t>ροόδου πρέπει να υποβάλλονται στα ελληνικά, που είναι η επίσημη γλώσσα του προγράμματος συνεργασίας. Η ΚΓ επεξεργάζεται και εγκρίνει τις Αναφορές Προόδου μέσω του ΟΠΣ.</w:t>
      </w:r>
      <w:r w:rsidR="001A0D0D" w:rsidRPr="006A0B5A">
        <w:rPr>
          <w:rFonts w:ascii="Verdana" w:hAnsi="Verdana"/>
          <w:sz w:val="20"/>
          <w:szCs w:val="20"/>
        </w:rPr>
        <w:t xml:space="preserve"> </w:t>
      </w:r>
    </w:p>
    <w:p w14:paraId="763E7C3C" w14:textId="77777777" w:rsidR="00413A4C" w:rsidRPr="006A0B5A" w:rsidRDefault="00413A4C" w:rsidP="006A0B5A">
      <w:pPr>
        <w:spacing w:after="60" w:line="360" w:lineRule="auto"/>
        <w:ind w:left="1077" w:right="510"/>
        <w:rPr>
          <w:rFonts w:ascii="Verdana" w:hAnsi="Verdana"/>
          <w:sz w:val="20"/>
          <w:szCs w:val="20"/>
        </w:rPr>
      </w:pPr>
    </w:p>
    <w:p w14:paraId="563108B9" w14:textId="77777777" w:rsidR="001A0D0D" w:rsidRPr="006A0B5A" w:rsidRDefault="00654050" w:rsidP="006A0B5A">
      <w:pPr>
        <w:spacing w:after="60" w:line="360" w:lineRule="auto"/>
        <w:ind w:left="1077" w:right="510"/>
        <w:rPr>
          <w:rFonts w:ascii="Verdana" w:hAnsi="Verdana"/>
          <w:b/>
          <w:bCs/>
          <w:sz w:val="20"/>
          <w:szCs w:val="20"/>
        </w:rPr>
      </w:pPr>
      <w:r w:rsidRPr="006A0B5A">
        <w:rPr>
          <w:rFonts w:ascii="Verdana" w:hAnsi="Verdana"/>
          <w:b/>
          <w:bCs/>
          <w:sz w:val="20"/>
          <w:szCs w:val="20"/>
        </w:rPr>
        <w:t>Προθεσμίες Υποβολής</w:t>
      </w:r>
    </w:p>
    <w:p w14:paraId="32289605" w14:textId="77777777" w:rsidR="00413A4C" w:rsidRPr="006A0B5A" w:rsidRDefault="00413A4C" w:rsidP="006A0B5A">
      <w:pPr>
        <w:spacing w:after="60" w:line="360" w:lineRule="auto"/>
        <w:ind w:left="1077" w:right="510"/>
        <w:rPr>
          <w:rFonts w:ascii="Verdana" w:hAnsi="Verdana"/>
          <w:sz w:val="20"/>
          <w:szCs w:val="20"/>
        </w:rPr>
      </w:pPr>
    </w:p>
    <w:p w14:paraId="5A101E79" w14:textId="77777777" w:rsidR="001A0D0D" w:rsidRPr="006A0B5A" w:rsidRDefault="00555976" w:rsidP="006A0B5A">
      <w:pPr>
        <w:spacing w:after="60" w:line="360" w:lineRule="auto"/>
        <w:ind w:left="1077" w:right="510"/>
        <w:rPr>
          <w:rFonts w:ascii="Verdana" w:hAnsi="Verdana"/>
          <w:sz w:val="20"/>
          <w:szCs w:val="20"/>
        </w:rPr>
      </w:pPr>
      <w:r w:rsidRPr="006A0B5A">
        <w:rPr>
          <w:rFonts w:ascii="Verdana" w:hAnsi="Verdana"/>
          <w:sz w:val="20"/>
          <w:szCs w:val="20"/>
        </w:rPr>
        <w:t xml:space="preserve">Ο Επικεφαλής </w:t>
      </w:r>
      <w:r w:rsidR="0000191A" w:rsidRPr="006A0B5A">
        <w:rPr>
          <w:rFonts w:ascii="Verdana" w:hAnsi="Verdana"/>
          <w:sz w:val="20"/>
          <w:szCs w:val="20"/>
        </w:rPr>
        <w:t>Εταίρος</w:t>
      </w:r>
      <w:r w:rsidRPr="006A0B5A">
        <w:rPr>
          <w:rFonts w:ascii="Verdana" w:hAnsi="Verdana"/>
          <w:sz w:val="20"/>
          <w:szCs w:val="20"/>
        </w:rPr>
        <w:t xml:space="preserve"> θα υποβάλλει Αναφορά προόδου στην ΚΓ κάθε έξι μήνες, σύμφωνα με το ακόλουθο χρονοδιάγραμμα:</w:t>
      </w:r>
    </w:p>
    <w:p w14:paraId="376DEDEF" w14:textId="77777777" w:rsidR="001A0D0D" w:rsidRPr="006A0B5A" w:rsidRDefault="001A0D0D" w:rsidP="006A0B5A">
      <w:pPr>
        <w:spacing w:after="60" w:line="360" w:lineRule="auto"/>
        <w:ind w:left="1077" w:right="510"/>
        <w:rPr>
          <w:rFonts w:ascii="Verdana" w:hAnsi="Verdana"/>
          <w:sz w:val="20"/>
          <w:szCs w:val="20"/>
        </w:rPr>
      </w:pPr>
    </w:p>
    <w:tbl>
      <w:tblPr>
        <w:tblStyle w:val="TableNormal1"/>
        <w:tblW w:w="0" w:type="auto"/>
        <w:tblInd w:w="1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4991"/>
      </w:tblGrid>
      <w:tr w:rsidR="00521095" w:rsidRPr="006A0B5A" w14:paraId="0528C570" w14:textId="77777777" w:rsidTr="002D77D4">
        <w:trPr>
          <w:trHeight w:val="537"/>
        </w:trPr>
        <w:tc>
          <w:tcPr>
            <w:tcW w:w="3404" w:type="dxa"/>
          </w:tcPr>
          <w:p w14:paraId="0F4DCBD5" w14:textId="77777777" w:rsidR="001A0D0D" w:rsidRPr="006A0B5A" w:rsidRDefault="00555976" w:rsidP="006A0B5A">
            <w:pPr>
              <w:spacing w:after="60" w:line="360" w:lineRule="auto"/>
              <w:ind w:right="510"/>
              <w:jc w:val="center"/>
              <w:rPr>
                <w:rFonts w:ascii="Verdana" w:hAnsi="Verdana"/>
                <w:sz w:val="20"/>
                <w:szCs w:val="20"/>
                <w:lang w:val="el-GR"/>
              </w:rPr>
            </w:pPr>
            <w:r w:rsidRPr="006A0B5A">
              <w:rPr>
                <w:rFonts w:ascii="Verdana" w:hAnsi="Verdana"/>
                <w:sz w:val="20"/>
                <w:szCs w:val="20"/>
                <w:lang w:val="el-GR"/>
              </w:rPr>
              <w:t xml:space="preserve">Ιανουάριος </w:t>
            </w:r>
            <w:r w:rsidR="001A0D0D" w:rsidRPr="006A0B5A">
              <w:rPr>
                <w:rFonts w:ascii="Verdana" w:hAnsi="Verdana"/>
                <w:sz w:val="20"/>
                <w:szCs w:val="20"/>
              </w:rPr>
              <w:t xml:space="preserve">- </w:t>
            </w:r>
            <w:r w:rsidRPr="006A0B5A">
              <w:rPr>
                <w:rFonts w:ascii="Verdana" w:hAnsi="Verdana"/>
                <w:sz w:val="20"/>
                <w:szCs w:val="20"/>
                <w:lang w:val="el-GR"/>
              </w:rPr>
              <w:t>Ιούνιος</w:t>
            </w:r>
          </w:p>
        </w:tc>
        <w:tc>
          <w:tcPr>
            <w:tcW w:w="4991" w:type="dxa"/>
          </w:tcPr>
          <w:p w14:paraId="36917456" w14:textId="77777777" w:rsidR="001A0D0D" w:rsidRPr="006A0B5A" w:rsidRDefault="00555976" w:rsidP="006A0B5A">
            <w:pPr>
              <w:spacing w:after="60" w:line="360" w:lineRule="auto"/>
              <w:ind w:right="510"/>
              <w:jc w:val="center"/>
              <w:rPr>
                <w:rFonts w:ascii="Verdana" w:hAnsi="Verdana"/>
                <w:sz w:val="20"/>
                <w:szCs w:val="20"/>
                <w:lang w:val="el-GR"/>
              </w:rPr>
            </w:pPr>
            <w:r w:rsidRPr="006A0B5A">
              <w:rPr>
                <w:rFonts w:ascii="Verdana" w:hAnsi="Verdana"/>
                <w:sz w:val="20"/>
                <w:szCs w:val="20"/>
                <w:lang w:val="el-GR"/>
              </w:rPr>
              <w:t>31</w:t>
            </w:r>
            <w:r w:rsidRPr="006A0B5A">
              <w:rPr>
                <w:rFonts w:ascii="Verdana" w:hAnsi="Verdana"/>
                <w:sz w:val="20"/>
                <w:szCs w:val="20"/>
                <w:vertAlign w:val="superscript"/>
                <w:lang w:val="el-GR"/>
              </w:rPr>
              <w:t>η</w:t>
            </w:r>
            <w:r w:rsidRPr="006A0B5A">
              <w:rPr>
                <w:rFonts w:ascii="Verdana" w:hAnsi="Verdana"/>
                <w:sz w:val="20"/>
                <w:szCs w:val="20"/>
                <w:lang w:val="el-GR"/>
              </w:rPr>
              <w:t xml:space="preserve"> Ιουλίου του αντίστοιχου έτους</w:t>
            </w:r>
          </w:p>
        </w:tc>
      </w:tr>
      <w:tr w:rsidR="00521095" w:rsidRPr="006A0B5A" w14:paraId="1F216E31" w14:textId="77777777" w:rsidTr="002D77D4">
        <w:trPr>
          <w:trHeight w:val="537"/>
        </w:trPr>
        <w:tc>
          <w:tcPr>
            <w:tcW w:w="3404" w:type="dxa"/>
          </w:tcPr>
          <w:p w14:paraId="082B0407" w14:textId="77777777" w:rsidR="001A0D0D" w:rsidRPr="006A0B5A" w:rsidRDefault="00555976" w:rsidP="006A0B5A">
            <w:pPr>
              <w:spacing w:after="60" w:line="360" w:lineRule="auto"/>
              <w:ind w:right="510"/>
              <w:jc w:val="center"/>
              <w:rPr>
                <w:rFonts w:ascii="Verdana" w:hAnsi="Verdana"/>
                <w:sz w:val="20"/>
                <w:szCs w:val="20"/>
                <w:lang w:val="el-GR"/>
              </w:rPr>
            </w:pPr>
            <w:r w:rsidRPr="006A0B5A">
              <w:rPr>
                <w:rFonts w:ascii="Verdana" w:hAnsi="Verdana"/>
                <w:sz w:val="20"/>
                <w:szCs w:val="20"/>
                <w:lang w:val="el-GR"/>
              </w:rPr>
              <w:t xml:space="preserve">  Ιούλιος - Δεκέμβριος</w:t>
            </w:r>
          </w:p>
        </w:tc>
        <w:tc>
          <w:tcPr>
            <w:tcW w:w="4991" w:type="dxa"/>
          </w:tcPr>
          <w:p w14:paraId="754625B4" w14:textId="77777777" w:rsidR="001A0D0D" w:rsidRPr="006A0B5A" w:rsidRDefault="00555976" w:rsidP="006A0B5A">
            <w:pPr>
              <w:spacing w:after="60" w:line="360" w:lineRule="auto"/>
              <w:ind w:right="510"/>
              <w:jc w:val="center"/>
              <w:rPr>
                <w:rFonts w:ascii="Verdana" w:hAnsi="Verdana"/>
                <w:sz w:val="20"/>
                <w:szCs w:val="20"/>
                <w:lang w:val="el-GR"/>
              </w:rPr>
            </w:pPr>
            <w:r w:rsidRPr="006A0B5A">
              <w:rPr>
                <w:rFonts w:ascii="Verdana" w:hAnsi="Verdana"/>
                <w:sz w:val="20"/>
                <w:szCs w:val="20"/>
                <w:lang w:val="el-GR"/>
              </w:rPr>
              <w:t>31</w:t>
            </w:r>
            <w:r w:rsidRPr="006A0B5A">
              <w:rPr>
                <w:rFonts w:ascii="Verdana" w:hAnsi="Verdana"/>
                <w:sz w:val="20"/>
                <w:szCs w:val="20"/>
                <w:vertAlign w:val="superscript"/>
                <w:lang w:val="el-GR"/>
              </w:rPr>
              <w:t>η</w:t>
            </w:r>
            <w:r w:rsidRPr="006A0B5A">
              <w:rPr>
                <w:rFonts w:ascii="Verdana" w:hAnsi="Verdana"/>
                <w:sz w:val="20"/>
                <w:szCs w:val="20"/>
                <w:lang w:val="el-GR"/>
              </w:rPr>
              <w:t xml:space="preserve"> Ιανουαρίου του επόμενου έτους</w:t>
            </w:r>
          </w:p>
        </w:tc>
      </w:tr>
    </w:tbl>
    <w:p w14:paraId="608D14C2" w14:textId="77777777" w:rsidR="001A0D0D" w:rsidRPr="006A0B5A" w:rsidRDefault="001A0D0D" w:rsidP="006A0B5A">
      <w:pPr>
        <w:spacing w:after="60" w:line="360" w:lineRule="auto"/>
        <w:ind w:left="1077" w:right="510"/>
        <w:rPr>
          <w:rFonts w:ascii="Verdana" w:hAnsi="Verdana"/>
          <w:sz w:val="20"/>
          <w:szCs w:val="20"/>
        </w:rPr>
      </w:pPr>
    </w:p>
    <w:p w14:paraId="1F6230D8" w14:textId="77777777" w:rsidR="001A0D0D" w:rsidRPr="006A0B5A" w:rsidRDefault="00137791" w:rsidP="006A0B5A">
      <w:pPr>
        <w:spacing w:after="60" w:line="360" w:lineRule="auto"/>
        <w:ind w:left="1077" w:right="510"/>
        <w:rPr>
          <w:rFonts w:ascii="Verdana" w:hAnsi="Verdana"/>
          <w:sz w:val="20"/>
          <w:szCs w:val="20"/>
        </w:rPr>
      </w:pPr>
      <w:r w:rsidRPr="006A0B5A">
        <w:rPr>
          <w:rFonts w:ascii="Verdana" w:hAnsi="Verdana"/>
          <w:sz w:val="20"/>
          <w:szCs w:val="20"/>
        </w:rPr>
        <w:t xml:space="preserve">Όπως αναφέρεται στον παραπάνω πίνακα, η προθεσμία για την υποβολή της </w:t>
      </w:r>
      <w:r w:rsidR="00B770E3" w:rsidRPr="006A0B5A">
        <w:rPr>
          <w:rFonts w:ascii="Verdana" w:hAnsi="Verdana"/>
          <w:sz w:val="20"/>
          <w:szCs w:val="20"/>
        </w:rPr>
        <w:t>Αναφοράς</w:t>
      </w:r>
      <w:r w:rsidRPr="006A0B5A">
        <w:rPr>
          <w:rFonts w:ascii="Verdana" w:hAnsi="Verdana"/>
          <w:sz w:val="20"/>
          <w:szCs w:val="20"/>
        </w:rPr>
        <w:t xml:space="preserve"> </w:t>
      </w:r>
      <w:r w:rsidR="00B770E3" w:rsidRPr="006A0B5A">
        <w:rPr>
          <w:rFonts w:ascii="Verdana" w:hAnsi="Verdana"/>
          <w:sz w:val="20"/>
          <w:szCs w:val="20"/>
        </w:rPr>
        <w:t>Π</w:t>
      </w:r>
      <w:r w:rsidRPr="006A0B5A">
        <w:rPr>
          <w:rFonts w:ascii="Verdana" w:hAnsi="Verdana"/>
          <w:sz w:val="20"/>
          <w:szCs w:val="20"/>
        </w:rPr>
        <w:t>ροόδου είναι ένας μήνας μετά το τέλος της περιόδου αναφοράς.  Οι δικαιούχοι μπορού</w:t>
      </w:r>
      <w:r w:rsidR="0000191A" w:rsidRPr="006A0B5A">
        <w:rPr>
          <w:rFonts w:ascii="Verdana" w:hAnsi="Verdana"/>
          <w:sz w:val="20"/>
          <w:szCs w:val="20"/>
        </w:rPr>
        <w:t>ν</w:t>
      </w:r>
      <w:r w:rsidRPr="006A0B5A">
        <w:rPr>
          <w:rFonts w:ascii="Verdana" w:hAnsi="Verdana"/>
          <w:sz w:val="20"/>
          <w:szCs w:val="20"/>
        </w:rPr>
        <w:t xml:space="preserve"> να στείλουν τις δαπάνες τους για επαλήθευση στον αρμόδιο </w:t>
      </w:r>
      <w:r w:rsidR="00B770E3" w:rsidRPr="006A0B5A">
        <w:rPr>
          <w:rFonts w:ascii="Verdana" w:hAnsi="Verdana"/>
          <w:sz w:val="20"/>
          <w:szCs w:val="20"/>
        </w:rPr>
        <w:t>επαληθευτή</w:t>
      </w:r>
      <w:r w:rsidRPr="006A0B5A">
        <w:rPr>
          <w:rFonts w:ascii="Verdana" w:hAnsi="Verdana"/>
          <w:sz w:val="20"/>
          <w:szCs w:val="20"/>
        </w:rPr>
        <w:t xml:space="preserve"> περισσότερες από μία φορές κατά τη διάρκεια της περιόδου αναφοράς.</w:t>
      </w:r>
    </w:p>
    <w:p w14:paraId="14F88432" w14:textId="77777777" w:rsidR="00137791" w:rsidRPr="006A0B5A" w:rsidRDefault="00137791" w:rsidP="006A0B5A">
      <w:pPr>
        <w:spacing w:after="60" w:line="360" w:lineRule="auto"/>
        <w:rPr>
          <w:rFonts w:ascii="Verdana" w:hAnsi="Verdana"/>
          <w:sz w:val="20"/>
          <w:szCs w:val="20"/>
        </w:rPr>
      </w:pPr>
    </w:p>
    <w:p w14:paraId="1CF42EB5" w14:textId="77777777" w:rsidR="0088668A" w:rsidRPr="006A0B5A" w:rsidRDefault="0088668A" w:rsidP="006A0B5A">
      <w:pPr>
        <w:spacing w:after="60" w:line="360" w:lineRule="auto"/>
        <w:ind w:left="1077" w:right="510"/>
        <w:rPr>
          <w:rFonts w:ascii="Verdana" w:hAnsi="Verdana"/>
          <w:sz w:val="20"/>
          <w:szCs w:val="20"/>
        </w:rPr>
      </w:pPr>
      <w:r w:rsidRPr="006A0B5A">
        <w:rPr>
          <w:rFonts w:ascii="Verdana" w:hAnsi="Verdana"/>
          <w:sz w:val="20"/>
          <w:szCs w:val="20"/>
        </w:rPr>
        <w:lastRenderedPageBreak/>
        <w:t xml:space="preserve">Η </w:t>
      </w:r>
      <w:r w:rsidR="006A0B5A">
        <w:rPr>
          <w:rFonts w:ascii="Verdana" w:hAnsi="Verdana"/>
          <w:sz w:val="20"/>
          <w:szCs w:val="20"/>
        </w:rPr>
        <w:t>ΚΓ</w:t>
      </w:r>
      <w:r w:rsidRPr="006A0B5A">
        <w:rPr>
          <w:rFonts w:ascii="Verdana" w:hAnsi="Verdana"/>
          <w:sz w:val="20"/>
          <w:szCs w:val="20"/>
        </w:rPr>
        <w:t>/</w:t>
      </w:r>
      <w:r w:rsidR="006A0B5A">
        <w:rPr>
          <w:rFonts w:ascii="Verdana" w:hAnsi="Verdana"/>
          <w:sz w:val="20"/>
          <w:szCs w:val="20"/>
        </w:rPr>
        <w:t>ΔΑ</w:t>
      </w:r>
      <w:r w:rsidRPr="006A0B5A">
        <w:rPr>
          <w:rFonts w:ascii="Verdana" w:hAnsi="Verdana"/>
          <w:sz w:val="20"/>
          <w:szCs w:val="20"/>
        </w:rPr>
        <w:t xml:space="preserve"> του </w:t>
      </w:r>
      <w:r w:rsidR="006A0B5A">
        <w:rPr>
          <w:rFonts w:ascii="Verdana" w:hAnsi="Verdana"/>
          <w:sz w:val="20"/>
          <w:szCs w:val="20"/>
        </w:rPr>
        <w:t>Π</w:t>
      </w:r>
      <w:r w:rsidRPr="006A0B5A">
        <w:rPr>
          <w:rFonts w:ascii="Verdana" w:hAnsi="Verdana"/>
          <w:sz w:val="20"/>
          <w:szCs w:val="20"/>
        </w:rPr>
        <w:t xml:space="preserve">ρογράμματος μπορεί να ζητήσει ενδιάμεσες </w:t>
      </w:r>
      <w:r w:rsidR="006A0B5A">
        <w:rPr>
          <w:rFonts w:ascii="Verdana" w:hAnsi="Verdana"/>
          <w:sz w:val="20"/>
          <w:szCs w:val="20"/>
        </w:rPr>
        <w:t>Α</w:t>
      </w:r>
      <w:r w:rsidRPr="006A0B5A">
        <w:rPr>
          <w:rFonts w:ascii="Verdana" w:hAnsi="Verdana"/>
          <w:sz w:val="20"/>
          <w:szCs w:val="20"/>
        </w:rPr>
        <w:t xml:space="preserve">ναφορές </w:t>
      </w:r>
      <w:r w:rsidR="006A0B5A">
        <w:rPr>
          <w:rFonts w:ascii="Verdana" w:hAnsi="Verdana"/>
          <w:sz w:val="20"/>
          <w:szCs w:val="20"/>
        </w:rPr>
        <w:t>Π</w:t>
      </w:r>
      <w:r w:rsidRPr="006A0B5A">
        <w:rPr>
          <w:rFonts w:ascii="Verdana" w:hAnsi="Verdana"/>
          <w:sz w:val="20"/>
          <w:szCs w:val="20"/>
        </w:rPr>
        <w:t>ροόδου για λόγους δημοσιονομικής διαχείρισης σε οποιοδήποτε στάδιο.</w:t>
      </w:r>
    </w:p>
    <w:p w14:paraId="5EB0A69A" w14:textId="77777777" w:rsidR="001A0D0D" w:rsidRPr="006A0B5A" w:rsidRDefault="0088668A" w:rsidP="006A0B5A">
      <w:pPr>
        <w:spacing w:after="60" w:line="360" w:lineRule="auto"/>
        <w:ind w:left="1077" w:right="510"/>
        <w:rPr>
          <w:rFonts w:ascii="Verdana" w:hAnsi="Verdana"/>
          <w:sz w:val="20"/>
          <w:szCs w:val="20"/>
        </w:rPr>
      </w:pPr>
      <w:r w:rsidRPr="006A0B5A">
        <w:rPr>
          <w:rFonts w:ascii="Verdana" w:hAnsi="Verdana"/>
          <w:sz w:val="20"/>
          <w:szCs w:val="20"/>
        </w:rPr>
        <w:t xml:space="preserve">Ειδικές οδηγίες ή διευκρινίσεις σχετικά με την ηλεκτρονική υποβολή της Αναφοράς Προόδου θα αναρτώνται στον επίσημο δικτυακό τόπο του προγράμματος </w:t>
      </w:r>
      <w:hyperlink r:id="rId24" w:history="1">
        <w:r w:rsidRPr="006A0B5A">
          <w:rPr>
            <w:rStyle w:val="-"/>
            <w:rFonts w:ascii="Verdana" w:hAnsi="Verdana"/>
            <w:sz w:val="20"/>
            <w:szCs w:val="20"/>
          </w:rPr>
          <w:t>www.greece-cyprus.eu</w:t>
        </w:r>
      </w:hyperlink>
      <w:r w:rsidRPr="006A0B5A">
        <w:rPr>
          <w:rFonts w:ascii="Verdana" w:hAnsi="Verdana"/>
          <w:sz w:val="20"/>
          <w:szCs w:val="20"/>
        </w:rPr>
        <w:t xml:space="preserve"> </w:t>
      </w:r>
      <w:r w:rsidRPr="006A0B5A">
        <w:rPr>
          <w:rFonts w:ascii="Verdana" w:hAnsi="Verdana"/>
          <w:color w:val="0461C1"/>
          <w:sz w:val="20"/>
          <w:szCs w:val="20"/>
        </w:rPr>
        <w:t>.</w:t>
      </w:r>
    </w:p>
    <w:p w14:paraId="39F43B69" w14:textId="77777777" w:rsidR="00101286" w:rsidRPr="006A0B5A" w:rsidRDefault="00101286" w:rsidP="006A0B5A">
      <w:pPr>
        <w:spacing w:after="60" w:line="360" w:lineRule="auto"/>
        <w:ind w:left="1077" w:right="510"/>
        <w:rPr>
          <w:rFonts w:ascii="Verdana" w:hAnsi="Verdana"/>
          <w:sz w:val="20"/>
          <w:szCs w:val="20"/>
        </w:rPr>
      </w:pPr>
    </w:p>
    <w:p w14:paraId="69980056" w14:textId="77777777" w:rsidR="00101286" w:rsidRPr="006A0B5A" w:rsidRDefault="00101286" w:rsidP="006A0B5A">
      <w:pPr>
        <w:spacing w:after="60" w:line="360" w:lineRule="auto"/>
        <w:ind w:left="1077" w:right="510"/>
        <w:rPr>
          <w:rFonts w:ascii="Verdana" w:hAnsi="Verdana"/>
          <w:sz w:val="20"/>
          <w:szCs w:val="20"/>
        </w:rPr>
      </w:pPr>
      <w:r w:rsidRPr="006A0B5A">
        <w:rPr>
          <w:rFonts w:ascii="Verdana" w:hAnsi="Verdana"/>
          <w:color w:val="528DD2"/>
          <w:sz w:val="20"/>
          <w:szCs w:val="20"/>
          <w:lang w:val="en-US"/>
        </w:rPr>
        <w:t>ii</w:t>
      </w:r>
      <w:r w:rsidRPr="006A0B5A">
        <w:rPr>
          <w:rFonts w:ascii="Verdana" w:hAnsi="Verdana"/>
          <w:color w:val="528DD2"/>
          <w:sz w:val="20"/>
          <w:szCs w:val="20"/>
        </w:rPr>
        <w:t xml:space="preserve">. </w:t>
      </w:r>
      <w:r w:rsidR="00B56A45" w:rsidRPr="006A0B5A">
        <w:rPr>
          <w:rFonts w:ascii="Verdana" w:hAnsi="Verdana"/>
          <w:color w:val="528DD2"/>
          <w:sz w:val="20"/>
          <w:szCs w:val="20"/>
        </w:rPr>
        <w:t>Υποβολή δαπανών προς επαλήθευση</w:t>
      </w:r>
    </w:p>
    <w:p w14:paraId="0751D13E" w14:textId="77777777" w:rsidR="00101286" w:rsidRPr="006A0B5A" w:rsidRDefault="00101286" w:rsidP="006A0B5A">
      <w:pPr>
        <w:spacing w:after="60" w:line="360" w:lineRule="auto"/>
        <w:ind w:left="1077" w:right="510"/>
        <w:rPr>
          <w:rFonts w:ascii="Verdana" w:hAnsi="Verdana"/>
          <w:sz w:val="20"/>
          <w:szCs w:val="20"/>
        </w:rPr>
      </w:pPr>
    </w:p>
    <w:p w14:paraId="68D4DD83" w14:textId="77777777" w:rsidR="007E758F" w:rsidRPr="006A0B5A" w:rsidRDefault="007E758F" w:rsidP="006A0B5A">
      <w:pPr>
        <w:spacing w:after="60" w:line="360" w:lineRule="auto"/>
        <w:ind w:left="1077" w:right="510"/>
        <w:rPr>
          <w:rFonts w:ascii="Verdana" w:hAnsi="Verdana"/>
          <w:sz w:val="20"/>
          <w:szCs w:val="20"/>
        </w:rPr>
      </w:pPr>
      <w:r w:rsidRPr="006A0B5A">
        <w:rPr>
          <w:rFonts w:ascii="Verdana" w:hAnsi="Verdana"/>
          <w:sz w:val="20"/>
          <w:szCs w:val="20"/>
        </w:rPr>
        <w:t xml:space="preserve">Η </w:t>
      </w:r>
      <w:r w:rsidR="006A0B5A">
        <w:rPr>
          <w:rFonts w:ascii="Verdana" w:hAnsi="Verdana"/>
          <w:sz w:val="20"/>
          <w:szCs w:val="20"/>
        </w:rPr>
        <w:t>ΔΑ</w:t>
      </w:r>
      <w:r w:rsidRPr="006A0B5A">
        <w:rPr>
          <w:rFonts w:ascii="Verdana" w:hAnsi="Verdana"/>
          <w:sz w:val="20"/>
          <w:szCs w:val="20"/>
        </w:rPr>
        <w:t xml:space="preserve"> έχει τη συνολική ευθύνη για την επαλήθευση της κανονικότητας των δαπανών. Κάθε χώρα ορίζει τον/τους ελεγκτή/</w:t>
      </w:r>
      <w:proofErr w:type="spellStart"/>
      <w:r w:rsidRPr="006A0B5A">
        <w:rPr>
          <w:rFonts w:ascii="Verdana" w:hAnsi="Verdana"/>
          <w:sz w:val="20"/>
          <w:szCs w:val="20"/>
        </w:rPr>
        <w:t>ες</w:t>
      </w:r>
      <w:proofErr w:type="spellEnd"/>
      <w:r w:rsidRPr="006A0B5A">
        <w:rPr>
          <w:rFonts w:ascii="Verdana" w:hAnsi="Verdana"/>
          <w:sz w:val="20"/>
          <w:szCs w:val="20"/>
        </w:rPr>
        <w:t xml:space="preserve">, που είναι υπεύθυνοι για την επαλήθευση της νομιμότητας και κανονικότητας των δαπανών που δηλώνουν οι δικαιούχοι </w:t>
      </w:r>
      <w:r w:rsidR="006B3353">
        <w:rPr>
          <w:rFonts w:ascii="Verdana" w:hAnsi="Verdana"/>
          <w:sz w:val="20"/>
          <w:szCs w:val="20"/>
        </w:rPr>
        <w:t>της Πράξης</w:t>
      </w:r>
      <w:r w:rsidRPr="006A0B5A">
        <w:rPr>
          <w:rFonts w:ascii="Verdana" w:hAnsi="Verdana"/>
          <w:sz w:val="20"/>
          <w:szCs w:val="20"/>
        </w:rPr>
        <w:t xml:space="preserve"> που είναι εγκατεστημένοι στο έδαφος της. Κατά συνέπεια, κάθε αίτηση επαλήθευσης δαπανών που υποβάλλεται στον αρμόδιο φορέα (π.χ. Εθνική Αρχή ή </w:t>
      </w:r>
      <w:proofErr w:type="spellStart"/>
      <w:r w:rsidRPr="006A0B5A">
        <w:rPr>
          <w:rFonts w:ascii="Verdana" w:hAnsi="Verdana"/>
          <w:sz w:val="20"/>
          <w:szCs w:val="20"/>
        </w:rPr>
        <w:t>Α΄θμιος</w:t>
      </w:r>
      <w:proofErr w:type="spellEnd"/>
      <w:r w:rsidRPr="006A0B5A">
        <w:rPr>
          <w:rFonts w:ascii="Verdana" w:hAnsi="Verdana"/>
          <w:sz w:val="20"/>
          <w:szCs w:val="20"/>
        </w:rPr>
        <w:t xml:space="preserve"> Έλεγχος) από τους δικαιούχους που συμμετέχουν </w:t>
      </w:r>
      <w:r w:rsidR="006B3353">
        <w:rPr>
          <w:rFonts w:ascii="Verdana" w:hAnsi="Verdana"/>
          <w:sz w:val="20"/>
          <w:szCs w:val="20"/>
        </w:rPr>
        <w:t>σε μία Πράξη</w:t>
      </w:r>
      <w:r w:rsidRPr="006A0B5A">
        <w:rPr>
          <w:rFonts w:ascii="Verdana" w:hAnsi="Verdana"/>
          <w:sz w:val="20"/>
          <w:szCs w:val="20"/>
        </w:rPr>
        <w:t xml:space="preserve"> πρέπει να επαληθεύεται και να επιβεβαιώνεται από τον επαληθευτή σύμφωνα με το Σύστημα </w:t>
      </w:r>
      <w:r w:rsidR="00591A8C" w:rsidRPr="006A0B5A">
        <w:rPr>
          <w:rFonts w:ascii="Verdana" w:hAnsi="Verdana"/>
          <w:sz w:val="20"/>
          <w:szCs w:val="20"/>
        </w:rPr>
        <w:t xml:space="preserve">Πρωτοβάθμιου </w:t>
      </w:r>
      <w:r w:rsidRPr="006A0B5A">
        <w:rPr>
          <w:rFonts w:ascii="Verdana" w:hAnsi="Verdana"/>
          <w:sz w:val="20"/>
          <w:szCs w:val="20"/>
        </w:rPr>
        <w:t>Ελέγχου Διαχειριστικών Επαληθεύσεων που έχει θεσπιστεί στην αντίστοιχη χώρα.</w:t>
      </w:r>
    </w:p>
    <w:p w14:paraId="4942C7F3" w14:textId="77777777" w:rsidR="007E758F" w:rsidRPr="006A0B5A" w:rsidRDefault="007E758F" w:rsidP="006A0B5A">
      <w:pPr>
        <w:spacing w:after="60" w:line="360" w:lineRule="auto"/>
        <w:ind w:left="1077" w:right="510"/>
        <w:rPr>
          <w:rFonts w:ascii="Verdana" w:hAnsi="Verdana"/>
          <w:sz w:val="20"/>
          <w:szCs w:val="20"/>
        </w:rPr>
      </w:pPr>
      <w:r w:rsidRPr="006A0B5A">
        <w:rPr>
          <w:rFonts w:ascii="Verdana" w:hAnsi="Verdana"/>
          <w:sz w:val="20"/>
          <w:szCs w:val="20"/>
        </w:rPr>
        <w:t xml:space="preserve">Ο κύριος στόχος των συστημάτων επαληθεύσεων είναι να παρέχουν εγγύηση για τη Διαχειριστική Αρχή, την </w:t>
      </w:r>
      <w:r w:rsidR="00591A8C" w:rsidRPr="006A0B5A">
        <w:rPr>
          <w:rFonts w:ascii="Verdana" w:hAnsi="Verdana"/>
          <w:sz w:val="20"/>
          <w:szCs w:val="20"/>
        </w:rPr>
        <w:t>Λογιστική Αρχή</w:t>
      </w:r>
      <w:r w:rsidRPr="006A0B5A">
        <w:rPr>
          <w:rFonts w:ascii="Verdana" w:hAnsi="Verdana"/>
          <w:sz w:val="20"/>
          <w:szCs w:val="20"/>
        </w:rPr>
        <w:t xml:space="preserve"> και για </w:t>
      </w:r>
      <w:r w:rsidR="00591A8C" w:rsidRPr="006A0B5A">
        <w:rPr>
          <w:rFonts w:ascii="Verdana" w:hAnsi="Verdana"/>
          <w:sz w:val="20"/>
          <w:szCs w:val="20"/>
        </w:rPr>
        <w:t>την ίδια την Πράξη</w:t>
      </w:r>
      <w:r w:rsidRPr="006A0B5A">
        <w:rPr>
          <w:rFonts w:ascii="Verdana" w:hAnsi="Verdana"/>
          <w:sz w:val="20"/>
          <w:szCs w:val="20"/>
        </w:rPr>
        <w:t xml:space="preserve"> ότι οι δαπάνες δηλώνονται και υποβάλλονται σύμφωνα με τις νομικές και δημοσιονομικές διατάξεις των κανόνων του Προγράμματος, καθώς και τους κοινοτικούς κανονισμούς και τους εθνικούς κανόνες, ακολουθώντας τις διατάξεις του Άρθρου 48 του </w:t>
      </w:r>
      <w:r w:rsidR="006A0B5A">
        <w:rPr>
          <w:rFonts w:ascii="Verdana" w:hAnsi="Verdana"/>
          <w:sz w:val="20"/>
          <w:szCs w:val="20"/>
        </w:rPr>
        <w:t>Κ</w:t>
      </w:r>
      <w:r w:rsidRPr="006A0B5A">
        <w:rPr>
          <w:rFonts w:ascii="Verdana" w:hAnsi="Verdana"/>
          <w:sz w:val="20"/>
          <w:szCs w:val="20"/>
        </w:rPr>
        <w:t xml:space="preserve">ανονισμού </w:t>
      </w:r>
      <w:r w:rsidR="006A0B5A">
        <w:rPr>
          <w:rFonts w:ascii="Verdana" w:hAnsi="Verdana"/>
          <w:sz w:val="20"/>
          <w:szCs w:val="20"/>
        </w:rPr>
        <w:t xml:space="preserve"> (ΕΕ) 2021</w:t>
      </w:r>
      <w:r w:rsidRPr="006A0B5A">
        <w:rPr>
          <w:rFonts w:ascii="Verdana" w:hAnsi="Verdana"/>
          <w:sz w:val="20"/>
          <w:szCs w:val="20"/>
        </w:rPr>
        <w:t>/</w:t>
      </w:r>
      <w:r w:rsidR="006A0B5A">
        <w:rPr>
          <w:rFonts w:ascii="Verdana" w:hAnsi="Verdana"/>
          <w:sz w:val="20"/>
          <w:szCs w:val="20"/>
        </w:rPr>
        <w:t>1059</w:t>
      </w:r>
      <w:r w:rsidRPr="006A0B5A">
        <w:rPr>
          <w:rFonts w:ascii="Verdana" w:hAnsi="Verdana"/>
          <w:sz w:val="20"/>
          <w:szCs w:val="20"/>
        </w:rPr>
        <w:t>.</w:t>
      </w:r>
    </w:p>
    <w:p w14:paraId="21FD9B8E" w14:textId="77777777" w:rsidR="00DE4567" w:rsidRPr="006A0B5A" w:rsidRDefault="007E758F" w:rsidP="006A0B5A">
      <w:pPr>
        <w:spacing w:after="60" w:line="360" w:lineRule="auto"/>
        <w:ind w:left="1077" w:right="510"/>
        <w:rPr>
          <w:rFonts w:ascii="Verdana" w:hAnsi="Verdana"/>
          <w:sz w:val="20"/>
          <w:szCs w:val="20"/>
        </w:rPr>
      </w:pPr>
      <w:r w:rsidRPr="006A0B5A">
        <w:rPr>
          <w:rFonts w:ascii="Verdana" w:hAnsi="Verdana"/>
          <w:sz w:val="20"/>
          <w:szCs w:val="20"/>
        </w:rPr>
        <w:t>Επιπλέον των διαχειριστικών επαληθεύσεων πρωτοβάθμιου ελέγχου, οι δαπάνες που πραγματοποιούνται και καταβάλλονται από κάθε δικαιούχο υπόκεινται σε επαληθεύσεις και ελέγχους από άλλες Αρχές.</w:t>
      </w:r>
    </w:p>
    <w:p w14:paraId="19456E1B" w14:textId="77777777" w:rsidR="00FF616A" w:rsidRPr="006A0B5A" w:rsidRDefault="00FF616A" w:rsidP="006A0B5A">
      <w:pPr>
        <w:spacing w:after="60" w:line="360" w:lineRule="auto"/>
        <w:jc w:val="left"/>
        <w:rPr>
          <w:rFonts w:ascii="Verdana" w:eastAsiaTheme="majorEastAsia" w:hAnsi="Verdana" w:cs="Times New Roman"/>
          <w:b/>
          <w:bCs/>
          <w:snapToGrid/>
          <w:sz w:val="20"/>
          <w:szCs w:val="20"/>
          <w:lang w:eastAsia="el-GR"/>
        </w:rPr>
      </w:pPr>
      <w:r w:rsidRPr="006A0B5A">
        <w:rPr>
          <w:rFonts w:ascii="Verdana" w:hAnsi="Verdana"/>
          <w:sz w:val="20"/>
          <w:szCs w:val="20"/>
        </w:rPr>
        <w:br w:type="page"/>
      </w:r>
    </w:p>
    <w:p w14:paraId="179DBB48" w14:textId="77777777" w:rsidR="00FF616A" w:rsidRPr="006A0B5A" w:rsidRDefault="003D5222" w:rsidP="00F70D46">
      <w:pPr>
        <w:pStyle w:val="1"/>
      </w:pPr>
      <w:bookmarkStart w:id="140" w:name="_Toc153191060"/>
      <w:bookmarkStart w:id="141" w:name="_Toc153191662"/>
      <w:r w:rsidRPr="006A0B5A">
        <w:lastRenderedPageBreak/>
        <w:t>γ</w:t>
      </w:r>
      <w:r w:rsidR="00FF616A" w:rsidRPr="006A0B5A">
        <w:t xml:space="preserve">. </w:t>
      </w:r>
      <w:r w:rsidR="00591AC5" w:rsidRPr="006A0B5A">
        <w:t>Τροποποιήσεις πράξεων</w:t>
      </w:r>
      <w:bookmarkEnd w:id="140"/>
      <w:bookmarkEnd w:id="141"/>
    </w:p>
    <w:p w14:paraId="192678D9" w14:textId="77777777" w:rsidR="00591AC5" w:rsidRPr="006A0B5A" w:rsidRDefault="00591AC5" w:rsidP="006A0B5A">
      <w:pPr>
        <w:spacing w:after="60" w:line="360" w:lineRule="auto"/>
        <w:rPr>
          <w:rFonts w:ascii="Verdana" w:hAnsi="Verdana"/>
          <w:sz w:val="20"/>
          <w:szCs w:val="20"/>
          <w:lang w:eastAsia="el-GR"/>
        </w:rPr>
      </w:pPr>
    </w:p>
    <w:p w14:paraId="73F6DF71" w14:textId="77777777" w:rsidR="00F133A0" w:rsidRPr="006A0B5A" w:rsidRDefault="00591AC5" w:rsidP="00A54FD5">
      <w:pPr>
        <w:spacing w:after="60" w:line="360" w:lineRule="auto"/>
        <w:rPr>
          <w:rFonts w:ascii="Verdana" w:hAnsi="Verdana" w:cs="Times New Roman"/>
          <w:sz w:val="20"/>
          <w:szCs w:val="20"/>
        </w:rPr>
      </w:pPr>
      <w:bookmarkStart w:id="142" w:name="_Toc141969518"/>
      <w:bookmarkStart w:id="143" w:name="_Toc141969963"/>
      <w:bookmarkStart w:id="144" w:name="_Toc141970939"/>
      <w:r w:rsidRPr="006A0B5A">
        <w:rPr>
          <w:rFonts w:ascii="Verdana" w:hAnsi="Verdana" w:cs="Times New Roman"/>
          <w:sz w:val="20"/>
          <w:szCs w:val="20"/>
        </w:rPr>
        <w:t>Κατά τη διάρκεια μιας πράξης, εσωτερικοί ή εξωτερικοί παράγοντες μπορεί να προκαλέσουν αλλαγές στις δραστηριότητες και τον προϋπολογισμό των εγκεκριμένων πράξεων. Παρ' όλα αυτά, για να εξασφαλιστεί η επιτυχής υλοποίηση, οι εταίροι της πράξης πρέπει να ακολουθούν μια δομημένη μορφή με ακριβές χρονοδιάγραμμα και καλά καθορισμένες δράσεις και αποτελέσματα. Η Αίτηση Χρηματοδότησης περιγράφει κάθε πράξη λεπτομερώς, παρέχοντας συγκεκριμένες πληροφορίες, όπως το χρονοδιάγραμμα των δραστηριοτήτων, οικονομικές πληροφορίες, τις προβλέψεις του προϋπολογισμού κ.λπ.</w:t>
      </w:r>
      <w:bookmarkEnd w:id="142"/>
      <w:bookmarkEnd w:id="143"/>
      <w:bookmarkEnd w:id="144"/>
      <w:r w:rsidRPr="006A0B5A">
        <w:rPr>
          <w:rFonts w:ascii="Verdana" w:hAnsi="Verdana" w:cs="Times New Roman"/>
          <w:sz w:val="20"/>
          <w:szCs w:val="20"/>
        </w:rPr>
        <w:t xml:space="preserve"> </w:t>
      </w:r>
    </w:p>
    <w:p w14:paraId="60E6DE3F" w14:textId="77777777" w:rsidR="00F133A0" w:rsidRPr="006A0B5A" w:rsidRDefault="00F133A0" w:rsidP="00A54FD5">
      <w:pPr>
        <w:spacing w:after="60" w:line="360" w:lineRule="auto"/>
        <w:rPr>
          <w:rFonts w:ascii="Verdana" w:hAnsi="Verdana" w:cs="Times New Roman"/>
          <w:sz w:val="20"/>
          <w:szCs w:val="20"/>
        </w:rPr>
      </w:pPr>
      <w:bookmarkStart w:id="145" w:name="_Toc141969519"/>
      <w:bookmarkStart w:id="146" w:name="_Toc141969964"/>
      <w:bookmarkStart w:id="147" w:name="_Toc141970940"/>
      <w:r w:rsidRPr="006A0B5A">
        <w:rPr>
          <w:rFonts w:ascii="Verdana" w:hAnsi="Verdana" w:cs="Times New Roman"/>
          <w:sz w:val="20"/>
          <w:szCs w:val="20"/>
        </w:rPr>
        <w:t xml:space="preserve">Η Αίτηση Χρηματοδότησης, μαζί με την Σύμβαση Χρηματοδότησης και την Συμφωνία Εταιρικής </w:t>
      </w:r>
      <w:r w:rsidR="001E487F" w:rsidRPr="006A0B5A">
        <w:rPr>
          <w:rFonts w:ascii="Verdana" w:hAnsi="Verdana" w:cs="Times New Roman"/>
          <w:sz w:val="20"/>
          <w:szCs w:val="20"/>
        </w:rPr>
        <w:t>Συνεργασίας</w:t>
      </w:r>
      <w:r w:rsidRPr="006A0B5A">
        <w:rPr>
          <w:rFonts w:ascii="Verdana" w:hAnsi="Verdana" w:cs="Times New Roman"/>
          <w:sz w:val="20"/>
          <w:szCs w:val="20"/>
        </w:rPr>
        <w:t xml:space="preserve">, παρέχουν τη βάση για την υλοποίηση των πράξεων. Η Επιτροπή Παρακολούθησης εγκρίνει τις πράξεις με βάση τις πληροφορίες που παρέχονται στην </w:t>
      </w:r>
      <w:r w:rsidRPr="006A0B5A">
        <w:rPr>
          <w:rFonts w:ascii="Verdana" w:hAnsi="Verdana" w:cstheme="minorHAnsi"/>
          <w:sz w:val="20"/>
          <w:szCs w:val="20"/>
        </w:rPr>
        <w:t>Αίτηση Χρηματοδότησης και τα συνημμένα έγγραφα</w:t>
      </w:r>
      <w:r w:rsidR="00CC2845" w:rsidRPr="006A0B5A">
        <w:rPr>
          <w:rFonts w:ascii="Verdana" w:hAnsi="Verdana" w:cstheme="minorHAnsi"/>
          <w:sz w:val="20"/>
          <w:szCs w:val="20"/>
        </w:rPr>
        <w:t xml:space="preserve"> αυτής</w:t>
      </w:r>
      <w:r w:rsidRPr="006A0B5A">
        <w:rPr>
          <w:rFonts w:ascii="Verdana" w:hAnsi="Verdana" w:cstheme="minorHAnsi"/>
          <w:sz w:val="20"/>
          <w:szCs w:val="20"/>
        </w:rPr>
        <w:t xml:space="preserve">. Επομένως, ο Επικεφαλής Εταίρος και οι λοιποί εταίροι της πράξης έχουν την ευελιξία να αναπτύξουν τις πράξεις, αλλά πρέπει να ακολουθούν τους κανόνες που έχουν οριστεί στην Πρόσκληση υποβολής προτάσεων. </w:t>
      </w:r>
      <w:r w:rsidRPr="006A0B5A">
        <w:rPr>
          <w:rFonts w:ascii="Verdana" w:hAnsi="Verdana" w:cs="Times New Roman"/>
          <w:sz w:val="20"/>
          <w:szCs w:val="20"/>
        </w:rPr>
        <w:t xml:space="preserve">Οι αλλαγές που συμβαίνουν κατά τη διάρκεια </w:t>
      </w:r>
      <w:r w:rsidR="006B3353">
        <w:rPr>
          <w:rFonts w:ascii="Verdana" w:hAnsi="Verdana" w:cs="Times New Roman"/>
          <w:sz w:val="20"/>
          <w:szCs w:val="20"/>
        </w:rPr>
        <w:t>μίας Πράξης</w:t>
      </w:r>
      <w:r w:rsidRPr="006A0B5A">
        <w:rPr>
          <w:rFonts w:ascii="Verdana" w:hAnsi="Verdana" w:cs="Times New Roman"/>
          <w:sz w:val="20"/>
          <w:szCs w:val="20"/>
        </w:rPr>
        <w:t>, γενικά, δεν πρέπει να επηρεάζουν αυτήν τη βάση.</w:t>
      </w:r>
      <w:bookmarkEnd w:id="145"/>
      <w:bookmarkEnd w:id="146"/>
      <w:bookmarkEnd w:id="147"/>
    </w:p>
    <w:p w14:paraId="13E8FBD1" w14:textId="77777777" w:rsidR="00F133A0" w:rsidRPr="006A0B5A" w:rsidRDefault="00F133A0" w:rsidP="00A54FD5">
      <w:pPr>
        <w:spacing w:after="60" w:line="360" w:lineRule="auto"/>
        <w:rPr>
          <w:rFonts w:ascii="Verdana" w:hAnsi="Verdana" w:cs="Times New Roman"/>
          <w:sz w:val="20"/>
          <w:szCs w:val="20"/>
        </w:rPr>
      </w:pPr>
      <w:bookmarkStart w:id="148" w:name="_Toc141969520"/>
      <w:bookmarkStart w:id="149" w:name="_Toc141969965"/>
      <w:bookmarkStart w:id="150" w:name="_Toc141970941"/>
      <w:r w:rsidRPr="006A0B5A">
        <w:rPr>
          <w:rFonts w:ascii="Verdana" w:hAnsi="Verdana" w:cs="Times New Roman"/>
          <w:sz w:val="20"/>
          <w:szCs w:val="20"/>
        </w:rPr>
        <w:t>Ο κύριος στόχος</w:t>
      </w:r>
      <w:r w:rsidR="00591AC5" w:rsidRPr="006A0B5A">
        <w:rPr>
          <w:rFonts w:ascii="Verdana" w:hAnsi="Verdana" w:cs="Times New Roman"/>
          <w:sz w:val="20"/>
          <w:szCs w:val="20"/>
        </w:rPr>
        <w:t xml:space="preserve"> αυτού του κεφαλαίου είναι να περιγράψει τις διαδικασίες για τις διάφορες τροποποιήσεις που σχετίζονται με αλλαγές </w:t>
      </w:r>
      <w:r w:rsidRPr="006A0B5A">
        <w:rPr>
          <w:rFonts w:ascii="Verdana" w:hAnsi="Verdana" w:cs="Times New Roman"/>
          <w:sz w:val="20"/>
          <w:szCs w:val="20"/>
        </w:rPr>
        <w:t>στις πράξεις</w:t>
      </w:r>
      <w:r w:rsidR="00591AC5" w:rsidRPr="006A0B5A">
        <w:rPr>
          <w:rFonts w:ascii="Verdana" w:hAnsi="Verdana" w:cs="Times New Roman"/>
          <w:sz w:val="20"/>
          <w:szCs w:val="20"/>
        </w:rPr>
        <w:t xml:space="preserve">. Είναι σημαντικό να σημειωθεί ότι η έγκριση των τροποποιήσεων των </w:t>
      </w:r>
      <w:r w:rsidRPr="006A0B5A">
        <w:rPr>
          <w:rFonts w:ascii="Verdana" w:hAnsi="Verdana" w:cs="Times New Roman"/>
          <w:sz w:val="20"/>
          <w:szCs w:val="20"/>
        </w:rPr>
        <w:t>πράξεων</w:t>
      </w:r>
      <w:r w:rsidR="00591AC5" w:rsidRPr="006A0B5A">
        <w:rPr>
          <w:rFonts w:ascii="Verdana" w:hAnsi="Verdana" w:cs="Times New Roman"/>
          <w:sz w:val="20"/>
          <w:szCs w:val="20"/>
        </w:rPr>
        <w:t xml:space="preserve"> δεν πρέπει να θεωρείται ως αυτόματη διαδικασία.</w:t>
      </w:r>
      <w:bookmarkEnd w:id="148"/>
      <w:bookmarkEnd w:id="149"/>
      <w:bookmarkEnd w:id="150"/>
      <w:r w:rsidR="00591AC5" w:rsidRPr="006A0B5A">
        <w:rPr>
          <w:rFonts w:ascii="Verdana" w:hAnsi="Verdana" w:cs="Times New Roman"/>
          <w:sz w:val="20"/>
          <w:szCs w:val="20"/>
        </w:rPr>
        <w:t xml:space="preserve"> </w:t>
      </w:r>
    </w:p>
    <w:p w14:paraId="6C114E19" w14:textId="77777777" w:rsidR="00F133A0" w:rsidRPr="006A0B5A" w:rsidRDefault="00591AC5" w:rsidP="00A54FD5">
      <w:pPr>
        <w:spacing w:after="60" w:line="360" w:lineRule="auto"/>
        <w:rPr>
          <w:rFonts w:ascii="Verdana" w:hAnsi="Verdana" w:cs="Times New Roman"/>
          <w:sz w:val="20"/>
          <w:szCs w:val="20"/>
        </w:rPr>
      </w:pPr>
      <w:bookmarkStart w:id="151" w:name="_Toc141969521"/>
      <w:bookmarkStart w:id="152" w:name="_Toc141969966"/>
      <w:bookmarkStart w:id="153" w:name="_Toc141970942"/>
      <w:r w:rsidRPr="006A0B5A">
        <w:rPr>
          <w:rFonts w:ascii="Verdana" w:hAnsi="Verdana" w:cs="Times New Roman"/>
          <w:sz w:val="20"/>
          <w:szCs w:val="20"/>
        </w:rPr>
        <w:t xml:space="preserve">Για να διασφαλιστεί η έγκαιρη υλοποίηση, οποιοδήποτε αίτημα για τροποποίηση </w:t>
      </w:r>
      <w:r w:rsidR="006B3353">
        <w:rPr>
          <w:rFonts w:ascii="Verdana" w:hAnsi="Verdana" w:cs="Times New Roman"/>
          <w:sz w:val="20"/>
          <w:szCs w:val="20"/>
        </w:rPr>
        <w:t>της Πράξης</w:t>
      </w:r>
      <w:r w:rsidRPr="006A0B5A">
        <w:rPr>
          <w:rFonts w:ascii="Verdana" w:hAnsi="Verdana" w:cs="Times New Roman"/>
          <w:sz w:val="20"/>
          <w:szCs w:val="20"/>
        </w:rPr>
        <w:t xml:space="preserve"> θα πρέπει να υποβληθεί</w:t>
      </w:r>
      <w:r w:rsidR="00F133A0" w:rsidRPr="006A0B5A">
        <w:rPr>
          <w:rFonts w:ascii="Verdana" w:hAnsi="Verdana" w:cs="Times New Roman"/>
          <w:sz w:val="20"/>
          <w:szCs w:val="20"/>
        </w:rPr>
        <w:t xml:space="preserve"> στην ΚΓ/ΔΑ</w:t>
      </w:r>
      <w:r w:rsidRPr="006A0B5A">
        <w:rPr>
          <w:rFonts w:ascii="Verdana" w:hAnsi="Verdana" w:cs="Times New Roman"/>
          <w:sz w:val="20"/>
          <w:szCs w:val="20"/>
        </w:rPr>
        <w:t xml:space="preserve"> για προ-εξέταση σχετικά με </w:t>
      </w:r>
      <w:r w:rsidR="00F133A0" w:rsidRPr="006A0B5A">
        <w:rPr>
          <w:rFonts w:ascii="Verdana" w:hAnsi="Verdana" w:cs="Times New Roman"/>
          <w:sz w:val="20"/>
          <w:szCs w:val="20"/>
        </w:rPr>
        <w:t xml:space="preserve">την αναγκαιότητά του. Η ΚΓ/ΔΑ  </w:t>
      </w:r>
      <w:r w:rsidRPr="006A0B5A">
        <w:rPr>
          <w:rFonts w:ascii="Verdana" w:hAnsi="Verdana" w:cs="Times New Roman"/>
          <w:sz w:val="20"/>
          <w:szCs w:val="20"/>
        </w:rPr>
        <w:t>διατηρ</w:t>
      </w:r>
      <w:r w:rsidR="00F133A0" w:rsidRPr="006A0B5A">
        <w:rPr>
          <w:rFonts w:ascii="Verdana" w:hAnsi="Verdana" w:cs="Times New Roman"/>
          <w:sz w:val="20"/>
          <w:szCs w:val="20"/>
        </w:rPr>
        <w:t>εί</w:t>
      </w:r>
      <w:r w:rsidRPr="006A0B5A">
        <w:rPr>
          <w:rFonts w:ascii="Verdana" w:hAnsi="Verdana" w:cs="Times New Roman"/>
          <w:sz w:val="20"/>
          <w:szCs w:val="20"/>
        </w:rPr>
        <w:t xml:space="preserve"> το δικαίωμα να </w:t>
      </w:r>
      <w:r w:rsidR="00F133A0" w:rsidRPr="006A0B5A">
        <w:rPr>
          <w:rFonts w:ascii="Verdana" w:hAnsi="Verdana" w:cs="Times New Roman"/>
          <w:sz w:val="20"/>
          <w:szCs w:val="20"/>
        </w:rPr>
        <w:t xml:space="preserve">εξετάσει </w:t>
      </w:r>
      <w:r w:rsidRPr="006A0B5A">
        <w:rPr>
          <w:rFonts w:ascii="Verdana" w:hAnsi="Verdana" w:cs="Times New Roman"/>
          <w:sz w:val="20"/>
          <w:szCs w:val="20"/>
        </w:rPr>
        <w:t xml:space="preserve">τροποποιήσεις </w:t>
      </w:r>
      <w:r w:rsidR="00F133A0" w:rsidRPr="006A0B5A">
        <w:rPr>
          <w:rFonts w:ascii="Verdana" w:hAnsi="Verdana" w:cs="Times New Roman"/>
          <w:sz w:val="20"/>
          <w:szCs w:val="20"/>
        </w:rPr>
        <w:t>της πράξης</w:t>
      </w:r>
      <w:r w:rsidRPr="006A0B5A">
        <w:rPr>
          <w:rFonts w:ascii="Verdana" w:hAnsi="Verdana" w:cs="Times New Roman"/>
          <w:sz w:val="20"/>
          <w:szCs w:val="20"/>
        </w:rPr>
        <w:t xml:space="preserve"> μόνο μια φορά κάθε εξάμηνο, εκτός από τις τροποποιήσεις που </w:t>
      </w:r>
      <w:r w:rsidR="00F133A0" w:rsidRPr="006A0B5A">
        <w:rPr>
          <w:rFonts w:ascii="Verdana" w:hAnsi="Verdana" w:cs="Times New Roman"/>
          <w:sz w:val="20"/>
          <w:szCs w:val="20"/>
        </w:rPr>
        <w:t>εγκρίνονται απευθείας</w:t>
      </w:r>
      <w:r w:rsidRPr="006A0B5A">
        <w:rPr>
          <w:rFonts w:ascii="Verdana" w:hAnsi="Verdana" w:cs="Times New Roman"/>
          <w:sz w:val="20"/>
          <w:szCs w:val="20"/>
        </w:rPr>
        <w:t xml:space="preserve"> από </w:t>
      </w:r>
      <w:r w:rsidR="00F133A0" w:rsidRPr="006A0B5A">
        <w:rPr>
          <w:rFonts w:ascii="Verdana" w:hAnsi="Verdana" w:cs="Times New Roman"/>
          <w:sz w:val="20"/>
          <w:szCs w:val="20"/>
        </w:rPr>
        <w:t>την ΚΓ</w:t>
      </w:r>
      <w:r w:rsidRPr="006A0B5A">
        <w:rPr>
          <w:rFonts w:ascii="Verdana" w:hAnsi="Verdana" w:cs="Times New Roman"/>
          <w:sz w:val="20"/>
          <w:szCs w:val="20"/>
        </w:rPr>
        <w:t xml:space="preserve">. Αυτός ο περιορισμός ισχύει μόνο για τις τροποποιήσεις που </w:t>
      </w:r>
      <w:r w:rsidR="004349CD" w:rsidRPr="006A0B5A">
        <w:rPr>
          <w:rFonts w:ascii="Verdana" w:hAnsi="Verdana" w:cs="Times New Roman"/>
          <w:sz w:val="20"/>
          <w:szCs w:val="20"/>
        </w:rPr>
        <w:t>υποβάλλονται προς έγκριση</w:t>
      </w:r>
      <w:r w:rsidRPr="006A0B5A">
        <w:rPr>
          <w:rFonts w:ascii="Verdana" w:hAnsi="Verdana" w:cs="Times New Roman"/>
          <w:sz w:val="20"/>
          <w:szCs w:val="20"/>
        </w:rPr>
        <w:t xml:space="preserve"> είτε </w:t>
      </w:r>
      <w:r w:rsidR="004349CD" w:rsidRPr="006A0B5A">
        <w:rPr>
          <w:rFonts w:ascii="Verdana" w:hAnsi="Verdana" w:cs="Times New Roman"/>
          <w:sz w:val="20"/>
          <w:szCs w:val="20"/>
        </w:rPr>
        <w:t>στη</w:t>
      </w:r>
      <w:r w:rsidRPr="006A0B5A">
        <w:rPr>
          <w:rFonts w:ascii="Verdana" w:hAnsi="Verdana" w:cs="Times New Roman"/>
          <w:sz w:val="20"/>
          <w:szCs w:val="20"/>
        </w:rPr>
        <w:t xml:space="preserve"> </w:t>
      </w:r>
      <w:r w:rsidR="004349CD" w:rsidRPr="006A0B5A">
        <w:rPr>
          <w:rFonts w:ascii="Verdana" w:hAnsi="Verdana" w:cs="Times New Roman"/>
          <w:sz w:val="20"/>
          <w:szCs w:val="20"/>
        </w:rPr>
        <w:t>Δ</w:t>
      </w:r>
      <w:r w:rsidRPr="006A0B5A">
        <w:rPr>
          <w:rFonts w:ascii="Verdana" w:hAnsi="Verdana" w:cs="Times New Roman"/>
          <w:sz w:val="20"/>
          <w:szCs w:val="20"/>
        </w:rPr>
        <w:t xml:space="preserve">A είτε </w:t>
      </w:r>
      <w:r w:rsidR="004349CD" w:rsidRPr="006A0B5A">
        <w:rPr>
          <w:rFonts w:ascii="Verdana" w:hAnsi="Verdana" w:cs="Times New Roman"/>
          <w:sz w:val="20"/>
          <w:szCs w:val="20"/>
        </w:rPr>
        <w:t>σ</w:t>
      </w:r>
      <w:r w:rsidRPr="006A0B5A">
        <w:rPr>
          <w:rFonts w:ascii="Verdana" w:hAnsi="Verdana" w:cs="Times New Roman"/>
          <w:sz w:val="20"/>
          <w:szCs w:val="20"/>
        </w:rPr>
        <w:t xml:space="preserve">την </w:t>
      </w:r>
      <w:r w:rsidR="004349CD" w:rsidRPr="006A0B5A">
        <w:rPr>
          <w:rFonts w:ascii="Verdana" w:hAnsi="Verdana" w:cs="Times New Roman"/>
          <w:sz w:val="20"/>
          <w:szCs w:val="20"/>
        </w:rPr>
        <w:t>Επιτροπή Παρακολούθησης</w:t>
      </w:r>
      <w:r w:rsidRPr="006A0B5A">
        <w:rPr>
          <w:rFonts w:ascii="Verdana" w:hAnsi="Verdana" w:cs="Times New Roman"/>
          <w:sz w:val="20"/>
          <w:szCs w:val="20"/>
        </w:rPr>
        <w:t xml:space="preserve"> και μπορεί να </w:t>
      </w:r>
      <w:r w:rsidR="004349CD" w:rsidRPr="006A0B5A">
        <w:rPr>
          <w:rFonts w:ascii="Verdana" w:hAnsi="Verdana" w:cs="Times New Roman"/>
          <w:sz w:val="20"/>
          <w:szCs w:val="20"/>
        </w:rPr>
        <w:t>αίρεται</w:t>
      </w:r>
      <w:r w:rsidRPr="006A0B5A">
        <w:rPr>
          <w:rFonts w:ascii="Verdana" w:hAnsi="Verdana" w:cs="Times New Roman"/>
          <w:sz w:val="20"/>
          <w:szCs w:val="20"/>
        </w:rPr>
        <w:t xml:space="preserve"> σε εξαιρετικές περιπτώσεις. Μπορεί να γίνει αίτηση για </w:t>
      </w:r>
      <w:r w:rsidR="004349CD" w:rsidRPr="006A0B5A">
        <w:rPr>
          <w:rFonts w:ascii="Verdana" w:hAnsi="Verdana" w:cs="Times New Roman"/>
          <w:sz w:val="20"/>
          <w:szCs w:val="20"/>
        </w:rPr>
        <w:t>παράταση</w:t>
      </w:r>
      <w:r w:rsidRPr="006A0B5A">
        <w:rPr>
          <w:rFonts w:ascii="Verdana" w:hAnsi="Verdana" w:cs="Times New Roman"/>
          <w:sz w:val="20"/>
          <w:szCs w:val="20"/>
        </w:rPr>
        <w:t xml:space="preserve"> της διάρκειας </w:t>
      </w:r>
      <w:r w:rsidR="004349CD" w:rsidRPr="006A0B5A">
        <w:rPr>
          <w:rFonts w:ascii="Verdana" w:hAnsi="Verdana" w:cs="Times New Roman"/>
          <w:sz w:val="20"/>
          <w:szCs w:val="20"/>
        </w:rPr>
        <w:t>της πράξης</w:t>
      </w:r>
      <w:r w:rsidRPr="006A0B5A">
        <w:rPr>
          <w:rFonts w:ascii="Verdana" w:hAnsi="Verdana" w:cs="Times New Roman"/>
          <w:sz w:val="20"/>
          <w:szCs w:val="20"/>
        </w:rPr>
        <w:t xml:space="preserve"> κατά τη διάρκεια </w:t>
      </w:r>
      <w:r w:rsidR="004349CD" w:rsidRPr="006A0B5A">
        <w:rPr>
          <w:rFonts w:ascii="Verdana" w:hAnsi="Verdana" w:cs="Times New Roman"/>
          <w:sz w:val="20"/>
          <w:szCs w:val="20"/>
        </w:rPr>
        <w:t>υλοποίησης της πράξης</w:t>
      </w:r>
      <w:r w:rsidRPr="006A0B5A">
        <w:rPr>
          <w:rFonts w:ascii="Verdana" w:hAnsi="Verdana" w:cs="Times New Roman"/>
          <w:sz w:val="20"/>
          <w:szCs w:val="20"/>
        </w:rPr>
        <w:t xml:space="preserve"> και δεν πρέπει να υπερβαίνει το 50% της αρχικής διάρκειας </w:t>
      </w:r>
      <w:r w:rsidR="004349CD" w:rsidRPr="006A0B5A">
        <w:rPr>
          <w:rFonts w:ascii="Verdana" w:hAnsi="Verdana" w:cs="Times New Roman"/>
          <w:sz w:val="20"/>
          <w:szCs w:val="20"/>
        </w:rPr>
        <w:t>της πράξης</w:t>
      </w:r>
      <w:r w:rsidRPr="006A0B5A">
        <w:rPr>
          <w:rFonts w:ascii="Verdana" w:hAnsi="Verdana" w:cs="Times New Roman"/>
          <w:sz w:val="20"/>
          <w:szCs w:val="20"/>
        </w:rPr>
        <w:t xml:space="preserve">. Ωστόσο, μπορεί να υπάρξουν εξαιρετικές περιπτώσεις που οδηγούν σε μεγαλύτερη </w:t>
      </w:r>
      <w:r w:rsidR="004349CD" w:rsidRPr="006A0B5A">
        <w:rPr>
          <w:rFonts w:ascii="Verdana" w:hAnsi="Verdana" w:cs="Times New Roman"/>
          <w:sz w:val="20"/>
          <w:szCs w:val="20"/>
        </w:rPr>
        <w:t>παράταση</w:t>
      </w:r>
      <w:r w:rsidRPr="006A0B5A">
        <w:rPr>
          <w:rFonts w:ascii="Verdana" w:hAnsi="Verdana" w:cs="Times New Roman"/>
          <w:sz w:val="20"/>
          <w:szCs w:val="20"/>
        </w:rPr>
        <w:t xml:space="preserve"> </w:t>
      </w:r>
      <w:r w:rsidR="004349CD" w:rsidRPr="006A0B5A">
        <w:rPr>
          <w:rFonts w:ascii="Verdana" w:hAnsi="Verdana" w:cs="Times New Roman"/>
          <w:sz w:val="20"/>
          <w:szCs w:val="20"/>
        </w:rPr>
        <w:t>της πράξης</w:t>
      </w:r>
      <w:r w:rsidRPr="006A0B5A">
        <w:rPr>
          <w:rFonts w:ascii="Verdana" w:hAnsi="Verdana" w:cs="Times New Roman"/>
          <w:sz w:val="20"/>
          <w:szCs w:val="20"/>
        </w:rPr>
        <w:t xml:space="preserve">. Για παράδειγμα, οι περιστάσεις </w:t>
      </w:r>
      <w:r w:rsidR="004349CD" w:rsidRPr="006A0B5A">
        <w:rPr>
          <w:rFonts w:ascii="Verdana" w:hAnsi="Verdana" w:cs="Times New Roman"/>
          <w:sz w:val="20"/>
          <w:szCs w:val="20"/>
        </w:rPr>
        <w:t>ανωτέρας βίας</w:t>
      </w:r>
      <w:r w:rsidRPr="006A0B5A">
        <w:rPr>
          <w:rFonts w:ascii="Verdana" w:hAnsi="Verdana" w:cs="Times New Roman"/>
          <w:sz w:val="20"/>
          <w:szCs w:val="20"/>
        </w:rPr>
        <w:t xml:space="preserve"> αποτελούν εξαιρετικές περιπτώσεις που οδηγούν σε αναστολή ή </w:t>
      </w:r>
      <w:r w:rsidR="004349CD" w:rsidRPr="006A0B5A">
        <w:rPr>
          <w:rFonts w:ascii="Verdana" w:hAnsi="Verdana" w:cs="Times New Roman"/>
          <w:sz w:val="20"/>
          <w:szCs w:val="20"/>
        </w:rPr>
        <w:t>παράταση</w:t>
      </w:r>
      <w:r w:rsidRPr="006A0B5A">
        <w:rPr>
          <w:rFonts w:ascii="Verdana" w:hAnsi="Verdana" w:cs="Times New Roman"/>
          <w:sz w:val="20"/>
          <w:szCs w:val="20"/>
        </w:rPr>
        <w:t xml:space="preserve"> των προθεσμιών. Επισημαίνεται ότι οι περιπτώσεις </w:t>
      </w:r>
      <w:r w:rsidR="004349CD" w:rsidRPr="006A0B5A">
        <w:rPr>
          <w:rFonts w:ascii="Verdana" w:hAnsi="Verdana" w:cs="Times New Roman"/>
          <w:sz w:val="20"/>
          <w:szCs w:val="20"/>
        </w:rPr>
        <w:t>ανωτέρας βίας</w:t>
      </w:r>
      <w:r w:rsidRPr="006A0B5A">
        <w:rPr>
          <w:rFonts w:ascii="Verdana" w:hAnsi="Verdana" w:cs="Times New Roman"/>
          <w:sz w:val="20"/>
          <w:szCs w:val="20"/>
        </w:rPr>
        <w:t xml:space="preserve"> αναφέρονται με περιοριστικό τρόπο και αξιολογούνται αυστηρά από τ</w:t>
      </w:r>
      <w:r w:rsidR="004349CD" w:rsidRPr="006A0B5A">
        <w:rPr>
          <w:rFonts w:ascii="Verdana" w:hAnsi="Verdana" w:cs="Times New Roman"/>
          <w:sz w:val="20"/>
          <w:szCs w:val="20"/>
        </w:rPr>
        <w:t>ο εθνικό και κοινοτικό νομικό πλαίσιο</w:t>
      </w:r>
      <w:r w:rsidRPr="006A0B5A">
        <w:rPr>
          <w:rFonts w:ascii="Verdana" w:hAnsi="Verdana" w:cs="Times New Roman"/>
          <w:sz w:val="20"/>
          <w:szCs w:val="20"/>
        </w:rPr>
        <w:t>. Οι περιπτώσεις κατά τις οποίες ένας επιπλέον εταίρος εντάσσεται στ</w:t>
      </w:r>
      <w:r w:rsidR="006B3353">
        <w:rPr>
          <w:rFonts w:ascii="Verdana" w:hAnsi="Verdana" w:cs="Times New Roman"/>
          <w:sz w:val="20"/>
          <w:szCs w:val="20"/>
        </w:rPr>
        <w:t>η</w:t>
      </w:r>
      <w:r w:rsidRPr="006A0B5A">
        <w:rPr>
          <w:rFonts w:ascii="Verdana" w:hAnsi="Verdana" w:cs="Times New Roman"/>
          <w:sz w:val="20"/>
          <w:szCs w:val="20"/>
        </w:rPr>
        <w:t xml:space="preserve"> εγκεκριμέν</w:t>
      </w:r>
      <w:r w:rsidR="006B3353">
        <w:rPr>
          <w:rFonts w:ascii="Verdana" w:hAnsi="Verdana" w:cs="Times New Roman"/>
          <w:sz w:val="20"/>
          <w:szCs w:val="20"/>
        </w:rPr>
        <w:t>η</w:t>
      </w:r>
      <w:r w:rsidRPr="006A0B5A">
        <w:rPr>
          <w:rFonts w:ascii="Verdana" w:hAnsi="Verdana" w:cs="Times New Roman"/>
          <w:sz w:val="20"/>
          <w:szCs w:val="20"/>
        </w:rPr>
        <w:t xml:space="preserve"> </w:t>
      </w:r>
      <w:r w:rsidR="006B3353">
        <w:rPr>
          <w:rFonts w:ascii="Verdana" w:hAnsi="Verdana" w:cs="Times New Roman"/>
          <w:sz w:val="20"/>
          <w:szCs w:val="20"/>
        </w:rPr>
        <w:t>Πράξη</w:t>
      </w:r>
      <w:r w:rsidRPr="006A0B5A">
        <w:rPr>
          <w:rFonts w:ascii="Verdana" w:hAnsi="Verdana" w:cs="Times New Roman"/>
          <w:sz w:val="20"/>
          <w:szCs w:val="20"/>
        </w:rPr>
        <w:t xml:space="preserve"> </w:t>
      </w:r>
      <w:r w:rsidR="00591A8C" w:rsidRPr="006A0B5A">
        <w:rPr>
          <w:rFonts w:ascii="Verdana" w:hAnsi="Verdana" w:cs="Times New Roman"/>
          <w:sz w:val="20"/>
          <w:szCs w:val="20"/>
        </w:rPr>
        <w:t xml:space="preserve">ή/και </w:t>
      </w:r>
      <w:r w:rsidR="000B213E" w:rsidRPr="006A0B5A">
        <w:rPr>
          <w:rFonts w:ascii="Verdana" w:hAnsi="Verdana" w:cs="Times New Roman"/>
          <w:sz w:val="20"/>
          <w:szCs w:val="20"/>
        </w:rPr>
        <w:t>αυξάνεται ο</w:t>
      </w:r>
      <w:r w:rsidR="00591A8C" w:rsidRPr="006A0B5A">
        <w:rPr>
          <w:rFonts w:ascii="Verdana" w:hAnsi="Verdana" w:cs="Times New Roman"/>
          <w:sz w:val="20"/>
          <w:szCs w:val="20"/>
        </w:rPr>
        <w:t xml:space="preserve"> προϋπολογισμ</w:t>
      </w:r>
      <w:r w:rsidR="000B213E" w:rsidRPr="006A0B5A">
        <w:rPr>
          <w:rFonts w:ascii="Verdana" w:hAnsi="Verdana" w:cs="Times New Roman"/>
          <w:sz w:val="20"/>
          <w:szCs w:val="20"/>
        </w:rPr>
        <w:t>ός</w:t>
      </w:r>
      <w:r w:rsidR="00591A8C" w:rsidRPr="006A0B5A">
        <w:rPr>
          <w:rFonts w:ascii="Verdana" w:hAnsi="Verdana" w:cs="Times New Roman"/>
          <w:sz w:val="20"/>
          <w:szCs w:val="20"/>
        </w:rPr>
        <w:t xml:space="preserve"> της Πράξης</w:t>
      </w:r>
      <w:r w:rsidRPr="006A0B5A">
        <w:rPr>
          <w:rFonts w:ascii="Verdana" w:hAnsi="Verdana" w:cs="Times New Roman"/>
          <w:sz w:val="20"/>
          <w:szCs w:val="20"/>
        </w:rPr>
        <w:t xml:space="preserve"> </w:t>
      </w:r>
      <w:r w:rsidR="000B213E" w:rsidRPr="006A0B5A">
        <w:rPr>
          <w:rFonts w:ascii="Verdana" w:hAnsi="Verdana" w:cs="Times New Roman"/>
          <w:sz w:val="20"/>
          <w:szCs w:val="20"/>
        </w:rPr>
        <w:t xml:space="preserve">μπορούν </w:t>
      </w:r>
      <w:r w:rsidRPr="006A0B5A">
        <w:rPr>
          <w:rFonts w:ascii="Verdana" w:hAnsi="Verdana" w:cs="Times New Roman"/>
          <w:sz w:val="20"/>
          <w:szCs w:val="20"/>
        </w:rPr>
        <w:t>επίσης να οδηγήσ</w:t>
      </w:r>
      <w:r w:rsidR="000B213E" w:rsidRPr="006A0B5A">
        <w:rPr>
          <w:rFonts w:ascii="Verdana" w:hAnsi="Verdana" w:cs="Times New Roman"/>
          <w:sz w:val="20"/>
          <w:szCs w:val="20"/>
        </w:rPr>
        <w:t>ουν</w:t>
      </w:r>
      <w:r w:rsidRPr="006A0B5A">
        <w:rPr>
          <w:rFonts w:ascii="Verdana" w:hAnsi="Verdana" w:cs="Times New Roman"/>
          <w:sz w:val="20"/>
          <w:szCs w:val="20"/>
        </w:rPr>
        <w:t xml:space="preserve"> σε </w:t>
      </w:r>
      <w:r w:rsidR="002015B8" w:rsidRPr="006A0B5A">
        <w:rPr>
          <w:rFonts w:ascii="Verdana" w:hAnsi="Verdana" w:cs="Times New Roman"/>
          <w:sz w:val="20"/>
          <w:szCs w:val="20"/>
        </w:rPr>
        <w:t xml:space="preserve">πέραν του 50% </w:t>
      </w:r>
      <w:r w:rsidR="004349CD" w:rsidRPr="006A0B5A">
        <w:rPr>
          <w:rFonts w:ascii="Verdana" w:hAnsi="Verdana" w:cs="Times New Roman"/>
          <w:sz w:val="20"/>
          <w:szCs w:val="20"/>
        </w:rPr>
        <w:t>παράταση</w:t>
      </w:r>
      <w:r w:rsidRPr="006A0B5A">
        <w:rPr>
          <w:rFonts w:ascii="Verdana" w:hAnsi="Verdana" w:cs="Times New Roman"/>
          <w:sz w:val="20"/>
          <w:szCs w:val="20"/>
        </w:rPr>
        <w:t xml:space="preserve"> </w:t>
      </w:r>
      <w:r w:rsidR="006B3353">
        <w:rPr>
          <w:rFonts w:ascii="Verdana" w:hAnsi="Verdana" w:cs="Times New Roman"/>
          <w:sz w:val="20"/>
          <w:szCs w:val="20"/>
        </w:rPr>
        <w:t>της Πράξης</w:t>
      </w:r>
      <w:r w:rsidRPr="006A0B5A">
        <w:rPr>
          <w:rFonts w:ascii="Verdana" w:hAnsi="Verdana" w:cs="Times New Roman"/>
          <w:sz w:val="20"/>
          <w:szCs w:val="20"/>
        </w:rPr>
        <w:t>.</w:t>
      </w:r>
      <w:bookmarkEnd w:id="151"/>
      <w:bookmarkEnd w:id="152"/>
      <w:bookmarkEnd w:id="153"/>
      <w:r w:rsidRPr="006A0B5A">
        <w:rPr>
          <w:rFonts w:ascii="Verdana" w:hAnsi="Verdana" w:cs="Times New Roman"/>
          <w:sz w:val="20"/>
          <w:szCs w:val="20"/>
        </w:rPr>
        <w:t xml:space="preserve"> </w:t>
      </w:r>
    </w:p>
    <w:p w14:paraId="6EEE18BA" w14:textId="77777777" w:rsidR="00591AC5" w:rsidRPr="006A0B5A" w:rsidRDefault="002015B8" w:rsidP="00A54FD5">
      <w:pPr>
        <w:spacing w:after="60" w:line="360" w:lineRule="auto"/>
        <w:rPr>
          <w:rFonts w:ascii="Verdana" w:hAnsi="Verdana" w:cs="Times New Roman"/>
          <w:sz w:val="20"/>
          <w:szCs w:val="20"/>
        </w:rPr>
      </w:pPr>
      <w:bookmarkStart w:id="154" w:name="_Toc141969522"/>
      <w:bookmarkStart w:id="155" w:name="_Toc141969967"/>
      <w:bookmarkStart w:id="156" w:name="_Toc141970943"/>
      <w:r w:rsidRPr="006A0B5A">
        <w:rPr>
          <w:rFonts w:ascii="Verdana" w:hAnsi="Verdana" w:cs="Times New Roman"/>
          <w:sz w:val="20"/>
          <w:szCs w:val="20"/>
        </w:rPr>
        <w:t>Τα κατώτατα όρια προϋπολογισμού της Πρόσκλησης</w:t>
      </w:r>
      <w:r w:rsidR="00591AC5" w:rsidRPr="006A0B5A">
        <w:rPr>
          <w:rFonts w:ascii="Verdana" w:hAnsi="Verdana" w:cs="Times New Roman"/>
          <w:sz w:val="20"/>
          <w:szCs w:val="20"/>
        </w:rPr>
        <w:t xml:space="preserve"> για την υποβολή προτάσεων πρέπει να γίνονται </w:t>
      </w:r>
      <w:r w:rsidRPr="006A0B5A">
        <w:rPr>
          <w:rFonts w:ascii="Verdana" w:hAnsi="Verdana" w:cs="Times New Roman"/>
          <w:sz w:val="20"/>
          <w:szCs w:val="20"/>
        </w:rPr>
        <w:t xml:space="preserve">σεβαστά </w:t>
      </w:r>
      <w:r w:rsidR="00591AC5" w:rsidRPr="006A0B5A">
        <w:rPr>
          <w:rFonts w:ascii="Verdana" w:hAnsi="Verdana" w:cs="Times New Roman"/>
          <w:sz w:val="20"/>
          <w:szCs w:val="20"/>
        </w:rPr>
        <w:t xml:space="preserve">σε όλα τα αιτήματα τροποποίησης. Οποιαδήποτε απόκλιση κατά το κλείσιμο </w:t>
      </w:r>
      <w:r w:rsidR="006B3353">
        <w:rPr>
          <w:rFonts w:ascii="Verdana" w:hAnsi="Verdana" w:cs="Times New Roman"/>
          <w:sz w:val="20"/>
          <w:szCs w:val="20"/>
        </w:rPr>
        <w:t>της Πράξης</w:t>
      </w:r>
      <w:r w:rsidR="00591AC5" w:rsidRPr="006A0B5A">
        <w:rPr>
          <w:rFonts w:ascii="Verdana" w:hAnsi="Verdana" w:cs="Times New Roman"/>
          <w:sz w:val="20"/>
          <w:szCs w:val="20"/>
        </w:rPr>
        <w:t xml:space="preserve"> πρέπει να δικαιολογείται, να </w:t>
      </w:r>
      <w:r w:rsidR="004349CD" w:rsidRPr="006A0B5A">
        <w:rPr>
          <w:rFonts w:ascii="Verdana" w:hAnsi="Verdana" w:cs="Times New Roman"/>
          <w:sz w:val="20"/>
          <w:szCs w:val="20"/>
        </w:rPr>
        <w:t>υπηρετεί</w:t>
      </w:r>
      <w:r w:rsidR="00591AC5" w:rsidRPr="006A0B5A">
        <w:rPr>
          <w:rFonts w:ascii="Verdana" w:hAnsi="Verdana" w:cs="Times New Roman"/>
          <w:sz w:val="20"/>
          <w:szCs w:val="20"/>
        </w:rPr>
        <w:t xml:space="preserve"> στρατηγικούς σκοπούς του Προγράμματος και να έχει την έγκριση της </w:t>
      </w:r>
      <w:r w:rsidR="004349CD" w:rsidRPr="006A0B5A">
        <w:rPr>
          <w:rFonts w:ascii="Verdana" w:hAnsi="Verdana" w:cs="Times New Roman"/>
          <w:sz w:val="20"/>
          <w:szCs w:val="20"/>
        </w:rPr>
        <w:t>ΔΑ</w:t>
      </w:r>
      <w:r w:rsidR="00591AC5" w:rsidRPr="006A0B5A">
        <w:rPr>
          <w:rFonts w:ascii="Verdana" w:hAnsi="Verdana" w:cs="Times New Roman"/>
          <w:sz w:val="20"/>
          <w:szCs w:val="20"/>
        </w:rPr>
        <w:t xml:space="preserve">. Τα </w:t>
      </w:r>
      <w:r w:rsidR="004349CD" w:rsidRPr="006A0B5A">
        <w:rPr>
          <w:rFonts w:ascii="Verdana" w:hAnsi="Verdana" w:cs="Times New Roman"/>
          <w:sz w:val="20"/>
          <w:szCs w:val="20"/>
        </w:rPr>
        <w:t>ετα</w:t>
      </w:r>
      <w:r w:rsidR="00380288" w:rsidRPr="006A0B5A">
        <w:rPr>
          <w:rFonts w:ascii="Verdana" w:hAnsi="Verdana" w:cs="Times New Roman"/>
          <w:sz w:val="20"/>
          <w:szCs w:val="20"/>
        </w:rPr>
        <w:t>ι</w:t>
      </w:r>
      <w:r w:rsidR="004349CD" w:rsidRPr="006A0B5A">
        <w:rPr>
          <w:rFonts w:ascii="Verdana" w:hAnsi="Verdana" w:cs="Times New Roman"/>
          <w:sz w:val="20"/>
          <w:szCs w:val="20"/>
        </w:rPr>
        <w:t>ρικά σχήματα των πράξεων</w:t>
      </w:r>
      <w:r w:rsidR="00591AC5" w:rsidRPr="006A0B5A">
        <w:rPr>
          <w:rFonts w:ascii="Verdana" w:hAnsi="Verdana" w:cs="Times New Roman"/>
          <w:sz w:val="20"/>
          <w:szCs w:val="20"/>
        </w:rPr>
        <w:t xml:space="preserve"> πρέπει να </w:t>
      </w:r>
      <w:r w:rsidR="004349CD" w:rsidRPr="006A0B5A">
        <w:rPr>
          <w:rFonts w:ascii="Verdana" w:hAnsi="Verdana" w:cs="Times New Roman"/>
          <w:sz w:val="20"/>
          <w:szCs w:val="20"/>
        </w:rPr>
        <w:t>γνωρίζουν</w:t>
      </w:r>
      <w:r w:rsidR="00591AC5" w:rsidRPr="006A0B5A">
        <w:rPr>
          <w:rFonts w:ascii="Verdana" w:hAnsi="Verdana" w:cs="Times New Roman"/>
          <w:sz w:val="20"/>
          <w:szCs w:val="20"/>
        </w:rPr>
        <w:t xml:space="preserve"> ότι ένα επίσημο αίτημα για τροποποίηση μπορεί να κατατεθεί μόνο κατά τη διάρκεια </w:t>
      </w:r>
      <w:r w:rsidR="004349CD" w:rsidRPr="006A0B5A">
        <w:rPr>
          <w:rFonts w:ascii="Verdana" w:hAnsi="Verdana" w:cs="Times New Roman"/>
          <w:sz w:val="20"/>
          <w:szCs w:val="20"/>
        </w:rPr>
        <w:t>υλοποίησης</w:t>
      </w:r>
      <w:r w:rsidR="00591AC5" w:rsidRPr="006A0B5A">
        <w:rPr>
          <w:rFonts w:ascii="Verdana" w:hAnsi="Verdana" w:cs="Times New Roman"/>
          <w:sz w:val="20"/>
          <w:szCs w:val="20"/>
        </w:rPr>
        <w:t xml:space="preserve"> </w:t>
      </w:r>
      <w:r w:rsidR="004349CD" w:rsidRPr="006A0B5A">
        <w:rPr>
          <w:rFonts w:ascii="Verdana" w:hAnsi="Verdana" w:cs="Times New Roman"/>
          <w:sz w:val="20"/>
          <w:szCs w:val="20"/>
        </w:rPr>
        <w:t>της πράξης</w:t>
      </w:r>
      <w:r w:rsidR="00591AC5" w:rsidRPr="006A0B5A">
        <w:rPr>
          <w:rFonts w:ascii="Verdana" w:hAnsi="Verdana" w:cs="Times New Roman"/>
          <w:sz w:val="20"/>
          <w:szCs w:val="20"/>
        </w:rPr>
        <w:t xml:space="preserve">. Δεν είναι δυνατό να κατατεθεί </w:t>
      </w:r>
      <w:r w:rsidR="00591AC5" w:rsidRPr="006A0B5A">
        <w:rPr>
          <w:rFonts w:ascii="Verdana" w:hAnsi="Verdana" w:cs="Times New Roman"/>
          <w:sz w:val="20"/>
          <w:szCs w:val="20"/>
        </w:rPr>
        <w:lastRenderedPageBreak/>
        <w:t xml:space="preserve">επίσημο αίτημα για τροποποίηση μετά </w:t>
      </w:r>
      <w:r w:rsidR="004349CD" w:rsidRPr="006A0B5A">
        <w:rPr>
          <w:rFonts w:ascii="Verdana" w:hAnsi="Verdana" w:cs="Times New Roman"/>
          <w:sz w:val="20"/>
          <w:szCs w:val="20"/>
        </w:rPr>
        <w:t>την</w:t>
      </w:r>
      <w:r w:rsidR="00591AC5" w:rsidRPr="006A0B5A">
        <w:rPr>
          <w:rFonts w:ascii="Verdana" w:hAnsi="Verdana" w:cs="Times New Roman"/>
          <w:sz w:val="20"/>
          <w:szCs w:val="20"/>
        </w:rPr>
        <w:t xml:space="preserve"> ημερομηνία λήξης </w:t>
      </w:r>
      <w:r w:rsidR="006B3353">
        <w:rPr>
          <w:rFonts w:ascii="Verdana" w:hAnsi="Verdana" w:cs="Times New Roman"/>
          <w:sz w:val="20"/>
          <w:szCs w:val="20"/>
        </w:rPr>
        <w:t>της Πράξης</w:t>
      </w:r>
      <w:r w:rsidR="00591AC5" w:rsidRPr="006A0B5A">
        <w:rPr>
          <w:rFonts w:ascii="Verdana" w:hAnsi="Verdana" w:cs="Times New Roman"/>
          <w:sz w:val="20"/>
          <w:szCs w:val="20"/>
        </w:rPr>
        <w:t xml:space="preserve"> (όπως αναφέρεται στην </w:t>
      </w:r>
      <w:r w:rsidR="004349CD" w:rsidRPr="006A0B5A">
        <w:rPr>
          <w:rFonts w:ascii="Verdana" w:hAnsi="Verdana" w:cs="Times New Roman"/>
          <w:sz w:val="20"/>
          <w:szCs w:val="20"/>
        </w:rPr>
        <w:t>Αίτηση Χρηματοδότησης</w:t>
      </w:r>
      <w:r w:rsidR="00591AC5" w:rsidRPr="006A0B5A">
        <w:rPr>
          <w:rFonts w:ascii="Verdana" w:hAnsi="Verdana" w:cs="Times New Roman"/>
          <w:sz w:val="20"/>
          <w:szCs w:val="20"/>
        </w:rPr>
        <w:t xml:space="preserve">). Υπάρχουν τρεις τύποι τροποποιήσεων, λαμβάνοντας υπόψη το αποτέλεσμα στη δομή </w:t>
      </w:r>
      <w:r w:rsidR="00380288" w:rsidRPr="006A0B5A">
        <w:rPr>
          <w:rFonts w:ascii="Verdana" w:hAnsi="Verdana" w:cs="Times New Roman"/>
          <w:sz w:val="20"/>
          <w:szCs w:val="20"/>
        </w:rPr>
        <w:t>της πράξης</w:t>
      </w:r>
      <w:r w:rsidR="00591AC5" w:rsidRPr="006A0B5A">
        <w:rPr>
          <w:rFonts w:ascii="Verdana" w:hAnsi="Verdana" w:cs="Times New Roman"/>
          <w:sz w:val="20"/>
          <w:szCs w:val="20"/>
        </w:rPr>
        <w:t xml:space="preserve"> και </w:t>
      </w:r>
      <w:r w:rsidR="00380288" w:rsidRPr="006A0B5A">
        <w:rPr>
          <w:rFonts w:ascii="Verdana" w:hAnsi="Verdana" w:cs="Times New Roman"/>
          <w:sz w:val="20"/>
          <w:szCs w:val="20"/>
        </w:rPr>
        <w:t xml:space="preserve">το όργανο/δομή </w:t>
      </w:r>
      <w:r w:rsidR="00591AC5" w:rsidRPr="006A0B5A">
        <w:rPr>
          <w:rFonts w:ascii="Verdana" w:hAnsi="Verdana" w:cs="Times New Roman"/>
          <w:sz w:val="20"/>
          <w:szCs w:val="20"/>
        </w:rPr>
        <w:t>που θα παράσχει την απόφαση. Αυτοί οι τρεις τύποι είναι οι εξής:</w:t>
      </w:r>
      <w:bookmarkEnd w:id="154"/>
      <w:bookmarkEnd w:id="155"/>
      <w:bookmarkEnd w:id="156"/>
    </w:p>
    <w:p w14:paraId="3F379D51" w14:textId="77777777" w:rsidR="00FF616A" w:rsidRPr="006A0B5A" w:rsidRDefault="00FF616A" w:rsidP="006A0B5A">
      <w:pPr>
        <w:spacing w:after="60" w:line="360" w:lineRule="auto"/>
        <w:ind w:left="567"/>
        <w:contextualSpacing/>
        <w:outlineLvl w:val="2"/>
        <w:rPr>
          <w:rFonts w:ascii="Verdana" w:hAnsi="Verdana" w:cs="Times New Roman"/>
          <w:sz w:val="20"/>
          <w:szCs w:val="20"/>
        </w:rPr>
      </w:pPr>
    </w:p>
    <w:p w14:paraId="539B0F1B" w14:textId="77777777" w:rsidR="00FF616A" w:rsidRPr="00871956" w:rsidRDefault="00F70D46" w:rsidP="00871956">
      <w:pPr>
        <w:pStyle w:val="1"/>
      </w:pPr>
      <w:bookmarkStart w:id="157" w:name="_Toc153191061"/>
      <w:bookmarkStart w:id="158" w:name="_Toc153191663"/>
      <w:r w:rsidRPr="00871956">
        <w:t>i</w:t>
      </w:r>
      <w:r w:rsidR="0080053E" w:rsidRPr="00871956">
        <w:t xml:space="preserve">. </w:t>
      </w:r>
      <w:r w:rsidR="00380288" w:rsidRPr="00871956">
        <w:t>Προσαρμογές με την έγκριση της Κοινής Γραμματείας</w:t>
      </w:r>
      <w:bookmarkEnd w:id="157"/>
      <w:bookmarkEnd w:id="158"/>
    </w:p>
    <w:p w14:paraId="7E9F611C" w14:textId="77777777" w:rsidR="004F376E" w:rsidRPr="006A0B5A" w:rsidRDefault="004F376E" w:rsidP="006A0B5A">
      <w:pPr>
        <w:spacing w:after="60" w:line="360" w:lineRule="auto"/>
        <w:ind w:left="567" w:right="414"/>
        <w:rPr>
          <w:rFonts w:ascii="Verdana" w:hAnsi="Verdana" w:cs="Times New Roman"/>
          <w:sz w:val="20"/>
          <w:szCs w:val="20"/>
        </w:rPr>
      </w:pPr>
      <w:bookmarkStart w:id="159" w:name="_Toc141969524"/>
      <w:bookmarkStart w:id="160" w:name="_Toc141969969"/>
      <w:bookmarkStart w:id="161" w:name="_Toc141970945"/>
      <w:r w:rsidRPr="006A0B5A">
        <w:rPr>
          <w:rFonts w:ascii="Verdana" w:hAnsi="Verdana" w:cs="Times New Roman"/>
          <w:sz w:val="20"/>
          <w:szCs w:val="20"/>
        </w:rPr>
        <w:t xml:space="preserve">Κατά τη διάρκεια της υλοποίησης </w:t>
      </w:r>
      <w:r w:rsidR="006B3353">
        <w:rPr>
          <w:rFonts w:ascii="Verdana" w:hAnsi="Verdana" w:cs="Times New Roman"/>
          <w:sz w:val="20"/>
          <w:szCs w:val="20"/>
        </w:rPr>
        <w:t>της Πράξης</w:t>
      </w:r>
      <w:r w:rsidRPr="006A0B5A">
        <w:rPr>
          <w:rFonts w:ascii="Verdana" w:hAnsi="Verdana" w:cs="Times New Roman"/>
          <w:sz w:val="20"/>
          <w:szCs w:val="20"/>
        </w:rPr>
        <w:t>, οι δικαιούχοι μπορούν να προβούν στις ακόλουθες προσαρμογές:</w:t>
      </w:r>
      <w:bookmarkEnd w:id="159"/>
      <w:bookmarkEnd w:id="160"/>
      <w:bookmarkEnd w:id="161"/>
    </w:p>
    <w:p w14:paraId="435D7B5D" w14:textId="77777777" w:rsidR="004F376E" w:rsidRPr="006A0B5A" w:rsidRDefault="00B32767" w:rsidP="006A0B5A">
      <w:pPr>
        <w:spacing w:after="60" w:line="360" w:lineRule="auto"/>
        <w:ind w:left="567" w:right="414"/>
        <w:rPr>
          <w:rFonts w:ascii="Verdana" w:hAnsi="Verdana" w:cs="Times New Roman"/>
          <w:sz w:val="20"/>
          <w:szCs w:val="20"/>
        </w:rPr>
      </w:pPr>
      <w:r w:rsidRPr="006A0B5A">
        <w:rPr>
          <w:rFonts w:ascii="Verdana" w:hAnsi="Verdana" w:cs="Times New Roman"/>
          <w:sz w:val="20"/>
          <w:szCs w:val="20"/>
        </w:rPr>
        <w:sym w:font="Symbol" w:char="F0B7"/>
      </w:r>
      <w:r w:rsidRPr="006A0B5A">
        <w:rPr>
          <w:rFonts w:ascii="Verdana" w:hAnsi="Verdana" w:cs="Times New Roman"/>
          <w:sz w:val="20"/>
          <w:szCs w:val="20"/>
        </w:rPr>
        <w:t xml:space="preserve"> </w:t>
      </w:r>
      <w:bookmarkStart w:id="162" w:name="_Toc141969525"/>
      <w:bookmarkStart w:id="163" w:name="_Toc141969970"/>
      <w:bookmarkStart w:id="164" w:name="_Toc141970946"/>
      <w:r w:rsidR="004F376E" w:rsidRPr="006A0B5A">
        <w:rPr>
          <w:rFonts w:ascii="Verdana" w:hAnsi="Verdana" w:cs="Times New Roman"/>
          <w:sz w:val="20"/>
          <w:szCs w:val="20"/>
        </w:rPr>
        <w:t>Διοικητικές πληροφορίες στην Αίτηση Χρηματοδότησης: Εδώ περιλαμβάνονται αλλαγές στους νόμιμους εκπροσώπους, στοιχεία επικοινωνίας, διευθύνσεις και άλλα στοιχεία ήσσονος σημασίας.</w:t>
      </w:r>
      <w:bookmarkEnd w:id="162"/>
      <w:bookmarkEnd w:id="163"/>
      <w:bookmarkEnd w:id="164"/>
    </w:p>
    <w:p w14:paraId="745272ED" w14:textId="77777777" w:rsidR="004F376E" w:rsidRPr="006A0B5A" w:rsidRDefault="00B32767" w:rsidP="006A0B5A">
      <w:pPr>
        <w:spacing w:after="60" w:line="360" w:lineRule="auto"/>
        <w:ind w:left="567" w:right="414"/>
        <w:rPr>
          <w:rFonts w:ascii="Verdana" w:hAnsi="Verdana" w:cs="Times New Roman"/>
          <w:sz w:val="20"/>
          <w:szCs w:val="20"/>
        </w:rPr>
      </w:pPr>
      <w:bookmarkStart w:id="165" w:name="_Toc141969526"/>
      <w:bookmarkStart w:id="166" w:name="_Toc141969971"/>
      <w:bookmarkStart w:id="167" w:name="_Toc141970947"/>
      <w:r w:rsidRPr="006A0B5A">
        <w:rPr>
          <w:rFonts w:ascii="Verdana" w:hAnsi="Verdana" w:cs="Times New Roman"/>
          <w:sz w:val="20"/>
          <w:szCs w:val="20"/>
        </w:rPr>
        <w:t xml:space="preserve">• </w:t>
      </w:r>
      <w:r w:rsidR="004F376E" w:rsidRPr="006A0B5A">
        <w:rPr>
          <w:rFonts w:ascii="Verdana" w:hAnsi="Verdana" w:cs="Times New Roman"/>
          <w:sz w:val="20"/>
          <w:szCs w:val="20"/>
        </w:rPr>
        <w:t xml:space="preserve">Τροποποίηση των τραπεζικών λογαριασμών: Οι δικαιούχοι μπορούν να ζητήσουν αλλαγές στις πληροφορίες των τραπεζικών λογαριασμών που χρησιμοποιούνται για τις συναλλαγές </w:t>
      </w:r>
      <w:bookmarkEnd w:id="165"/>
      <w:bookmarkEnd w:id="166"/>
      <w:bookmarkEnd w:id="167"/>
      <w:r w:rsidR="006B3353">
        <w:rPr>
          <w:rFonts w:ascii="Verdana" w:hAnsi="Verdana" w:cs="Times New Roman"/>
          <w:sz w:val="20"/>
          <w:szCs w:val="20"/>
        </w:rPr>
        <w:t>της Πράξης</w:t>
      </w:r>
    </w:p>
    <w:p w14:paraId="1A0FEDA1" w14:textId="77777777" w:rsidR="006C2A40" w:rsidRPr="006A0B5A" w:rsidRDefault="00B32767" w:rsidP="006A0B5A">
      <w:pPr>
        <w:spacing w:after="60" w:line="360" w:lineRule="auto"/>
        <w:ind w:left="567" w:right="414"/>
        <w:rPr>
          <w:rFonts w:ascii="Verdana" w:hAnsi="Verdana" w:cs="Times New Roman"/>
          <w:sz w:val="20"/>
          <w:szCs w:val="20"/>
        </w:rPr>
      </w:pPr>
      <w:bookmarkStart w:id="168" w:name="_Toc141969527"/>
      <w:bookmarkStart w:id="169" w:name="_Toc141969972"/>
      <w:bookmarkStart w:id="170" w:name="_Toc141970948"/>
      <w:r w:rsidRPr="006A0B5A">
        <w:rPr>
          <w:rFonts w:ascii="Verdana" w:hAnsi="Verdana" w:cs="Times New Roman"/>
          <w:sz w:val="20"/>
          <w:szCs w:val="20"/>
        </w:rPr>
        <w:t xml:space="preserve">• </w:t>
      </w:r>
      <w:r w:rsidR="004F376E" w:rsidRPr="006A0B5A">
        <w:rPr>
          <w:rFonts w:ascii="Verdana" w:hAnsi="Verdana" w:cs="Times New Roman"/>
          <w:sz w:val="20"/>
          <w:szCs w:val="20"/>
        </w:rPr>
        <w:t xml:space="preserve">Προσαρμογή </w:t>
      </w:r>
      <w:r w:rsidR="00750E3B" w:rsidRPr="006A0B5A">
        <w:rPr>
          <w:rFonts w:ascii="Verdana" w:hAnsi="Verdana" w:cs="Times New Roman"/>
          <w:sz w:val="20"/>
          <w:szCs w:val="20"/>
        </w:rPr>
        <w:t>της ανάλυσης του προϋπολογισμού</w:t>
      </w:r>
      <w:r w:rsidR="004F376E" w:rsidRPr="006A0B5A">
        <w:rPr>
          <w:rFonts w:ascii="Verdana" w:hAnsi="Verdana" w:cs="Times New Roman"/>
          <w:sz w:val="20"/>
          <w:szCs w:val="20"/>
        </w:rPr>
        <w:t xml:space="preserve">: Επιτρέπονται μικρές τεχνικές τροποποιήσεις που δεν επηρεάζουν τον σκοπό της πράξης ή οποιαδήποτε πληροφορία στην εγκεκριμένη Αίτηση Χρηματοδότησης. Εδώ περιλαμβάνονται αλλαγές </w:t>
      </w:r>
      <w:r w:rsidR="006C2A40" w:rsidRPr="006A0B5A">
        <w:rPr>
          <w:rFonts w:ascii="Verdana" w:hAnsi="Verdana" w:cs="Times New Roman"/>
          <w:sz w:val="20"/>
          <w:szCs w:val="20"/>
        </w:rPr>
        <w:t xml:space="preserve">όπως στη </w:t>
      </w:r>
      <w:r w:rsidR="004F376E" w:rsidRPr="006A0B5A">
        <w:rPr>
          <w:rFonts w:ascii="Verdana" w:hAnsi="Verdana" w:cs="Times New Roman"/>
          <w:sz w:val="20"/>
          <w:szCs w:val="20"/>
        </w:rPr>
        <w:t>μορφή μιας δραστηριότητας ή παραδοτέου π.χ.</w:t>
      </w:r>
      <w:bookmarkEnd w:id="168"/>
      <w:bookmarkEnd w:id="169"/>
      <w:bookmarkEnd w:id="170"/>
    </w:p>
    <w:p w14:paraId="701BF2F5" w14:textId="77777777" w:rsidR="006C2A40" w:rsidRPr="006A0B5A" w:rsidRDefault="00382F7B" w:rsidP="006A0B5A">
      <w:pPr>
        <w:spacing w:after="60" w:line="360" w:lineRule="auto"/>
        <w:ind w:left="567" w:right="414"/>
        <w:rPr>
          <w:rFonts w:ascii="Verdana" w:hAnsi="Verdana" w:cs="Times New Roman"/>
          <w:sz w:val="20"/>
          <w:szCs w:val="20"/>
        </w:rPr>
      </w:pPr>
      <w:bookmarkStart w:id="171" w:name="_Toc141969528"/>
      <w:bookmarkStart w:id="172" w:name="_Toc141969973"/>
      <w:bookmarkStart w:id="173" w:name="_Toc141970949"/>
      <w:r>
        <w:rPr>
          <w:rFonts w:ascii="Verdana" w:hAnsi="Verdana" w:cs="Times New Roman"/>
          <w:sz w:val="20"/>
          <w:szCs w:val="20"/>
        </w:rPr>
        <w:t>α</w:t>
      </w:r>
      <w:r w:rsidR="006C2A40" w:rsidRPr="006A0B5A">
        <w:rPr>
          <w:rFonts w:ascii="Verdana" w:hAnsi="Verdana" w:cs="Times New Roman"/>
          <w:sz w:val="20"/>
          <w:szCs w:val="20"/>
        </w:rPr>
        <w:t>)</w:t>
      </w:r>
      <w:r w:rsidR="004F376E" w:rsidRPr="006A0B5A">
        <w:rPr>
          <w:rFonts w:ascii="Verdana" w:hAnsi="Verdana" w:cs="Times New Roman"/>
          <w:sz w:val="20"/>
          <w:szCs w:val="20"/>
        </w:rPr>
        <w:t xml:space="preserve"> μικρές τεχνικές τροποποιήσεις για τις οποίες είναι υπεύθυνος ο δικαιούχος και που συμβάλλουν σαφώς στην επίτευξη των στόχων μιας δράσης και του συνόλου της πράξης</w:t>
      </w:r>
      <w:bookmarkEnd w:id="171"/>
      <w:bookmarkEnd w:id="172"/>
      <w:bookmarkEnd w:id="173"/>
      <w:r w:rsidR="006C2A40" w:rsidRPr="006A0B5A">
        <w:rPr>
          <w:rFonts w:ascii="Verdana" w:hAnsi="Verdana" w:cs="Times New Roman"/>
          <w:sz w:val="20"/>
          <w:szCs w:val="20"/>
        </w:rPr>
        <w:t xml:space="preserve"> </w:t>
      </w:r>
    </w:p>
    <w:p w14:paraId="7B44870E" w14:textId="77777777" w:rsidR="006C2A40" w:rsidRPr="006A0B5A" w:rsidRDefault="00382F7B" w:rsidP="006A0B5A">
      <w:pPr>
        <w:spacing w:after="60" w:line="360" w:lineRule="auto"/>
        <w:ind w:left="567" w:right="414"/>
        <w:rPr>
          <w:rFonts w:ascii="Verdana" w:hAnsi="Verdana" w:cs="Times New Roman"/>
          <w:sz w:val="20"/>
          <w:szCs w:val="20"/>
        </w:rPr>
      </w:pPr>
      <w:bookmarkStart w:id="174" w:name="_Toc141969529"/>
      <w:bookmarkStart w:id="175" w:name="_Toc141969974"/>
      <w:bookmarkStart w:id="176" w:name="_Toc141970950"/>
      <w:r>
        <w:rPr>
          <w:rFonts w:ascii="Verdana" w:hAnsi="Verdana" w:cs="Times New Roman"/>
          <w:sz w:val="20"/>
          <w:szCs w:val="20"/>
        </w:rPr>
        <w:t>β</w:t>
      </w:r>
      <w:r w:rsidR="006C2A40" w:rsidRPr="006A0B5A">
        <w:rPr>
          <w:rFonts w:ascii="Verdana" w:hAnsi="Verdana" w:cs="Times New Roman"/>
          <w:sz w:val="20"/>
          <w:szCs w:val="20"/>
        </w:rPr>
        <w:t>) αλλαγή της τοποθεσίας μιας προγραμματισμένης δραστηριότητας</w:t>
      </w:r>
      <w:bookmarkEnd w:id="174"/>
      <w:bookmarkEnd w:id="175"/>
      <w:bookmarkEnd w:id="176"/>
    </w:p>
    <w:p w14:paraId="0EFE0D37" w14:textId="77777777" w:rsidR="006C2A40" w:rsidRPr="006A0B5A" w:rsidRDefault="00382F7B" w:rsidP="006A0B5A">
      <w:pPr>
        <w:spacing w:after="60" w:line="360" w:lineRule="auto"/>
        <w:ind w:left="567" w:right="414"/>
        <w:rPr>
          <w:rFonts w:ascii="Verdana" w:hAnsi="Verdana" w:cs="Times New Roman"/>
          <w:sz w:val="20"/>
          <w:szCs w:val="20"/>
        </w:rPr>
      </w:pPr>
      <w:bookmarkStart w:id="177" w:name="_Toc141969530"/>
      <w:bookmarkStart w:id="178" w:name="_Toc141969975"/>
      <w:bookmarkStart w:id="179" w:name="_Toc141970951"/>
      <w:r>
        <w:rPr>
          <w:rFonts w:ascii="Verdana" w:hAnsi="Verdana" w:cs="Times New Roman"/>
          <w:sz w:val="20"/>
          <w:szCs w:val="20"/>
        </w:rPr>
        <w:t>γ</w:t>
      </w:r>
      <w:r w:rsidR="006C2A40" w:rsidRPr="006A0B5A">
        <w:rPr>
          <w:rFonts w:ascii="Verdana" w:hAnsi="Verdana" w:cs="Times New Roman"/>
          <w:sz w:val="20"/>
          <w:szCs w:val="20"/>
        </w:rPr>
        <w:t xml:space="preserve">) αλλαγές στο χρονοδιάγραμμα υλοποίησης </w:t>
      </w:r>
      <w:r w:rsidR="006B3353">
        <w:rPr>
          <w:rFonts w:ascii="Verdana" w:hAnsi="Verdana" w:cs="Times New Roman"/>
          <w:sz w:val="20"/>
          <w:szCs w:val="20"/>
        </w:rPr>
        <w:t>της Πράξης</w:t>
      </w:r>
      <w:r w:rsidR="006C2A40" w:rsidRPr="006A0B5A">
        <w:rPr>
          <w:rFonts w:ascii="Verdana" w:hAnsi="Verdana" w:cs="Times New Roman"/>
          <w:sz w:val="20"/>
          <w:szCs w:val="20"/>
        </w:rPr>
        <w:t xml:space="preserve"> (αναδιάταξη των δραστηριοτήτων) χωρίς αλλαγή του συνολικού χρονοδιαγράμματος</w:t>
      </w:r>
      <w:bookmarkEnd w:id="177"/>
      <w:bookmarkEnd w:id="178"/>
      <w:bookmarkEnd w:id="179"/>
    </w:p>
    <w:p w14:paraId="434DA476" w14:textId="77777777" w:rsidR="00FF616A" w:rsidRPr="006A0B5A" w:rsidRDefault="00382F7B" w:rsidP="006A0B5A">
      <w:pPr>
        <w:spacing w:after="60" w:line="360" w:lineRule="auto"/>
        <w:ind w:left="567" w:right="414"/>
        <w:rPr>
          <w:rFonts w:ascii="Verdana" w:hAnsi="Verdana" w:cs="Times New Roman"/>
          <w:sz w:val="20"/>
          <w:szCs w:val="20"/>
        </w:rPr>
      </w:pPr>
      <w:bookmarkStart w:id="180" w:name="_Toc141969531"/>
      <w:bookmarkStart w:id="181" w:name="_Toc141969976"/>
      <w:bookmarkStart w:id="182" w:name="_Toc141970952"/>
      <w:r>
        <w:rPr>
          <w:rFonts w:ascii="Verdana" w:hAnsi="Verdana" w:cs="Times New Roman"/>
          <w:sz w:val="20"/>
          <w:szCs w:val="20"/>
        </w:rPr>
        <w:t>δ</w:t>
      </w:r>
      <w:r w:rsidR="006C2A40" w:rsidRPr="006A0B5A">
        <w:rPr>
          <w:rFonts w:ascii="Verdana" w:hAnsi="Verdana" w:cs="Times New Roman"/>
          <w:sz w:val="20"/>
          <w:szCs w:val="20"/>
        </w:rPr>
        <w:t xml:space="preserve">) μετατροπή μιας δραστηριότητας που ήταν προγραμματισμένη να υλοποιηθεί δια ζώσης σε υβριδική ή </w:t>
      </w:r>
      <w:proofErr w:type="spellStart"/>
      <w:r w:rsidR="006C2A40" w:rsidRPr="006A0B5A">
        <w:rPr>
          <w:rFonts w:ascii="Verdana" w:hAnsi="Verdana" w:cs="Times New Roman"/>
          <w:sz w:val="20"/>
          <w:szCs w:val="20"/>
        </w:rPr>
        <w:t>εξ’αποστάσεως</w:t>
      </w:r>
      <w:bookmarkEnd w:id="180"/>
      <w:bookmarkEnd w:id="181"/>
      <w:bookmarkEnd w:id="182"/>
      <w:proofErr w:type="spellEnd"/>
    </w:p>
    <w:p w14:paraId="14AB2686" w14:textId="77777777" w:rsidR="00EE60D8" w:rsidRPr="006A0B5A" w:rsidRDefault="006C2A40" w:rsidP="006A0B5A">
      <w:pPr>
        <w:pStyle w:val="aa"/>
        <w:numPr>
          <w:ilvl w:val="0"/>
          <w:numId w:val="15"/>
        </w:numPr>
        <w:tabs>
          <w:tab w:val="left" w:pos="993"/>
        </w:tabs>
        <w:spacing w:after="60" w:line="360" w:lineRule="auto"/>
        <w:ind w:left="567" w:hanging="11"/>
        <w:rPr>
          <w:rFonts w:ascii="Verdana" w:hAnsi="Verdana"/>
          <w:sz w:val="20"/>
          <w:szCs w:val="20"/>
        </w:rPr>
      </w:pPr>
      <w:r w:rsidRPr="006A0B5A">
        <w:rPr>
          <w:rFonts w:ascii="Verdana" w:hAnsi="Verdana"/>
          <w:sz w:val="20"/>
          <w:szCs w:val="20"/>
        </w:rPr>
        <w:t xml:space="preserve">Προσαρμογή στον προγραμματισμό εργασιών, όπως αλλαγή στις ημερομηνίες έναρξης και λήξης δραστηριοτήτων / πακέτων εργασίας και των αντίστοιχων παραδοτέων τους, χωρίς να επηρεάζεται η  τελική ημερομηνία λήξης </w:t>
      </w:r>
      <w:r w:rsidR="006B3353">
        <w:rPr>
          <w:rFonts w:ascii="Verdana" w:hAnsi="Verdana"/>
          <w:sz w:val="20"/>
          <w:szCs w:val="20"/>
        </w:rPr>
        <w:t>της Πράξης</w:t>
      </w:r>
      <w:r w:rsidRPr="006A0B5A">
        <w:rPr>
          <w:rFonts w:ascii="Verdana" w:hAnsi="Verdana"/>
          <w:sz w:val="20"/>
          <w:szCs w:val="20"/>
        </w:rPr>
        <w:t>.</w:t>
      </w:r>
    </w:p>
    <w:p w14:paraId="04F1AC7D" w14:textId="77777777" w:rsidR="006C2A40" w:rsidRPr="006A0B5A" w:rsidRDefault="006C2A40" w:rsidP="006A0B5A">
      <w:pPr>
        <w:pStyle w:val="aa"/>
        <w:numPr>
          <w:ilvl w:val="0"/>
          <w:numId w:val="15"/>
        </w:numPr>
        <w:tabs>
          <w:tab w:val="left" w:pos="993"/>
        </w:tabs>
        <w:spacing w:after="60" w:line="360" w:lineRule="auto"/>
        <w:ind w:left="567" w:hanging="11"/>
        <w:rPr>
          <w:rFonts w:ascii="Verdana" w:hAnsi="Verdana"/>
          <w:sz w:val="20"/>
          <w:szCs w:val="20"/>
        </w:rPr>
      </w:pPr>
      <w:r w:rsidRPr="006A0B5A">
        <w:rPr>
          <w:rFonts w:ascii="Verdana" w:hAnsi="Verdana"/>
          <w:sz w:val="20"/>
          <w:szCs w:val="20"/>
        </w:rPr>
        <w:t xml:space="preserve">Ανακατανομή μεταξύ των αντίστοιχων κατηγοριών προϋπολογισμού και / ή πακέτων εργασίας για ποσά μέχρι 20% του συνολικού προϋπολογισμού της πράξης, χωρίς να επηρεάζεται ο συνολικός προϋπολογισμός του </w:t>
      </w:r>
      <w:r w:rsidR="00586D87" w:rsidRPr="006A0B5A">
        <w:rPr>
          <w:rFonts w:ascii="Verdana" w:hAnsi="Verdana"/>
          <w:sz w:val="20"/>
          <w:szCs w:val="20"/>
        </w:rPr>
        <w:t>εταίρου</w:t>
      </w:r>
      <w:r w:rsidRPr="006A0B5A">
        <w:rPr>
          <w:rFonts w:ascii="Verdana" w:hAnsi="Verdana"/>
          <w:sz w:val="20"/>
          <w:szCs w:val="20"/>
        </w:rPr>
        <w:t xml:space="preserve">, </w:t>
      </w:r>
      <w:r w:rsidR="00586D87" w:rsidRPr="006A0B5A">
        <w:rPr>
          <w:rFonts w:ascii="Verdana" w:hAnsi="Verdana"/>
          <w:sz w:val="20"/>
          <w:szCs w:val="20"/>
        </w:rPr>
        <w:t>ο σκοπός</w:t>
      </w:r>
      <w:r w:rsidRPr="006A0B5A">
        <w:rPr>
          <w:rFonts w:ascii="Verdana" w:hAnsi="Verdana"/>
          <w:sz w:val="20"/>
          <w:szCs w:val="20"/>
        </w:rPr>
        <w:t xml:space="preserve"> και τα αποτελέσματα </w:t>
      </w:r>
      <w:r w:rsidR="00586D87" w:rsidRPr="006A0B5A">
        <w:rPr>
          <w:rFonts w:ascii="Verdana" w:hAnsi="Verdana"/>
          <w:sz w:val="20"/>
          <w:szCs w:val="20"/>
        </w:rPr>
        <w:t>της πράξης</w:t>
      </w:r>
      <w:r w:rsidRPr="006A0B5A">
        <w:rPr>
          <w:rFonts w:ascii="Verdana" w:hAnsi="Verdana"/>
          <w:sz w:val="20"/>
          <w:szCs w:val="20"/>
        </w:rPr>
        <w:t xml:space="preserve">. </w:t>
      </w:r>
      <w:r w:rsidR="00586D87" w:rsidRPr="006A0B5A">
        <w:rPr>
          <w:rFonts w:ascii="Verdana" w:hAnsi="Verdana"/>
          <w:sz w:val="20"/>
          <w:szCs w:val="20"/>
        </w:rPr>
        <w:t xml:space="preserve">Το </w:t>
      </w:r>
      <w:r w:rsidRPr="006A0B5A">
        <w:rPr>
          <w:rFonts w:ascii="Verdana" w:hAnsi="Verdana"/>
          <w:sz w:val="20"/>
          <w:szCs w:val="20"/>
        </w:rPr>
        <w:t xml:space="preserve"> ποσοστό των </w:t>
      </w:r>
      <w:r w:rsidR="00586D87" w:rsidRPr="006A0B5A">
        <w:rPr>
          <w:rFonts w:ascii="Verdana" w:hAnsi="Verdana"/>
          <w:sz w:val="20"/>
          <w:szCs w:val="20"/>
        </w:rPr>
        <w:t>αιτούμενων</w:t>
      </w:r>
      <w:r w:rsidRPr="006A0B5A">
        <w:rPr>
          <w:rFonts w:ascii="Verdana" w:hAnsi="Verdana"/>
          <w:sz w:val="20"/>
          <w:szCs w:val="20"/>
        </w:rPr>
        <w:t xml:space="preserve"> ποσών για ανακατανομή θα υπολογίζεται σε </w:t>
      </w:r>
      <w:r w:rsidR="00586D87" w:rsidRPr="006A0B5A">
        <w:rPr>
          <w:rFonts w:ascii="Verdana" w:hAnsi="Verdana"/>
          <w:sz w:val="20"/>
          <w:szCs w:val="20"/>
        </w:rPr>
        <w:t>σχέση</w:t>
      </w:r>
      <w:r w:rsidRPr="006A0B5A">
        <w:rPr>
          <w:rFonts w:ascii="Verdana" w:hAnsi="Verdana"/>
          <w:sz w:val="20"/>
          <w:szCs w:val="20"/>
        </w:rPr>
        <w:t xml:space="preserve"> με τον συνολικό προϋπολογισμό </w:t>
      </w:r>
      <w:r w:rsidR="00586D87" w:rsidRPr="006A0B5A">
        <w:rPr>
          <w:rFonts w:ascii="Verdana" w:hAnsi="Verdana"/>
          <w:sz w:val="20"/>
          <w:szCs w:val="20"/>
        </w:rPr>
        <w:t>της πράξης</w:t>
      </w:r>
      <w:r w:rsidRPr="006A0B5A">
        <w:rPr>
          <w:rFonts w:ascii="Verdana" w:hAnsi="Verdana"/>
          <w:sz w:val="20"/>
          <w:szCs w:val="20"/>
        </w:rPr>
        <w:t xml:space="preserve"> </w:t>
      </w:r>
      <w:r w:rsidR="00586D87" w:rsidRPr="006A0B5A">
        <w:rPr>
          <w:rFonts w:ascii="Verdana" w:hAnsi="Verdana"/>
          <w:sz w:val="20"/>
          <w:szCs w:val="20"/>
        </w:rPr>
        <w:t xml:space="preserve">που αναφέρεται στην εγκεκριμένη Αίτηση Χρηματοδότησης η οποία συνοδεύει την ισχύουσα Σύμβαση Χρηματοδότησης. </w:t>
      </w:r>
      <w:r w:rsidRPr="006A0B5A">
        <w:rPr>
          <w:rFonts w:ascii="Verdana" w:hAnsi="Verdana"/>
          <w:sz w:val="20"/>
          <w:szCs w:val="20"/>
        </w:rPr>
        <w:t xml:space="preserve">Το ποσοστό θα παρακολουθείται </w:t>
      </w:r>
      <w:r w:rsidR="00586D87" w:rsidRPr="006A0B5A">
        <w:rPr>
          <w:rFonts w:ascii="Verdana" w:hAnsi="Verdana"/>
          <w:sz w:val="20"/>
          <w:szCs w:val="20"/>
        </w:rPr>
        <w:t>σωρευτικά</w:t>
      </w:r>
      <w:r w:rsidRPr="006A0B5A">
        <w:rPr>
          <w:rFonts w:ascii="Verdana" w:hAnsi="Verdana"/>
          <w:sz w:val="20"/>
          <w:szCs w:val="20"/>
        </w:rPr>
        <w:t xml:space="preserve">, λαμβάνοντας υπόψη τις ήδη εγκεκριμένες ανακατανομές πριν από το αίτημα. Αυτή η διαδικασία </w:t>
      </w:r>
      <w:r w:rsidR="00586D87" w:rsidRPr="006A0B5A">
        <w:rPr>
          <w:rFonts w:ascii="Verdana" w:hAnsi="Verdana"/>
          <w:sz w:val="20"/>
          <w:szCs w:val="20"/>
        </w:rPr>
        <w:t>εφαρμόζεται</w:t>
      </w:r>
      <w:r w:rsidRPr="006A0B5A">
        <w:rPr>
          <w:rFonts w:ascii="Verdana" w:hAnsi="Verdana"/>
          <w:sz w:val="20"/>
          <w:szCs w:val="20"/>
        </w:rPr>
        <w:t xml:space="preserve"> μόνο σε περιπτώσεις όπου δεν υπάρχει αλλαγή στο</w:t>
      </w:r>
      <w:r w:rsidR="00586D87" w:rsidRPr="006A0B5A">
        <w:rPr>
          <w:rFonts w:ascii="Verdana" w:hAnsi="Verdana"/>
          <w:sz w:val="20"/>
          <w:szCs w:val="20"/>
        </w:rPr>
        <w:t>ν</w:t>
      </w:r>
      <w:r w:rsidRPr="006A0B5A">
        <w:rPr>
          <w:rFonts w:ascii="Verdana" w:hAnsi="Verdana"/>
          <w:sz w:val="20"/>
          <w:szCs w:val="20"/>
        </w:rPr>
        <w:t xml:space="preserve"> </w:t>
      </w:r>
      <w:r w:rsidR="00586D87" w:rsidRPr="006A0B5A">
        <w:rPr>
          <w:rFonts w:ascii="Verdana" w:hAnsi="Verdana"/>
          <w:sz w:val="20"/>
          <w:szCs w:val="20"/>
        </w:rPr>
        <w:t>σκοπό</w:t>
      </w:r>
      <w:r w:rsidRPr="006A0B5A">
        <w:rPr>
          <w:rFonts w:ascii="Verdana" w:hAnsi="Verdana"/>
          <w:sz w:val="20"/>
          <w:szCs w:val="20"/>
        </w:rPr>
        <w:t xml:space="preserve"> και τα αποτελέσματα </w:t>
      </w:r>
      <w:r w:rsidR="00586D87" w:rsidRPr="006A0B5A">
        <w:rPr>
          <w:rFonts w:ascii="Verdana" w:hAnsi="Verdana"/>
          <w:sz w:val="20"/>
          <w:szCs w:val="20"/>
        </w:rPr>
        <w:t>της πράξης</w:t>
      </w:r>
      <w:r w:rsidRPr="006A0B5A">
        <w:rPr>
          <w:rFonts w:ascii="Verdana" w:hAnsi="Verdana"/>
          <w:sz w:val="20"/>
          <w:szCs w:val="20"/>
        </w:rPr>
        <w:t xml:space="preserve">. Οι προσαρμογές που εμπίπτουν σε αυτήν την κατηγορία </w:t>
      </w:r>
      <w:r w:rsidR="00586D87" w:rsidRPr="006A0B5A">
        <w:rPr>
          <w:rFonts w:ascii="Verdana" w:hAnsi="Verdana"/>
          <w:sz w:val="20"/>
          <w:szCs w:val="20"/>
        </w:rPr>
        <w:t>ζητούνται</w:t>
      </w:r>
      <w:r w:rsidRPr="006A0B5A">
        <w:rPr>
          <w:rFonts w:ascii="Verdana" w:hAnsi="Verdana"/>
          <w:sz w:val="20"/>
          <w:szCs w:val="20"/>
        </w:rPr>
        <w:t xml:space="preserve"> από τον </w:t>
      </w:r>
      <w:r w:rsidR="00586D87" w:rsidRPr="006A0B5A">
        <w:rPr>
          <w:rFonts w:ascii="Verdana" w:hAnsi="Verdana"/>
          <w:sz w:val="20"/>
          <w:szCs w:val="20"/>
        </w:rPr>
        <w:t>Επικεφαλής Εταίρο</w:t>
      </w:r>
      <w:r w:rsidRPr="006A0B5A">
        <w:rPr>
          <w:rFonts w:ascii="Verdana" w:hAnsi="Verdana"/>
          <w:sz w:val="20"/>
          <w:szCs w:val="20"/>
        </w:rPr>
        <w:t xml:space="preserve"> σε </w:t>
      </w:r>
      <w:r w:rsidRPr="006A0B5A">
        <w:rPr>
          <w:rFonts w:ascii="Verdana" w:hAnsi="Verdana"/>
          <w:sz w:val="20"/>
          <w:szCs w:val="20"/>
        </w:rPr>
        <w:lastRenderedPageBreak/>
        <w:t xml:space="preserve">επίπεδο </w:t>
      </w:r>
      <w:r w:rsidR="00586D87" w:rsidRPr="006A0B5A">
        <w:rPr>
          <w:rFonts w:ascii="Verdana" w:hAnsi="Verdana"/>
          <w:sz w:val="20"/>
          <w:szCs w:val="20"/>
        </w:rPr>
        <w:t>πράξης</w:t>
      </w:r>
      <w:r w:rsidRPr="006A0B5A">
        <w:rPr>
          <w:rFonts w:ascii="Verdana" w:hAnsi="Verdana"/>
          <w:sz w:val="20"/>
          <w:szCs w:val="20"/>
        </w:rPr>
        <w:t xml:space="preserve"> (συμπεριλαμβανομένων προσαρμογών για όλους τους </w:t>
      </w:r>
      <w:r w:rsidR="00586D87" w:rsidRPr="006A0B5A">
        <w:rPr>
          <w:rFonts w:ascii="Verdana" w:hAnsi="Verdana"/>
          <w:sz w:val="20"/>
          <w:szCs w:val="20"/>
        </w:rPr>
        <w:t>Εταίρους</w:t>
      </w:r>
      <w:r w:rsidRPr="006A0B5A">
        <w:rPr>
          <w:rFonts w:ascii="Verdana" w:hAnsi="Verdana"/>
          <w:sz w:val="20"/>
          <w:szCs w:val="20"/>
        </w:rPr>
        <w:t xml:space="preserve">). Η </w:t>
      </w:r>
      <w:r w:rsidR="00586D87" w:rsidRPr="006A0B5A">
        <w:rPr>
          <w:rFonts w:ascii="Verdana" w:hAnsi="Verdana"/>
          <w:sz w:val="20"/>
          <w:szCs w:val="20"/>
        </w:rPr>
        <w:t xml:space="preserve">ΔΑ </w:t>
      </w:r>
      <w:r w:rsidRPr="006A0B5A">
        <w:rPr>
          <w:rFonts w:ascii="Verdana" w:hAnsi="Verdana"/>
          <w:sz w:val="20"/>
          <w:szCs w:val="20"/>
        </w:rPr>
        <w:t xml:space="preserve">πρέπει να ενημερώνεται για τις εγκεκριμένες ανακατανομές </w:t>
      </w:r>
      <w:r w:rsidR="00586D87" w:rsidRPr="006A0B5A">
        <w:rPr>
          <w:rFonts w:ascii="Verdana" w:hAnsi="Verdana"/>
          <w:sz w:val="20"/>
          <w:szCs w:val="20"/>
        </w:rPr>
        <w:t>των πράξεων</w:t>
      </w:r>
      <w:r w:rsidRPr="006A0B5A">
        <w:rPr>
          <w:rFonts w:ascii="Verdana" w:hAnsi="Verdana"/>
          <w:sz w:val="20"/>
          <w:szCs w:val="20"/>
        </w:rPr>
        <w:t>.</w:t>
      </w:r>
    </w:p>
    <w:p w14:paraId="4672E7AA" w14:textId="77777777" w:rsidR="004153FB" w:rsidRPr="00871956" w:rsidRDefault="00F70D46" w:rsidP="00871956">
      <w:pPr>
        <w:pStyle w:val="1"/>
      </w:pPr>
      <w:bookmarkStart w:id="183" w:name="_Toc153191062"/>
      <w:bookmarkStart w:id="184" w:name="_Toc153191664"/>
      <w:proofErr w:type="spellStart"/>
      <w:r w:rsidRPr="00871956">
        <w:t>ii</w:t>
      </w:r>
      <w:proofErr w:type="spellEnd"/>
      <w:r w:rsidR="003D5222" w:rsidRPr="00871956">
        <w:t>. Τροποποιήσεις με την έγκριση της Διαχειριστικής Αρχής</w:t>
      </w:r>
      <w:bookmarkEnd w:id="183"/>
      <w:bookmarkEnd w:id="184"/>
    </w:p>
    <w:p w14:paraId="412E3DB3" w14:textId="77777777" w:rsidR="004153FB" w:rsidRPr="006A0B5A" w:rsidRDefault="004153FB" w:rsidP="006A0B5A">
      <w:pPr>
        <w:pStyle w:val="aa"/>
        <w:numPr>
          <w:ilvl w:val="0"/>
          <w:numId w:val="15"/>
        </w:numPr>
        <w:tabs>
          <w:tab w:val="left" w:pos="993"/>
        </w:tabs>
        <w:spacing w:after="60" w:line="360" w:lineRule="auto"/>
        <w:ind w:left="567" w:right="414" w:hanging="11"/>
        <w:rPr>
          <w:rFonts w:ascii="Verdana" w:hAnsi="Verdana"/>
          <w:sz w:val="20"/>
          <w:szCs w:val="20"/>
        </w:rPr>
      </w:pPr>
      <w:r w:rsidRPr="006A0B5A">
        <w:rPr>
          <w:rFonts w:ascii="Verdana" w:hAnsi="Verdana"/>
          <w:sz w:val="20"/>
          <w:szCs w:val="20"/>
        </w:rPr>
        <w:t>Αυτές οι αλλαγές δεν έχουν ουσιαστική επίδραση στον σκοπό και τα αποτελέσματα της πράξης και, στην πλειονότητα των περιπτώσεων, δεν απαιτούν την τροποποίηση της Σύμβασης Χρηματοδότησης. Αυτές οι τροποποιήσεις περιλαμβάνουν:</w:t>
      </w:r>
    </w:p>
    <w:p w14:paraId="2601C6CF" w14:textId="77777777" w:rsidR="004153FB" w:rsidRPr="006A0B5A" w:rsidRDefault="004153FB" w:rsidP="006A0B5A">
      <w:pPr>
        <w:pStyle w:val="aa"/>
        <w:numPr>
          <w:ilvl w:val="0"/>
          <w:numId w:val="15"/>
        </w:numPr>
        <w:tabs>
          <w:tab w:val="left" w:pos="993"/>
        </w:tabs>
        <w:spacing w:after="60" w:line="360" w:lineRule="auto"/>
        <w:ind w:left="567" w:right="414" w:hanging="11"/>
        <w:rPr>
          <w:rFonts w:ascii="Verdana" w:hAnsi="Verdana"/>
          <w:sz w:val="20"/>
          <w:szCs w:val="20"/>
        </w:rPr>
      </w:pPr>
      <w:r w:rsidRPr="006A0B5A">
        <w:rPr>
          <w:rFonts w:ascii="Verdana" w:hAnsi="Verdana"/>
          <w:sz w:val="20"/>
          <w:szCs w:val="20"/>
        </w:rPr>
        <w:t xml:space="preserve">Αλλαγές στον προγραμματισμό εργασιών χωρίς επίπτωση στον εγκεκριμένο συνολικό προϋπολογισμό της πράξης </w:t>
      </w:r>
      <w:r w:rsidR="006B3353">
        <w:rPr>
          <w:rFonts w:ascii="Verdana" w:hAnsi="Verdana"/>
          <w:sz w:val="20"/>
          <w:szCs w:val="20"/>
        </w:rPr>
        <w:t>–</w:t>
      </w:r>
      <w:r w:rsidRPr="006A0B5A">
        <w:rPr>
          <w:rFonts w:ascii="Verdana" w:hAnsi="Verdana"/>
          <w:sz w:val="20"/>
          <w:szCs w:val="20"/>
        </w:rPr>
        <w:t xml:space="preserve"> </w:t>
      </w:r>
      <w:r w:rsidR="006B3353">
        <w:rPr>
          <w:rFonts w:ascii="Verdana" w:hAnsi="Verdana"/>
          <w:sz w:val="20"/>
          <w:szCs w:val="20"/>
        </w:rPr>
        <w:t>Μία Πράξη</w:t>
      </w:r>
      <w:r w:rsidRPr="006A0B5A">
        <w:rPr>
          <w:rFonts w:ascii="Verdana" w:hAnsi="Verdana"/>
          <w:sz w:val="20"/>
          <w:szCs w:val="20"/>
        </w:rPr>
        <w:t xml:space="preserve"> μπορεί να αλλάξει την προσέγγισή του προς την επίτευξη των στόχων και των αναμενόμενων αποτελεσμάτων. Καταρχήν, δεν επιτρέπεται να αλλάξει το περιεχόμενο </w:t>
      </w:r>
      <w:r w:rsidR="006B3353">
        <w:rPr>
          <w:rFonts w:ascii="Verdana" w:hAnsi="Verdana"/>
          <w:sz w:val="20"/>
          <w:szCs w:val="20"/>
        </w:rPr>
        <w:t>της Πράξης</w:t>
      </w:r>
      <w:r w:rsidRPr="006A0B5A">
        <w:rPr>
          <w:rFonts w:ascii="Verdana" w:hAnsi="Verdana"/>
          <w:sz w:val="20"/>
          <w:szCs w:val="20"/>
        </w:rPr>
        <w:t xml:space="preserve">, ειδικά </w:t>
      </w:r>
      <w:r w:rsidR="006B3353">
        <w:rPr>
          <w:rFonts w:ascii="Verdana" w:hAnsi="Verdana"/>
          <w:sz w:val="20"/>
          <w:szCs w:val="20"/>
        </w:rPr>
        <w:t>οι στόχοι</w:t>
      </w:r>
      <w:r w:rsidRPr="006A0B5A">
        <w:rPr>
          <w:rFonts w:ascii="Verdana" w:hAnsi="Verdana"/>
          <w:sz w:val="20"/>
          <w:szCs w:val="20"/>
        </w:rPr>
        <w:t xml:space="preserve"> και τα αναμενόμενα αποτελέσματα. Ωστόσο, σε ορισμένες περιπτώσεις, ενδέχεται να είναι απαραίτητη η τροποποίηση της εγκεκριμένης δομής </w:t>
      </w:r>
      <w:r w:rsidR="006B3353">
        <w:rPr>
          <w:rFonts w:ascii="Verdana" w:hAnsi="Verdana"/>
          <w:sz w:val="20"/>
          <w:szCs w:val="20"/>
        </w:rPr>
        <w:t>της Πράξης</w:t>
      </w:r>
      <w:r w:rsidRPr="006A0B5A">
        <w:rPr>
          <w:rFonts w:ascii="Verdana" w:hAnsi="Verdana"/>
          <w:sz w:val="20"/>
          <w:szCs w:val="20"/>
        </w:rPr>
        <w:t xml:space="preserve"> που δεν επηρεάζει το πεδίο και τα αποτελέσματα </w:t>
      </w:r>
      <w:r w:rsidR="006B3353">
        <w:rPr>
          <w:rFonts w:ascii="Verdana" w:hAnsi="Verdana"/>
          <w:sz w:val="20"/>
          <w:szCs w:val="20"/>
        </w:rPr>
        <w:t>της Πράξης</w:t>
      </w:r>
      <w:r w:rsidRPr="006A0B5A">
        <w:rPr>
          <w:rFonts w:ascii="Verdana" w:hAnsi="Verdana"/>
          <w:sz w:val="20"/>
          <w:szCs w:val="20"/>
        </w:rPr>
        <w:t xml:space="preserve">. Αυτές οι αλλαγές πρέπει να είναι καλά δικαιολογημένες και να περιγράφονται μόλις γίνονται εμφανείς. (π.χ. </w:t>
      </w:r>
      <w:r w:rsidR="00382F7B">
        <w:rPr>
          <w:rFonts w:ascii="Verdana" w:hAnsi="Verdana"/>
          <w:sz w:val="20"/>
          <w:szCs w:val="20"/>
        </w:rPr>
        <w:t xml:space="preserve">α) </w:t>
      </w:r>
      <w:r w:rsidRPr="006A0B5A">
        <w:rPr>
          <w:rFonts w:ascii="Verdana" w:hAnsi="Verdana"/>
          <w:sz w:val="20"/>
          <w:szCs w:val="20"/>
        </w:rPr>
        <w:t xml:space="preserve">τροποποίηση του τύπου αλλά όχι του συνολικού αριθμού αντικειμένων ή υπηρεσιών προς αγορά χωρίς να αλλάξει το αποτέλεσμα ή το σκοπό της δραστηριότητας </w:t>
      </w:r>
      <w:r w:rsidR="00382F7B">
        <w:rPr>
          <w:rFonts w:ascii="Verdana" w:hAnsi="Verdana"/>
          <w:sz w:val="20"/>
          <w:szCs w:val="20"/>
        </w:rPr>
        <w:t>β</w:t>
      </w:r>
      <w:r w:rsidRPr="006A0B5A">
        <w:rPr>
          <w:rFonts w:ascii="Verdana" w:hAnsi="Verdana"/>
          <w:sz w:val="20"/>
          <w:szCs w:val="20"/>
        </w:rPr>
        <w:t xml:space="preserve">) αλλαγή της μεθοδολογίας και του τύπου του σχεδίου αγορών λόγω αλλαγών στην κατηγορία δαπανών </w:t>
      </w:r>
      <w:r w:rsidR="00382F7B">
        <w:rPr>
          <w:rFonts w:ascii="Verdana" w:hAnsi="Verdana"/>
          <w:sz w:val="20"/>
          <w:szCs w:val="20"/>
        </w:rPr>
        <w:t>γ</w:t>
      </w:r>
      <w:r w:rsidRPr="006A0B5A">
        <w:rPr>
          <w:rFonts w:ascii="Verdana" w:hAnsi="Verdana"/>
          <w:sz w:val="20"/>
          <w:szCs w:val="20"/>
        </w:rPr>
        <w:t>) αύξηση του εγκεκριμένου αριθμού ή τύπου εξοπλισμού/υπηρεσιών προς αγορά λόγω χαμηλότερης τιμής ή χρήσης έκπτωσης, χωρίς να αλλάξει το αποτέλεσμα ή το σκοπό της δραστηριότητας)</w:t>
      </w:r>
    </w:p>
    <w:p w14:paraId="2D34B151" w14:textId="77777777" w:rsidR="004153FB" w:rsidRPr="006A0B5A" w:rsidRDefault="004153FB" w:rsidP="006A0B5A">
      <w:pPr>
        <w:pStyle w:val="aa"/>
        <w:numPr>
          <w:ilvl w:val="0"/>
          <w:numId w:val="15"/>
        </w:numPr>
        <w:tabs>
          <w:tab w:val="left" w:pos="993"/>
        </w:tabs>
        <w:spacing w:after="60" w:line="360" w:lineRule="auto"/>
        <w:ind w:left="567" w:right="414" w:hanging="11"/>
        <w:rPr>
          <w:rFonts w:ascii="Verdana" w:hAnsi="Verdana"/>
          <w:sz w:val="20"/>
          <w:szCs w:val="20"/>
        </w:rPr>
      </w:pPr>
      <w:r w:rsidRPr="006A0B5A">
        <w:rPr>
          <w:rFonts w:ascii="Verdana" w:hAnsi="Verdana"/>
          <w:sz w:val="20"/>
          <w:szCs w:val="20"/>
        </w:rPr>
        <w:t xml:space="preserve">Σε επαρκώς δικαιολογημένες περιπτώσεις, τα ποσά από έκπτωση/εξοικονόμηση/μη χρησιμοποιημένα μπορούν να ξαναχρησιμοποιηθούν και/ή να ανακατανεμηθούν </w:t>
      </w:r>
      <w:r w:rsidR="006B3353">
        <w:rPr>
          <w:rFonts w:ascii="Verdana" w:hAnsi="Verdana"/>
          <w:sz w:val="20"/>
          <w:szCs w:val="20"/>
        </w:rPr>
        <w:t>στην Πράξη</w:t>
      </w:r>
      <w:r w:rsidRPr="006A0B5A">
        <w:rPr>
          <w:rFonts w:ascii="Verdana" w:hAnsi="Verdana"/>
          <w:sz w:val="20"/>
          <w:szCs w:val="20"/>
        </w:rPr>
        <w:t xml:space="preserve"> χωρίς επίδραση στον εγκεκριμένο συνολικό προϋπολογισμό </w:t>
      </w:r>
      <w:r w:rsidR="006B3353">
        <w:rPr>
          <w:rFonts w:ascii="Verdana" w:hAnsi="Verdana"/>
          <w:sz w:val="20"/>
          <w:szCs w:val="20"/>
        </w:rPr>
        <w:t>της Πράξης</w:t>
      </w:r>
      <w:r w:rsidRPr="006A0B5A">
        <w:rPr>
          <w:rFonts w:ascii="Verdana" w:hAnsi="Verdana"/>
          <w:sz w:val="20"/>
          <w:szCs w:val="20"/>
        </w:rPr>
        <w:t xml:space="preserve">, χωρίς αλλαγή στην επίδραση </w:t>
      </w:r>
      <w:r w:rsidR="006B3353">
        <w:rPr>
          <w:rFonts w:ascii="Verdana" w:hAnsi="Verdana"/>
          <w:sz w:val="20"/>
          <w:szCs w:val="20"/>
        </w:rPr>
        <w:t>της Πράξης</w:t>
      </w:r>
      <w:r w:rsidRPr="006A0B5A">
        <w:rPr>
          <w:rFonts w:ascii="Verdana" w:hAnsi="Verdana"/>
          <w:sz w:val="20"/>
          <w:szCs w:val="20"/>
        </w:rPr>
        <w:t xml:space="preserve">, ούτε στο πεδίο και τα αποτελέσματα </w:t>
      </w:r>
      <w:r w:rsidR="006B3353">
        <w:rPr>
          <w:rFonts w:ascii="Verdana" w:hAnsi="Verdana"/>
          <w:sz w:val="20"/>
          <w:szCs w:val="20"/>
        </w:rPr>
        <w:t>αυτής</w:t>
      </w:r>
      <w:r w:rsidRPr="006A0B5A">
        <w:rPr>
          <w:rFonts w:ascii="Verdana" w:hAnsi="Verdana"/>
          <w:sz w:val="20"/>
          <w:szCs w:val="20"/>
        </w:rPr>
        <w:t>.</w:t>
      </w:r>
    </w:p>
    <w:p w14:paraId="59833A27" w14:textId="77777777" w:rsidR="004153FB" w:rsidRPr="006A0B5A" w:rsidRDefault="004153FB" w:rsidP="006A0B5A">
      <w:pPr>
        <w:pStyle w:val="aa"/>
        <w:numPr>
          <w:ilvl w:val="0"/>
          <w:numId w:val="15"/>
        </w:numPr>
        <w:tabs>
          <w:tab w:val="left" w:pos="993"/>
        </w:tabs>
        <w:spacing w:after="60" w:line="360" w:lineRule="auto"/>
        <w:ind w:left="567" w:right="414" w:hanging="11"/>
        <w:rPr>
          <w:rFonts w:ascii="Verdana" w:hAnsi="Verdana"/>
          <w:sz w:val="20"/>
          <w:szCs w:val="20"/>
        </w:rPr>
      </w:pPr>
      <w:r w:rsidRPr="006A0B5A">
        <w:rPr>
          <w:rFonts w:ascii="Verdana" w:hAnsi="Verdana"/>
          <w:sz w:val="20"/>
          <w:szCs w:val="20"/>
        </w:rPr>
        <w:t xml:space="preserve"> Επέκταση της ημερομηνίας λήξης </w:t>
      </w:r>
      <w:r w:rsidR="006B3353">
        <w:rPr>
          <w:rFonts w:ascii="Verdana" w:hAnsi="Verdana"/>
          <w:sz w:val="20"/>
          <w:szCs w:val="20"/>
        </w:rPr>
        <w:t>της Πράξης</w:t>
      </w:r>
      <w:r w:rsidRPr="006A0B5A">
        <w:rPr>
          <w:rFonts w:ascii="Verdana" w:hAnsi="Verdana"/>
          <w:sz w:val="20"/>
          <w:szCs w:val="20"/>
        </w:rPr>
        <w:t xml:space="preserve"> χωρίς επίδραση στην επίτευξη του στόχου που έχει οριστεί από τον κανόνα n+3. Η επέκταση της διάρκειας </w:t>
      </w:r>
      <w:r w:rsidR="006B3353">
        <w:rPr>
          <w:rFonts w:ascii="Verdana" w:hAnsi="Verdana"/>
          <w:sz w:val="20"/>
          <w:szCs w:val="20"/>
        </w:rPr>
        <w:t>της Πράξης</w:t>
      </w:r>
      <w:r w:rsidRPr="006A0B5A">
        <w:rPr>
          <w:rFonts w:ascii="Verdana" w:hAnsi="Verdana"/>
          <w:sz w:val="20"/>
          <w:szCs w:val="20"/>
        </w:rPr>
        <w:t xml:space="preserve"> μπορεί να ζητηθεί κατά τη διάρκεια </w:t>
      </w:r>
      <w:r w:rsidR="006B3353">
        <w:rPr>
          <w:rFonts w:ascii="Verdana" w:hAnsi="Verdana"/>
          <w:sz w:val="20"/>
          <w:szCs w:val="20"/>
        </w:rPr>
        <w:t>υλοποίησης</w:t>
      </w:r>
      <w:r w:rsidRPr="006A0B5A">
        <w:rPr>
          <w:rFonts w:ascii="Verdana" w:hAnsi="Verdana"/>
          <w:sz w:val="20"/>
          <w:szCs w:val="20"/>
        </w:rPr>
        <w:t xml:space="preserve"> </w:t>
      </w:r>
      <w:r w:rsidR="006B3353">
        <w:rPr>
          <w:rFonts w:ascii="Verdana" w:hAnsi="Verdana"/>
          <w:sz w:val="20"/>
          <w:szCs w:val="20"/>
        </w:rPr>
        <w:t>της Πράξης</w:t>
      </w:r>
      <w:r w:rsidRPr="006A0B5A">
        <w:rPr>
          <w:rFonts w:ascii="Verdana" w:hAnsi="Verdana"/>
          <w:sz w:val="20"/>
          <w:szCs w:val="20"/>
        </w:rPr>
        <w:t xml:space="preserve"> και δεν πρέπει να υπερβαίνει το 50% της αρχικής διάρκειας </w:t>
      </w:r>
      <w:r w:rsidR="006B3353">
        <w:rPr>
          <w:rFonts w:ascii="Verdana" w:hAnsi="Verdana"/>
          <w:sz w:val="20"/>
          <w:szCs w:val="20"/>
        </w:rPr>
        <w:t>υλοποίησης της Πράξης</w:t>
      </w:r>
      <w:r w:rsidR="00587040">
        <w:rPr>
          <w:rFonts w:ascii="Verdana" w:hAnsi="Verdana"/>
          <w:sz w:val="20"/>
          <w:szCs w:val="20"/>
        </w:rPr>
        <w:t xml:space="preserve"> εκτός εξαιρετικών περιπτώσεων που αναφέρονται ανωτέρω.</w:t>
      </w:r>
    </w:p>
    <w:p w14:paraId="1A5AE02F" w14:textId="77777777" w:rsidR="004153FB" w:rsidRPr="006A0B5A" w:rsidRDefault="004153FB" w:rsidP="006A0B5A">
      <w:pPr>
        <w:pStyle w:val="aa"/>
        <w:numPr>
          <w:ilvl w:val="0"/>
          <w:numId w:val="15"/>
        </w:numPr>
        <w:tabs>
          <w:tab w:val="left" w:pos="993"/>
        </w:tabs>
        <w:spacing w:after="60" w:line="360" w:lineRule="auto"/>
        <w:ind w:left="567" w:right="414" w:hanging="11"/>
        <w:rPr>
          <w:rFonts w:ascii="Verdana" w:hAnsi="Verdana"/>
          <w:sz w:val="20"/>
          <w:szCs w:val="20"/>
        </w:rPr>
      </w:pPr>
      <w:r w:rsidRPr="006A0B5A">
        <w:rPr>
          <w:rFonts w:ascii="Verdana" w:hAnsi="Verdana"/>
          <w:sz w:val="20"/>
          <w:szCs w:val="20"/>
        </w:rPr>
        <w:t xml:space="preserve">Ανακατανομή μεταξύ των αντίστοιχων γραμμών προϋπολογισμού ή μεταξύ πακέτων εργασίας μεγαλύτερη από 20% του συνολικού προϋπολογισμού </w:t>
      </w:r>
      <w:r w:rsidR="006B3353">
        <w:rPr>
          <w:rFonts w:ascii="Verdana" w:hAnsi="Verdana"/>
          <w:sz w:val="20"/>
          <w:szCs w:val="20"/>
        </w:rPr>
        <w:t>της Πράξης</w:t>
      </w:r>
      <w:r w:rsidRPr="006A0B5A">
        <w:rPr>
          <w:rFonts w:ascii="Verdana" w:hAnsi="Verdana"/>
          <w:sz w:val="20"/>
          <w:szCs w:val="20"/>
        </w:rPr>
        <w:t xml:space="preserve"> που δεν επηρεάζει τον συνολικό προϋπολογισμό του δικαιούχου. Το ποσοστό των ζητούμενων ποσών για ανακατανομή θα υπολογίζεται σε σύγκριση με τον συνολικό προϋπολογισμό </w:t>
      </w:r>
      <w:r w:rsidR="006B3353">
        <w:rPr>
          <w:rFonts w:ascii="Verdana" w:hAnsi="Verdana"/>
          <w:sz w:val="20"/>
          <w:szCs w:val="20"/>
        </w:rPr>
        <w:t>της Πράξης</w:t>
      </w:r>
      <w:r w:rsidRPr="006A0B5A">
        <w:rPr>
          <w:rFonts w:ascii="Verdana" w:hAnsi="Verdana"/>
          <w:sz w:val="20"/>
          <w:szCs w:val="20"/>
        </w:rPr>
        <w:t xml:space="preserve"> στην εγκεκριμέν</w:t>
      </w:r>
      <w:r w:rsidR="00BA5ED7" w:rsidRPr="006A0B5A">
        <w:rPr>
          <w:rFonts w:ascii="Verdana" w:hAnsi="Verdana"/>
          <w:sz w:val="20"/>
          <w:szCs w:val="20"/>
        </w:rPr>
        <w:t>η Αίτηση Χρηματοδότησης</w:t>
      </w:r>
      <w:r w:rsidRPr="006A0B5A">
        <w:rPr>
          <w:rFonts w:ascii="Verdana" w:hAnsi="Verdana"/>
          <w:sz w:val="20"/>
          <w:szCs w:val="20"/>
        </w:rPr>
        <w:t xml:space="preserve"> που συνοδεύει </w:t>
      </w:r>
      <w:r w:rsidR="00BA5ED7" w:rsidRPr="006A0B5A">
        <w:rPr>
          <w:rFonts w:ascii="Verdana" w:hAnsi="Verdana"/>
          <w:sz w:val="20"/>
          <w:szCs w:val="20"/>
        </w:rPr>
        <w:t>τη Σύμβαση Χρηματοδότησης</w:t>
      </w:r>
      <w:r w:rsidRPr="006A0B5A">
        <w:rPr>
          <w:rFonts w:ascii="Verdana" w:hAnsi="Verdana"/>
          <w:sz w:val="20"/>
          <w:szCs w:val="20"/>
        </w:rPr>
        <w:t xml:space="preserve"> σε ισχύ. Το ποσοστό θα παρακολουθείται </w:t>
      </w:r>
      <w:r w:rsidR="00100F22" w:rsidRPr="006A0B5A">
        <w:rPr>
          <w:rFonts w:ascii="Verdana" w:hAnsi="Verdana"/>
          <w:sz w:val="20"/>
          <w:szCs w:val="20"/>
        </w:rPr>
        <w:t>σωρευτικά</w:t>
      </w:r>
      <w:r w:rsidRPr="006A0B5A">
        <w:rPr>
          <w:rFonts w:ascii="Verdana" w:hAnsi="Verdana"/>
          <w:sz w:val="20"/>
          <w:szCs w:val="20"/>
        </w:rPr>
        <w:t>, λαμβάνοντας υπόψη τις ήδη εγκεκριμένες ανακατανομές πριν από το αίτημα.</w:t>
      </w:r>
    </w:p>
    <w:p w14:paraId="2B5721C6" w14:textId="77777777" w:rsidR="00FF616A" w:rsidRPr="006A0B5A" w:rsidRDefault="004153FB" w:rsidP="006A0B5A">
      <w:pPr>
        <w:pStyle w:val="aa"/>
        <w:numPr>
          <w:ilvl w:val="0"/>
          <w:numId w:val="15"/>
        </w:numPr>
        <w:tabs>
          <w:tab w:val="left" w:pos="993"/>
        </w:tabs>
        <w:spacing w:after="60" w:line="360" w:lineRule="auto"/>
        <w:ind w:left="567" w:right="414" w:hanging="11"/>
        <w:rPr>
          <w:rFonts w:ascii="Verdana" w:hAnsi="Verdana"/>
          <w:sz w:val="20"/>
          <w:szCs w:val="20"/>
        </w:rPr>
      </w:pPr>
      <w:r w:rsidRPr="006A0B5A">
        <w:rPr>
          <w:rFonts w:ascii="Verdana" w:hAnsi="Verdana"/>
          <w:sz w:val="20"/>
          <w:szCs w:val="20"/>
        </w:rPr>
        <w:t xml:space="preserve">Ανακατανομή πόρων μεταξύ δικαιούχων από την ίδια συμμετέχουσα χώρα. Η ανακατανομή </w:t>
      </w:r>
      <w:r w:rsidR="00BA5ED7" w:rsidRPr="006A0B5A">
        <w:rPr>
          <w:rFonts w:ascii="Verdana" w:hAnsi="Verdana"/>
          <w:sz w:val="20"/>
          <w:szCs w:val="20"/>
        </w:rPr>
        <w:t>πόρων</w:t>
      </w:r>
      <w:r w:rsidRPr="006A0B5A">
        <w:rPr>
          <w:rFonts w:ascii="Verdana" w:hAnsi="Verdana"/>
          <w:sz w:val="20"/>
          <w:szCs w:val="20"/>
        </w:rPr>
        <w:t xml:space="preserve"> μεταξύ δικαιούχων μπορεί να γίνει αποδεκτή μόνο εάν δεν περιλαμβάνει: (i) τροποποίηση του συνολικού προϋπολογισμού </w:t>
      </w:r>
      <w:r w:rsidR="005824AF">
        <w:rPr>
          <w:rFonts w:ascii="Verdana" w:hAnsi="Verdana"/>
          <w:sz w:val="20"/>
          <w:szCs w:val="20"/>
        </w:rPr>
        <w:t>της Πράξης</w:t>
      </w:r>
      <w:r w:rsidRPr="006A0B5A">
        <w:rPr>
          <w:rFonts w:ascii="Verdana" w:hAnsi="Verdana"/>
          <w:sz w:val="20"/>
          <w:szCs w:val="20"/>
        </w:rPr>
        <w:t xml:space="preserve"> και (</w:t>
      </w:r>
      <w:proofErr w:type="spellStart"/>
      <w:r w:rsidRPr="006A0B5A">
        <w:rPr>
          <w:rFonts w:ascii="Verdana" w:hAnsi="Verdana"/>
          <w:sz w:val="20"/>
          <w:szCs w:val="20"/>
        </w:rPr>
        <w:t>ii</w:t>
      </w:r>
      <w:proofErr w:type="spellEnd"/>
      <w:r w:rsidRPr="006A0B5A">
        <w:rPr>
          <w:rFonts w:ascii="Verdana" w:hAnsi="Verdana"/>
          <w:sz w:val="20"/>
          <w:szCs w:val="20"/>
        </w:rPr>
        <w:t xml:space="preserve">) αλλαγή στη συνολική </w:t>
      </w:r>
      <w:r w:rsidRPr="006A0B5A">
        <w:rPr>
          <w:rFonts w:ascii="Verdana" w:hAnsi="Verdana"/>
          <w:sz w:val="20"/>
          <w:szCs w:val="20"/>
        </w:rPr>
        <w:lastRenderedPageBreak/>
        <w:t>κατανομή του προϋπολογισμού ανά συμμετέχουσα χώρα. Για αυτόν τον τύπο ανακατανομής απαιτείται η τροποποίηση της Σύμβασης Χρηματοδότησης.</w:t>
      </w:r>
    </w:p>
    <w:p w14:paraId="48B77355" w14:textId="77777777" w:rsidR="00BA5ED7" w:rsidRPr="00871956" w:rsidRDefault="00F70D46" w:rsidP="00871956">
      <w:pPr>
        <w:pStyle w:val="1"/>
      </w:pPr>
      <w:bookmarkStart w:id="185" w:name="_Toc153191063"/>
      <w:bookmarkStart w:id="186" w:name="_Toc153191665"/>
      <w:proofErr w:type="spellStart"/>
      <w:r w:rsidRPr="00871956">
        <w:t>iii</w:t>
      </w:r>
      <w:proofErr w:type="spellEnd"/>
      <w:r w:rsidR="002A2D9F" w:rsidRPr="00871956">
        <w:t xml:space="preserve">. </w:t>
      </w:r>
      <w:r w:rsidR="004153FB" w:rsidRPr="00871956">
        <w:t>Τροποποιήσεις με την έγκριση της Επιτροπής</w:t>
      </w:r>
      <w:r w:rsidRPr="00871956">
        <w:t xml:space="preserve"> </w:t>
      </w:r>
      <w:r w:rsidR="004153FB" w:rsidRPr="00871956">
        <w:t>Παρακολούθησης</w:t>
      </w:r>
      <w:bookmarkEnd w:id="185"/>
      <w:bookmarkEnd w:id="186"/>
    </w:p>
    <w:p w14:paraId="40D06BE1" w14:textId="77777777" w:rsidR="00BA5ED7" w:rsidRPr="006A0B5A" w:rsidRDefault="00BA5ED7" w:rsidP="006A0B5A">
      <w:pPr>
        <w:tabs>
          <w:tab w:val="left" w:pos="9639"/>
        </w:tabs>
        <w:spacing w:after="60" w:line="360" w:lineRule="auto"/>
        <w:ind w:left="567" w:right="414"/>
        <w:rPr>
          <w:rFonts w:ascii="Verdana" w:hAnsi="Verdana" w:cs="Times New Roman"/>
          <w:sz w:val="20"/>
          <w:szCs w:val="20"/>
        </w:rPr>
      </w:pPr>
      <w:r w:rsidRPr="006A0B5A">
        <w:rPr>
          <w:rFonts w:ascii="Verdana" w:hAnsi="Verdana" w:cs="Times New Roman"/>
          <w:sz w:val="20"/>
          <w:szCs w:val="20"/>
        </w:rPr>
        <w:t xml:space="preserve">Οι αιτούμενες τροποποιήσεις  έχουν σημαντικό αντίκτυπο στη δομή της πράξης, τους στόχους και τα αποτελέσματά της  και απαιτούν την τροποποίηση της  Σύμβασης Χρηματοδότησης/Συμφωνίας Εταιρικής </w:t>
      </w:r>
      <w:r w:rsidR="001E487F" w:rsidRPr="006A0B5A">
        <w:rPr>
          <w:rFonts w:ascii="Verdana" w:hAnsi="Verdana" w:cs="Times New Roman"/>
          <w:sz w:val="20"/>
          <w:szCs w:val="20"/>
        </w:rPr>
        <w:t>Συνεργασίας</w:t>
      </w:r>
      <w:r w:rsidRPr="006A0B5A">
        <w:rPr>
          <w:rFonts w:ascii="Verdana" w:hAnsi="Verdana" w:cs="Times New Roman"/>
          <w:sz w:val="20"/>
          <w:szCs w:val="20"/>
        </w:rPr>
        <w:t>. Αυτές οι τροποποιήσεις περιλαμβάνουν:</w:t>
      </w:r>
    </w:p>
    <w:p w14:paraId="16C77513" w14:textId="77777777" w:rsidR="00BA5ED7" w:rsidRPr="006A0B5A" w:rsidRDefault="00BA5ED7" w:rsidP="006A0B5A">
      <w:pPr>
        <w:pStyle w:val="aa"/>
        <w:numPr>
          <w:ilvl w:val="0"/>
          <w:numId w:val="15"/>
        </w:numPr>
        <w:tabs>
          <w:tab w:val="left" w:pos="9639"/>
        </w:tabs>
        <w:spacing w:after="60" w:line="360" w:lineRule="auto"/>
        <w:ind w:left="567" w:right="414" w:hanging="357"/>
        <w:rPr>
          <w:rFonts w:ascii="Verdana" w:hAnsi="Verdana"/>
          <w:sz w:val="20"/>
          <w:szCs w:val="20"/>
        </w:rPr>
      </w:pPr>
      <w:r w:rsidRPr="006A0B5A">
        <w:rPr>
          <w:rFonts w:ascii="Verdana" w:hAnsi="Verdana"/>
          <w:sz w:val="20"/>
          <w:szCs w:val="20"/>
        </w:rPr>
        <w:t xml:space="preserve"> Ανακατανομή πόρων μεταξύ εταίρων από διαφορετικές συμμετέχουσες χώρες: Σε εύλογες περιπτώσεις που προέρχονται από την αδυναμία ορισμένων εταίρων να ανταποκριθούν στις </w:t>
      </w:r>
      <w:proofErr w:type="spellStart"/>
      <w:r w:rsidRPr="006A0B5A">
        <w:rPr>
          <w:rFonts w:ascii="Verdana" w:hAnsi="Verdana"/>
          <w:sz w:val="20"/>
          <w:szCs w:val="20"/>
        </w:rPr>
        <w:t>αναληφθείσες</w:t>
      </w:r>
      <w:proofErr w:type="spellEnd"/>
      <w:r w:rsidRPr="006A0B5A">
        <w:rPr>
          <w:rFonts w:ascii="Verdana" w:hAnsi="Verdana"/>
          <w:sz w:val="20"/>
          <w:szCs w:val="20"/>
        </w:rPr>
        <w:t xml:space="preserve"> ευθύνες για την υλοποίηση των δραστηριοτήτων της πράξης, μπορεί να εγκριθεί ανακατανομή δραστηριοτήτων και των αντίστοιχων προϋπολογισμών μεταξύ εταίρων, ακόμη και από διαφορετικές συμμετέχουσες χώρες. Μια τέτοια μεταφορά δραστηριοτήτων και των αντίστοιχων προϋπολογισμών μπορεί να πραγματοποιηθεί μόνον εντός του πλαισίου του ήδη εγκεκριμένου προϋπολογισμού </w:t>
      </w:r>
      <w:r w:rsidR="006B6B41">
        <w:rPr>
          <w:rFonts w:ascii="Verdana" w:hAnsi="Verdana"/>
          <w:sz w:val="20"/>
          <w:szCs w:val="20"/>
        </w:rPr>
        <w:t>της Πράξης</w:t>
      </w:r>
      <w:r w:rsidRPr="006A0B5A">
        <w:rPr>
          <w:rFonts w:ascii="Verdana" w:hAnsi="Verdana"/>
          <w:sz w:val="20"/>
          <w:szCs w:val="20"/>
        </w:rPr>
        <w:t xml:space="preserve">. Οι προτεινόμενες αλλαγές δεν πρέπει να επηρεάζουν τη φύση, τα αποτελέσματα και τα παραδοτέα </w:t>
      </w:r>
      <w:r w:rsidR="006B6B41">
        <w:rPr>
          <w:rFonts w:ascii="Verdana" w:hAnsi="Verdana"/>
          <w:sz w:val="20"/>
          <w:szCs w:val="20"/>
        </w:rPr>
        <w:t>της Πράξης</w:t>
      </w:r>
      <w:r w:rsidRPr="006A0B5A">
        <w:rPr>
          <w:rFonts w:ascii="Verdana" w:hAnsi="Verdana"/>
          <w:sz w:val="20"/>
          <w:szCs w:val="20"/>
        </w:rPr>
        <w:t>, όπως έχουν εγκριθεί από την Επιτροπή Παρακολούθησης του Προγράμματος.</w:t>
      </w:r>
    </w:p>
    <w:p w14:paraId="7CE327AD" w14:textId="77777777" w:rsidR="00BA5ED7" w:rsidRPr="006A0B5A" w:rsidRDefault="00BA5ED7" w:rsidP="006A0B5A">
      <w:pPr>
        <w:pStyle w:val="aa"/>
        <w:numPr>
          <w:ilvl w:val="0"/>
          <w:numId w:val="15"/>
        </w:numPr>
        <w:tabs>
          <w:tab w:val="left" w:pos="9639"/>
        </w:tabs>
        <w:spacing w:after="60" w:line="360" w:lineRule="auto"/>
        <w:ind w:left="567" w:right="414"/>
        <w:rPr>
          <w:rFonts w:ascii="Verdana" w:hAnsi="Verdana"/>
          <w:sz w:val="20"/>
          <w:szCs w:val="20"/>
        </w:rPr>
      </w:pPr>
      <w:r w:rsidRPr="006A0B5A">
        <w:rPr>
          <w:rFonts w:ascii="Verdana" w:hAnsi="Verdana"/>
          <w:sz w:val="20"/>
          <w:szCs w:val="20"/>
        </w:rPr>
        <w:t xml:space="preserve">Επαναχρησιμοποίηση </w:t>
      </w:r>
      <w:r w:rsidR="00F46B57" w:rsidRPr="006A0B5A">
        <w:rPr>
          <w:rFonts w:ascii="Verdana" w:hAnsi="Verdana"/>
          <w:sz w:val="20"/>
          <w:szCs w:val="20"/>
        </w:rPr>
        <w:t xml:space="preserve">ποσών </w:t>
      </w:r>
      <w:r w:rsidRPr="006A0B5A">
        <w:rPr>
          <w:rFonts w:ascii="Verdana" w:hAnsi="Verdana"/>
          <w:sz w:val="20"/>
          <w:szCs w:val="20"/>
        </w:rPr>
        <w:t>εκπτώσεων</w:t>
      </w:r>
      <w:r w:rsidR="00F46B57" w:rsidRPr="006A0B5A">
        <w:rPr>
          <w:rFonts w:ascii="Verdana" w:hAnsi="Verdana"/>
          <w:sz w:val="20"/>
          <w:szCs w:val="20"/>
        </w:rPr>
        <w:t xml:space="preserve"> ή ποσών που εξοικονομήθηκαν μετά την ολοκλήρωση</w:t>
      </w:r>
      <w:r w:rsidR="00F522BD">
        <w:rPr>
          <w:rFonts w:ascii="Verdana" w:hAnsi="Verdana"/>
          <w:sz w:val="20"/>
          <w:szCs w:val="20"/>
        </w:rPr>
        <w:t xml:space="preserve"> ορισμένων</w:t>
      </w:r>
      <w:r w:rsidR="00F46B57" w:rsidRPr="006A0B5A">
        <w:rPr>
          <w:rFonts w:ascii="Verdana" w:hAnsi="Verdana"/>
          <w:sz w:val="20"/>
          <w:szCs w:val="20"/>
        </w:rPr>
        <w:t xml:space="preserve"> παραδοτέων</w:t>
      </w:r>
      <w:r w:rsidRPr="006A0B5A">
        <w:rPr>
          <w:rFonts w:ascii="Verdana" w:hAnsi="Verdana"/>
          <w:sz w:val="20"/>
          <w:szCs w:val="20"/>
        </w:rPr>
        <w:t xml:space="preserve"> </w:t>
      </w:r>
      <w:r w:rsidR="00753F42" w:rsidRPr="006A0B5A">
        <w:rPr>
          <w:rFonts w:ascii="Verdana" w:hAnsi="Verdana"/>
          <w:sz w:val="20"/>
          <w:szCs w:val="20"/>
        </w:rPr>
        <w:t>της πράξης</w:t>
      </w:r>
      <w:r w:rsidRPr="006A0B5A">
        <w:rPr>
          <w:rFonts w:ascii="Verdana" w:hAnsi="Verdana"/>
          <w:sz w:val="20"/>
          <w:szCs w:val="20"/>
        </w:rPr>
        <w:t xml:space="preserve"> </w:t>
      </w:r>
    </w:p>
    <w:p w14:paraId="31760685" w14:textId="77777777" w:rsidR="00BA5ED7" w:rsidRPr="006A0B5A" w:rsidRDefault="00BA5ED7" w:rsidP="006A0B5A">
      <w:pPr>
        <w:pStyle w:val="aa"/>
        <w:numPr>
          <w:ilvl w:val="0"/>
          <w:numId w:val="15"/>
        </w:numPr>
        <w:tabs>
          <w:tab w:val="left" w:pos="9639"/>
        </w:tabs>
        <w:spacing w:after="60" w:line="360" w:lineRule="auto"/>
        <w:ind w:left="567" w:right="414"/>
        <w:rPr>
          <w:rFonts w:ascii="Verdana" w:hAnsi="Verdana"/>
          <w:sz w:val="20"/>
          <w:szCs w:val="20"/>
        </w:rPr>
      </w:pPr>
      <w:r w:rsidRPr="006A0B5A">
        <w:rPr>
          <w:rFonts w:ascii="Verdana" w:hAnsi="Verdana"/>
          <w:sz w:val="20"/>
          <w:szCs w:val="20"/>
        </w:rPr>
        <w:t xml:space="preserve">Αλλαγές στο πρόγραμμα εργασίας με επίπτωση στον εγκεκριμένο συνολικό προϋπολογισμό </w:t>
      </w:r>
      <w:r w:rsidR="00753F42" w:rsidRPr="006A0B5A">
        <w:rPr>
          <w:rFonts w:ascii="Verdana" w:hAnsi="Verdana"/>
          <w:sz w:val="20"/>
          <w:szCs w:val="20"/>
        </w:rPr>
        <w:t>της πράξης</w:t>
      </w:r>
      <w:r w:rsidRPr="006A0B5A">
        <w:rPr>
          <w:rFonts w:ascii="Verdana" w:hAnsi="Verdana"/>
          <w:sz w:val="20"/>
          <w:szCs w:val="20"/>
        </w:rPr>
        <w:t xml:space="preserve">/προσθήκη νέων δραστηριοτήτων που θα προσφέρουν προστιθέμενη αξία </w:t>
      </w:r>
      <w:r w:rsidR="00753F42" w:rsidRPr="006A0B5A">
        <w:rPr>
          <w:rFonts w:ascii="Verdana" w:hAnsi="Verdana"/>
          <w:sz w:val="20"/>
          <w:szCs w:val="20"/>
        </w:rPr>
        <w:t>στην πράξη</w:t>
      </w:r>
      <w:r w:rsidRPr="006A0B5A">
        <w:rPr>
          <w:rFonts w:ascii="Verdana" w:hAnsi="Verdana"/>
          <w:sz w:val="20"/>
          <w:szCs w:val="20"/>
        </w:rPr>
        <w:t xml:space="preserve">. Στην περίπτωση που </w:t>
      </w:r>
      <w:r w:rsidR="00753F42" w:rsidRPr="006A0B5A">
        <w:rPr>
          <w:rFonts w:ascii="Verdana" w:hAnsi="Verdana"/>
          <w:sz w:val="20"/>
          <w:szCs w:val="20"/>
        </w:rPr>
        <w:t>σε μια πράξη</w:t>
      </w:r>
      <w:r w:rsidRPr="006A0B5A">
        <w:rPr>
          <w:rFonts w:ascii="Verdana" w:hAnsi="Verdana"/>
          <w:sz w:val="20"/>
          <w:szCs w:val="20"/>
        </w:rPr>
        <w:t xml:space="preserve"> υπό υλοποίηση απαιτ</w:t>
      </w:r>
      <w:r w:rsidR="00753F42" w:rsidRPr="006A0B5A">
        <w:rPr>
          <w:rFonts w:ascii="Verdana" w:hAnsi="Verdana"/>
          <w:sz w:val="20"/>
          <w:szCs w:val="20"/>
        </w:rPr>
        <w:t xml:space="preserve">ούνται </w:t>
      </w:r>
      <w:r w:rsidRPr="006A0B5A">
        <w:rPr>
          <w:rFonts w:ascii="Verdana" w:hAnsi="Verdana"/>
          <w:sz w:val="20"/>
          <w:szCs w:val="20"/>
        </w:rPr>
        <w:t xml:space="preserve">πρόσθετες δραστηριότητες, η </w:t>
      </w:r>
      <w:r w:rsidR="00753F42" w:rsidRPr="006A0B5A">
        <w:rPr>
          <w:rFonts w:ascii="Verdana" w:hAnsi="Verdana"/>
          <w:sz w:val="20"/>
          <w:szCs w:val="20"/>
        </w:rPr>
        <w:t>ΔΑ</w:t>
      </w:r>
      <w:r w:rsidRPr="006A0B5A">
        <w:rPr>
          <w:rFonts w:ascii="Verdana" w:hAnsi="Verdana"/>
          <w:sz w:val="20"/>
          <w:szCs w:val="20"/>
        </w:rPr>
        <w:t>/</w:t>
      </w:r>
      <w:proofErr w:type="spellStart"/>
      <w:r w:rsidR="00753F42" w:rsidRPr="006A0B5A">
        <w:rPr>
          <w:rFonts w:ascii="Verdana" w:hAnsi="Verdana"/>
          <w:sz w:val="20"/>
          <w:szCs w:val="20"/>
        </w:rPr>
        <w:t>Κγ</w:t>
      </w:r>
      <w:proofErr w:type="spellEnd"/>
      <w:r w:rsidR="00753F42" w:rsidRPr="006A0B5A">
        <w:rPr>
          <w:rFonts w:ascii="Verdana" w:hAnsi="Verdana"/>
          <w:sz w:val="20"/>
          <w:szCs w:val="20"/>
        </w:rPr>
        <w:t xml:space="preserve"> </w:t>
      </w:r>
      <w:r w:rsidRPr="006A0B5A">
        <w:rPr>
          <w:rFonts w:ascii="Verdana" w:hAnsi="Verdana"/>
          <w:sz w:val="20"/>
          <w:szCs w:val="20"/>
        </w:rPr>
        <w:t xml:space="preserve">θα εξετάσει πρώτα αυτές τις προσθήκες νέων δραστηριοτήτων/παραδοτέων πριν τις υποβάλει για τελική έγκριση στην Επιτροπή Παρακολούθησης. Η αύξηση του προϋπολογισμού μπορεί να γίνει αποδεκτή μόνο εάν αυτές οι νέες δραστηριότητες/παραδοτέα/αποτελέσματα </w:t>
      </w:r>
      <w:r w:rsidR="00753F42" w:rsidRPr="006A0B5A">
        <w:rPr>
          <w:rFonts w:ascii="Verdana" w:hAnsi="Verdana"/>
          <w:sz w:val="20"/>
          <w:szCs w:val="20"/>
        </w:rPr>
        <w:t>συμβάλλουν</w:t>
      </w:r>
      <w:r w:rsidRPr="006A0B5A">
        <w:rPr>
          <w:rFonts w:ascii="Verdana" w:hAnsi="Verdana"/>
          <w:sz w:val="20"/>
          <w:szCs w:val="20"/>
        </w:rPr>
        <w:t xml:space="preserve"> στην ενίσχυση της επιτυχ</w:t>
      </w:r>
      <w:r w:rsidR="00753F42" w:rsidRPr="006A0B5A">
        <w:rPr>
          <w:rFonts w:ascii="Verdana" w:hAnsi="Verdana"/>
          <w:sz w:val="20"/>
          <w:szCs w:val="20"/>
        </w:rPr>
        <w:t>ούς</w:t>
      </w:r>
      <w:r w:rsidRPr="006A0B5A">
        <w:rPr>
          <w:rFonts w:ascii="Verdana" w:hAnsi="Verdana"/>
          <w:sz w:val="20"/>
          <w:szCs w:val="20"/>
        </w:rPr>
        <w:t xml:space="preserve"> υλοποίησης του συνόλου του Προγράμματος, των αναμενόμενων επιτευγμάτων του και της κεφαλαιοποίησης των αποτελεσμάτων του.</w:t>
      </w:r>
    </w:p>
    <w:p w14:paraId="17E4DABC" w14:textId="77777777" w:rsidR="00753F42" w:rsidRPr="006A0B5A" w:rsidRDefault="00BA5ED7" w:rsidP="006A0B5A">
      <w:pPr>
        <w:pStyle w:val="aa"/>
        <w:numPr>
          <w:ilvl w:val="0"/>
          <w:numId w:val="15"/>
        </w:numPr>
        <w:tabs>
          <w:tab w:val="left" w:pos="9639"/>
        </w:tabs>
        <w:spacing w:after="60" w:line="360" w:lineRule="auto"/>
        <w:ind w:left="567" w:right="414"/>
        <w:rPr>
          <w:rFonts w:ascii="Verdana" w:hAnsi="Verdana"/>
          <w:sz w:val="20"/>
          <w:szCs w:val="20"/>
        </w:rPr>
      </w:pPr>
      <w:r w:rsidRPr="006A0B5A">
        <w:rPr>
          <w:rFonts w:ascii="Verdana" w:hAnsi="Verdana"/>
          <w:sz w:val="20"/>
          <w:szCs w:val="20"/>
        </w:rPr>
        <w:t xml:space="preserve">Τροποποίηση της σύνθεσης της εταιρικής σχέσης με αντικατάσταση </w:t>
      </w:r>
      <w:proofErr w:type="spellStart"/>
      <w:r w:rsidR="00753F42" w:rsidRPr="006A0B5A">
        <w:rPr>
          <w:rFonts w:ascii="Verdana" w:hAnsi="Verdana"/>
          <w:sz w:val="20"/>
          <w:szCs w:val="20"/>
        </w:rPr>
        <w:t>αποχωρούντος</w:t>
      </w:r>
      <w:proofErr w:type="spellEnd"/>
      <w:r w:rsidR="00753F42" w:rsidRPr="006A0B5A">
        <w:rPr>
          <w:rFonts w:ascii="Verdana" w:hAnsi="Verdana"/>
          <w:sz w:val="20"/>
          <w:szCs w:val="20"/>
        </w:rPr>
        <w:t xml:space="preserve"> </w:t>
      </w:r>
      <w:r w:rsidRPr="006A0B5A">
        <w:rPr>
          <w:rFonts w:ascii="Verdana" w:hAnsi="Verdana"/>
          <w:sz w:val="20"/>
          <w:szCs w:val="20"/>
        </w:rPr>
        <w:t xml:space="preserve">εταίρου: Σε εύλογες περιπτώσεις που προέρχονται από την </w:t>
      </w:r>
      <w:r w:rsidR="00753F42" w:rsidRPr="006A0B5A">
        <w:rPr>
          <w:rFonts w:ascii="Verdana" w:hAnsi="Verdana"/>
          <w:sz w:val="20"/>
          <w:szCs w:val="20"/>
        </w:rPr>
        <w:t>αδυναμία</w:t>
      </w:r>
      <w:r w:rsidRPr="006A0B5A">
        <w:rPr>
          <w:rFonts w:ascii="Verdana" w:hAnsi="Verdana"/>
          <w:sz w:val="20"/>
          <w:szCs w:val="20"/>
        </w:rPr>
        <w:t xml:space="preserve"> </w:t>
      </w:r>
      <w:r w:rsidR="00753F42" w:rsidRPr="006A0B5A">
        <w:rPr>
          <w:rFonts w:ascii="Verdana" w:hAnsi="Verdana"/>
          <w:sz w:val="20"/>
          <w:szCs w:val="20"/>
        </w:rPr>
        <w:t xml:space="preserve">ενός </w:t>
      </w:r>
      <w:r w:rsidRPr="006A0B5A">
        <w:rPr>
          <w:rFonts w:ascii="Verdana" w:hAnsi="Verdana"/>
          <w:sz w:val="20"/>
          <w:szCs w:val="20"/>
        </w:rPr>
        <w:t xml:space="preserve">εταίρου να ανταποκριθεί στις </w:t>
      </w:r>
      <w:proofErr w:type="spellStart"/>
      <w:r w:rsidRPr="006A0B5A">
        <w:rPr>
          <w:rFonts w:ascii="Verdana" w:hAnsi="Verdana"/>
          <w:sz w:val="20"/>
          <w:szCs w:val="20"/>
        </w:rPr>
        <w:t>αναληφθείσες</w:t>
      </w:r>
      <w:proofErr w:type="spellEnd"/>
      <w:r w:rsidRPr="006A0B5A">
        <w:rPr>
          <w:rFonts w:ascii="Verdana" w:hAnsi="Verdana"/>
          <w:sz w:val="20"/>
          <w:szCs w:val="20"/>
        </w:rPr>
        <w:t xml:space="preserve"> ευθύνες για την υλοποίηση των δραστηριοτήτων </w:t>
      </w:r>
      <w:r w:rsidR="00753F42" w:rsidRPr="006A0B5A">
        <w:rPr>
          <w:rFonts w:ascii="Verdana" w:hAnsi="Verdana"/>
          <w:sz w:val="20"/>
          <w:szCs w:val="20"/>
        </w:rPr>
        <w:t>της πράξης</w:t>
      </w:r>
      <w:r w:rsidRPr="006A0B5A">
        <w:rPr>
          <w:rFonts w:ascii="Verdana" w:hAnsi="Verdana"/>
          <w:sz w:val="20"/>
          <w:szCs w:val="20"/>
        </w:rPr>
        <w:t>, μπορεί να εγκριθεί τροποποίηση της σύνθεσης της εταιρικής σχέσης. Για να αντικατασταθεί ένας εταίρος από τ</w:t>
      </w:r>
      <w:r w:rsidR="00753F42" w:rsidRPr="006A0B5A">
        <w:rPr>
          <w:rFonts w:ascii="Verdana" w:hAnsi="Verdana"/>
          <w:sz w:val="20"/>
          <w:szCs w:val="20"/>
        </w:rPr>
        <w:t>ο</w:t>
      </w:r>
      <w:r w:rsidRPr="006A0B5A">
        <w:rPr>
          <w:rFonts w:ascii="Verdana" w:hAnsi="Verdana"/>
          <w:sz w:val="20"/>
          <w:szCs w:val="20"/>
        </w:rPr>
        <w:t xml:space="preserve"> ήδη </w:t>
      </w:r>
      <w:proofErr w:type="spellStart"/>
      <w:r w:rsidR="00753F42" w:rsidRPr="006A0B5A">
        <w:rPr>
          <w:rFonts w:ascii="Verdana" w:hAnsi="Verdana"/>
          <w:sz w:val="20"/>
          <w:szCs w:val="20"/>
        </w:rPr>
        <w:t>συσταθέν</w:t>
      </w:r>
      <w:proofErr w:type="spellEnd"/>
      <w:r w:rsidR="00753F42" w:rsidRPr="006A0B5A">
        <w:rPr>
          <w:rFonts w:ascii="Verdana" w:hAnsi="Verdana"/>
          <w:sz w:val="20"/>
          <w:szCs w:val="20"/>
        </w:rPr>
        <w:t xml:space="preserve"> </w:t>
      </w:r>
      <w:r w:rsidRPr="006A0B5A">
        <w:rPr>
          <w:rFonts w:ascii="Verdana" w:hAnsi="Verdana"/>
          <w:sz w:val="20"/>
          <w:szCs w:val="20"/>
        </w:rPr>
        <w:t>εταιρικ</w:t>
      </w:r>
      <w:r w:rsidR="00753F42" w:rsidRPr="006A0B5A">
        <w:rPr>
          <w:rFonts w:ascii="Verdana" w:hAnsi="Verdana"/>
          <w:sz w:val="20"/>
          <w:szCs w:val="20"/>
        </w:rPr>
        <w:t xml:space="preserve">ό </w:t>
      </w:r>
      <w:r w:rsidRPr="006A0B5A">
        <w:rPr>
          <w:rFonts w:ascii="Verdana" w:hAnsi="Verdana"/>
          <w:sz w:val="20"/>
          <w:szCs w:val="20"/>
        </w:rPr>
        <w:t>σχ</w:t>
      </w:r>
      <w:r w:rsidR="00753F42" w:rsidRPr="006A0B5A">
        <w:rPr>
          <w:rFonts w:ascii="Verdana" w:hAnsi="Verdana"/>
          <w:sz w:val="20"/>
          <w:szCs w:val="20"/>
        </w:rPr>
        <w:t>ήμα</w:t>
      </w:r>
      <w:r w:rsidRPr="006A0B5A">
        <w:rPr>
          <w:rFonts w:ascii="Verdana" w:hAnsi="Verdana"/>
          <w:sz w:val="20"/>
          <w:szCs w:val="20"/>
        </w:rPr>
        <w:t xml:space="preserve"> </w:t>
      </w:r>
      <w:r w:rsidR="00753F42" w:rsidRPr="006A0B5A">
        <w:rPr>
          <w:rFonts w:ascii="Verdana" w:hAnsi="Verdana"/>
          <w:sz w:val="20"/>
          <w:szCs w:val="20"/>
        </w:rPr>
        <w:t>της πράξης</w:t>
      </w:r>
      <w:r w:rsidRPr="006A0B5A">
        <w:rPr>
          <w:rFonts w:ascii="Verdana" w:hAnsi="Verdana"/>
          <w:sz w:val="20"/>
          <w:szCs w:val="20"/>
        </w:rPr>
        <w:t xml:space="preserve">, προσθέτοντας ένα νέο εταίρο, σημαντική προϋπόθεση είναι η συμφωνία όλων των υπόλοιπων εταίρων. </w:t>
      </w:r>
      <w:r w:rsidR="00753F42" w:rsidRPr="006A0B5A">
        <w:rPr>
          <w:rFonts w:ascii="Verdana" w:hAnsi="Verdana"/>
          <w:sz w:val="20"/>
          <w:szCs w:val="20"/>
        </w:rPr>
        <w:t xml:space="preserve">Ο νέος προτεινόμενος δικαιούχος (εταίρος) θα πρέπει να φέρει τουλάχιστον την ίδια εμπειρία και κατά προτίμηση στον ίδιο τομέα με τον </w:t>
      </w:r>
      <w:proofErr w:type="spellStart"/>
      <w:r w:rsidR="00753F42" w:rsidRPr="006A0B5A">
        <w:rPr>
          <w:rFonts w:ascii="Verdana" w:hAnsi="Verdana"/>
          <w:sz w:val="20"/>
          <w:szCs w:val="20"/>
        </w:rPr>
        <w:t>αποχωρούντα</w:t>
      </w:r>
      <w:proofErr w:type="spellEnd"/>
      <w:r w:rsidR="00753F42" w:rsidRPr="006A0B5A">
        <w:rPr>
          <w:rFonts w:ascii="Verdana" w:hAnsi="Verdana"/>
          <w:sz w:val="20"/>
          <w:szCs w:val="20"/>
        </w:rPr>
        <w:t xml:space="preserve">, αποδεικνύοντας την ικανότητά του για την υλοποίηση των δράσεων που του ανατίθενται, χωρίς να αλλοιώνεται η φύση τους, ή να επηρεάζονται τα οικεία παραδοτέα και τα αποτελέσματα, που περιλαμβάνονται στην εγκεκριμένη Αίτηση </w:t>
      </w:r>
      <w:r w:rsidR="00750E3B" w:rsidRPr="006A0B5A">
        <w:rPr>
          <w:rFonts w:ascii="Verdana" w:hAnsi="Verdana"/>
          <w:sz w:val="20"/>
          <w:szCs w:val="20"/>
        </w:rPr>
        <w:t>Χρηματοδότησης</w:t>
      </w:r>
    </w:p>
    <w:p w14:paraId="41A81D89" w14:textId="77777777" w:rsidR="00BA5ED7" w:rsidRPr="006A0B5A" w:rsidRDefault="00BA5ED7" w:rsidP="006A0B5A">
      <w:pPr>
        <w:pStyle w:val="aa"/>
        <w:numPr>
          <w:ilvl w:val="0"/>
          <w:numId w:val="15"/>
        </w:numPr>
        <w:tabs>
          <w:tab w:val="left" w:pos="9639"/>
        </w:tabs>
        <w:spacing w:after="60" w:line="360" w:lineRule="auto"/>
        <w:ind w:left="567" w:right="414"/>
        <w:rPr>
          <w:rFonts w:ascii="Verdana" w:hAnsi="Verdana"/>
          <w:sz w:val="20"/>
          <w:szCs w:val="20"/>
        </w:rPr>
      </w:pPr>
      <w:r w:rsidRPr="006A0B5A">
        <w:rPr>
          <w:rFonts w:ascii="Verdana" w:hAnsi="Verdana"/>
          <w:sz w:val="20"/>
          <w:szCs w:val="20"/>
        </w:rPr>
        <w:t xml:space="preserve">Τροποποίηση της σύνθεσης της εταιρικής σχέσης χωρίς αντικατάσταση </w:t>
      </w:r>
      <w:proofErr w:type="spellStart"/>
      <w:r w:rsidR="00753F42" w:rsidRPr="006A0B5A">
        <w:rPr>
          <w:rFonts w:ascii="Verdana" w:hAnsi="Verdana"/>
          <w:sz w:val="20"/>
          <w:szCs w:val="20"/>
        </w:rPr>
        <w:t>αποχωρούντος</w:t>
      </w:r>
      <w:proofErr w:type="spellEnd"/>
      <w:r w:rsidRPr="006A0B5A">
        <w:rPr>
          <w:rFonts w:ascii="Verdana" w:hAnsi="Verdana"/>
          <w:sz w:val="20"/>
          <w:szCs w:val="20"/>
        </w:rPr>
        <w:t xml:space="preserve"> εταίρου: Σε περίπτωση που υπάρχει αποχώρηση ενός εταίρου από </w:t>
      </w:r>
      <w:r w:rsidR="00753F42" w:rsidRPr="006A0B5A">
        <w:rPr>
          <w:rFonts w:ascii="Verdana" w:hAnsi="Verdana"/>
          <w:sz w:val="20"/>
          <w:szCs w:val="20"/>
        </w:rPr>
        <w:t xml:space="preserve">το ήδη </w:t>
      </w:r>
      <w:proofErr w:type="spellStart"/>
      <w:r w:rsidR="00753F42" w:rsidRPr="006A0B5A">
        <w:rPr>
          <w:rFonts w:ascii="Verdana" w:hAnsi="Verdana"/>
          <w:sz w:val="20"/>
          <w:szCs w:val="20"/>
        </w:rPr>
        <w:t>συσταθέν</w:t>
      </w:r>
      <w:proofErr w:type="spellEnd"/>
      <w:r w:rsidR="00753F42" w:rsidRPr="006A0B5A">
        <w:rPr>
          <w:rFonts w:ascii="Verdana" w:hAnsi="Verdana"/>
          <w:sz w:val="20"/>
          <w:szCs w:val="20"/>
        </w:rPr>
        <w:t xml:space="preserve"> εταιρικό σχήμα</w:t>
      </w:r>
      <w:r w:rsidRPr="006A0B5A">
        <w:rPr>
          <w:rFonts w:ascii="Verdana" w:hAnsi="Verdana"/>
          <w:sz w:val="20"/>
          <w:szCs w:val="20"/>
        </w:rPr>
        <w:t xml:space="preserve">, χωρίς αντικατάσταση από νέο εταίρο, οι υπόλοιποι εταίροι </w:t>
      </w:r>
      <w:r w:rsidR="006B6B41">
        <w:rPr>
          <w:rFonts w:ascii="Verdana" w:hAnsi="Verdana"/>
          <w:sz w:val="20"/>
          <w:szCs w:val="20"/>
        </w:rPr>
        <w:t>της Πράξης</w:t>
      </w:r>
      <w:r w:rsidRPr="006A0B5A">
        <w:rPr>
          <w:rFonts w:ascii="Verdana" w:hAnsi="Verdana"/>
          <w:sz w:val="20"/>
          <w:szCs w:val="20"/>
        </w:rPr>
        <w:t xml:space="preserve"> μπορούν να αναλάβουν, </w:t>
      </w:r>
      <w:r w:rsidRPr="006A0B5A">
        <w:rPr>
          <w:rFonts w:ascii="Verdana" w:hAnsi="Verdana"/>
          <w:sz w:val="20"/>
          <w:szCs w:val="20"/>
        </w:rPr>
        <w:lastRenderedPageBreak/>
        <w:t xml:space="preserve">ανάλογα με το πεδίο της ειδίκευσής τους, τις δραστηριότητες του εταίρου που αποχώρησε, μαζί με τον αντίστοιχο προϋπολογισμό, μόνο στην περίπτωση που αυτές οι δραστηριότητες αποτελούν ουσιώδες τμήμα </w:t>
      </w:r>
      <w:r w:rsidR="00500AD2" w:rsidRPr="006A0B5A">
        <w:rPr>
          <w:rFonts w:ascii="Verdana" w:hAnsi="Verdana"/>
          <w:sz w:val="20"/>
          <w:szCs w:val="20"/>
        </w:rPr>
        <w:t>της πράξης</w:t>
      </w:r>
      <w:r w:rsidRPr="006A0B5A">
        <w:rPr>
          <w:rFonts w:ascii="Verdana" w:hAnsi="Verdana"/>
          <w:sz w:val="20"/>
          <w:szCs w:val="20"/>
        </w:rPr>
        <w:t xml:space="preserve"> και είναι ζωτικές για την επιτυχή υλοποίηση και την επίτευξη των στόχων </w:t>
      </w:r>
      <w:r w:rsidR="006B6B41">
        <w:rPr>
          <w:rFonts w:ascii="Verdana" w:hAnsi="Verdana"/>
          <w:sz w:val="20"/>
          <w:szCs w:val="20"/>
        </w:rPr>
        <w:t>της Πράξης</w:t>
      </w:r>
      <w:r w:rsidRPr="006A0B5A">
        <w:rPr>
          <w:rFonts w:ascii="Verdana" w:hAnsi="Verdana"/>
          <w:sz w:val="20"/>
          <w:szCs w:val="20"/>
        </w:rPr>
        <w:t>/Προγράμματος. Δείτε επίσης την ενότητα «</w:t>
      </w:r>
      <w:r w:rsidR="00500AD2" w:rsidRPr="006A0B5A">
        <w:rPr>
          <w:rFonts w:ascii="Verdana" w:hAnsi="Verdana"/>
          <w:sz w:val="20"/>
          <w:szCs w:val="20"/>
        </w:rPr>
        <w:t>Α</w:t>
      </w:r>
      <w:r w:rsidRPr="006A0B5A">
        <w:rPr>
          <w:rFonts w:ascii="Verdana" w:hAnsi="Verdana"/>
          <w:sz w:val="20"/>
          <w:szCs w:val="20"/>
        </w:rPr>
        <w:t>νακατανομή πόρων μεταξύ εταίρων από διαφορετικές συμμετέχουσες χώρες».</w:t>
      </w:r>
    </w:p>
    <w:p w14:paraId="6981F64C" w14:textId="77777777" w:rsidR="00500AD2" w:rsidRPr="006A0B5A" w:rsidRDefault="00BA5ED7" w:rsidP="006A0B5A">
      <w:pPr>
        <w:pStyle w:val="aa"/>
        <w:numPr>
          <w:ilvl w:val="0"/>
          <w:numId w:val="15"/>
        </w:numPr>
        <w:tabs>
          <w:tab w:val="left" w:pos="9639"/>
        </w:tabs>
        <w:spacing w:after="60" w:line="360" w:lineRule="auto"/>
        <w:ind w:left="567" w:right="414"/>
        <w:rPr>
          <w:rFonts w:ascii="Verdana" w:hAnsi="Verdana"/>
          <w:sz w:val="20"/>
          <w:szCs w:val="20"/>
        </w:rPr>
      </w:pPr>
      <w:r w:rsidRPr="006A0B5A">
        <w:rPr>
          <w:rFonts w:ascii="Verdana" w:hAnsi="Verdana"/>
          <w:sz w:val="20"/>
          <w:szCs w:val="20"/>
        </w:rPr>
        <w:t>Προσθήκη νέων εταίρων που οδηγ</w:t>
      </w:r>
      <w:r w:rsidR="00F522BD">
        <w:rPr>
          <w:rFonts w:ascii="Verdana" w:hAnsi="Verdana"/>
          <w:sz w:val="20"/>
          <w:szCs w:val="20"/>
        </w:rPr>
        <w:t xml:space="preserve">εί σε αύξηση των αποτελεσμάτων </w:t>
      </w:r>
      <w:r w:rsidRPr="006A0B5A">
        <w:rPr>
          <w:rFonts w:ascii="Verdana" w:hAnsi="Verdana"/>
          <w:sz w:val="20"/>
          <w:szCs w:val="20"/>
        </w:rPr>
        <w:t xml:space="preserve"> και του προϋπολογισμού </w:t>
      </w:r>
      <w:r w:rsidR="006B6B41">
        <w:rPr>
          <w:rFonts w:ascii="Verdana" w:hAnsi="Verdana"/>
          <w:sz w:val="20"/>
          <w:szCs w:val="20"/>
        </w:rPr>
        <w:t>της Πράξης</w:t>
      </w:r>
      <w:r w:rsidRPr="006A0B5A">
        <w:rPr>
          <w:rFonts w:ascii="Verdana" w:hAnsi="Verdana"/>
          <w:sz w:val="20"/>
          <w:szCs w:val="20"/>
        </w:rPr>
        <w:t xml:space="preserve">: </w:t>
      </w:r>
    </w:p>
    <w:p w14:paraId="39D2A02B" w14:textId="77777777" w:rsidR="00BA5ED7" w:rsidRPr="006A0B5A" w:rsidRDefault="00BA5ED7" w:rsidP="006A0B5A">
      <w:pPr>
        <w:tabs>
          <w:tab w:val="left" w:pos="9639"/>
        </w:tabs>
        <w:spacing w:after="60" w:line="360" w:lineRule="auto"/>
        <w:ind w:left="567" w:right="414"/>
        <w:rPr>
          <w:rFonts w:ascii="Verdana" w:hAnsi="Verdana"/>
          <w:sz w:val="20"/>
          <w:szCs w:val="20"/>
        </w:rPr>
      </w:pPr>
      <w:r w:rsidRPr="006A0B5A">
        <w:rPr>
          <w:rFonts w:ascii="Verdana" w:hAnsi="Verdana"/>
          <w:sz w:val="20"/>
          <w:szCs w:val="20"/>
        </w:rPr>
        <w:t xml:space="preserve">Σε περίπτωση που </w:t>
      </w:r>
      <w:r w:rsidR="00500AD2" w:rsidRPr="006A0B5A">
        <w:rPr>
          <w:rFonts w:ascii="Verdana" w:hAnsi="Verdana"/>
          <w:sz w:val="20"/>
          <w:szCs w:val="20"/>
        </w:rPr>
        <w:t xml:space="preserve">σε μια πράξη </w:t>
      </w:r>
      <w:r w:rsidRPr="006A0B5A">
        <w:rPr>
          <w:rFonts w:ascii="Verdana" w:hAnsi="Verdana"/>
          <w:sz w:val="20"/>
          <w:szCs w:val="20"/>
        </w:rPr>
        <w:t>υπό υλοποίηση απαιτ</w:t>
      </w:r>
      <w:r w:rsidR="00500AD2" w:rsidRPr="006A0B5A">
        <w:rPr>
          <w:rFonts w:ascii="Verdana" w:hAnsi="Verdana"/>
          <w:sz w:val="20"/>
          <w:szCs w:val="20"/>
        </w:rPr>
        <w:t>ούνται</w:t>
      </w:r>
      <w:r w:rsidRPr="006A0B5A">
        <w:rPr>
          <w:rFonts w:ascii="Verdana" w:hAnsi="Verdana"/>
          <w:sz w:val="20"/>
          <w:szCs w:val="20"/>
        </w:rPr>
        <w:t xml:space="preserve"> πρόσθετες δραστηριότητες/προϋπολογισμό/αποτελέσματα που θα προσφέρουν προστιθέμενη αξία </w:t>
      </w:r>
      <w:r w:rsidR="00500AD2" w:rsidRPr="006A0B5A">
        <w:rPr>
          <w:rFonts w:ascii="Verdana" w:hAnsi="Verdana"/>
          <w:sz w:val="20"/>
          <w:szCs w:val="20"/>
        </w:rPr>
        <w:t>στην πράξη</w:t>
      </w:r>
      <w:r w:rsidRPr="006A0B5A">
        <w:rPr>
          <w:rFonts w:ascii="Verdana" w:hAnsi="Verdana"/>
          <w:sz w:val="20"/>
          <w:szCs w:val="20"/>
        </w:rPr>
        <w:t xml:space="preserve"> και </w:t>
      </w:r>
      <w:r w:rsidR="00500AD2" w:rsidRPr="006A0B5A">
        <w:rPr>
          <w:rFonts w:ascii="Verdana" w:hAnsi="Verdana"/>
          <w:sz w:val="20"/>
          <w:szCs w:val="20"/>
        </w:rPr>
        <w:t>στη διασυνοριακή περιοχή συνεργασίας</w:t>
      </w:r>
      <w:r w:rsidRPr="006A0B5A">
        <w:rPr>
          <w:rFonts w:ascii="Verdana" w:hAnsi="Verdana"/>
          <w:sz w:val="20"/>
          <w:szCs w:val="20"/>
        </w:rPr>
        <w:t xml:space="preserve">, αλλά θα οδηγήσουν στην αύξηση του αριθμού των εταίρων και του προϋπολογισμού </w:t>
      </w:r>
      <w:r w:rsidR="006B6B41">
        <w:rPr>
          <w:rFonts w:ascii="Verdana" w:hAnsi="Verdana"/>
          <w:sz w:val="20"/>
          <w:szCs w:val="20"/>
        </w:rPr>
        <w:t>της Πράξης</w:t>
      </w:r>
      <w:r w:rsidRPr="006A0B5A">
        <w:rPr>
          <w:rFonts w:ascii="Verdana" w:hAnsi="Verdana"/>
          <w:sz w:val="20"/>
          <w:szCs w:val="20"/>
        </w:rPr>
        <w:t xml:space="preserve">, η </w:t>
      </w:r>
      <w:r w:rsidR="00500AD2" w:rsidRPr="006A0B5A">
        <w:rPr>
          <w:rFonts w:ascii="Verdana" w:hAnsi="Verdana"/>
          <w:sz w:val="20"/>
          <w:szCs w:val="20"/>
        </w:rPr>
        <w:t>ΔΑ</w:t>
      </w:r>
      <w:r w:rsidRPr="006A0B5A">
        <w:rPr>
          <w:rFonts w:ascii="Verdana" w:hAnsi="Verdana"/>
          <w:sz w:val="20"/>
          <w:szCs w:val="20"/>
        </w:rPr>
        <w:t>/</w:t>
      </w:r>
      <w:r w:rsidR="00500AD2" w:rsidRPr="006A0B5A">
        <w:rPr>
          <w:rFonts w:ascii="Verdana" w:hAnsi="Verdana"/>
          <w:sz w:val="20"/>
          <w:szCs w:val="20"/>
        </w:rPr>
        <w:t>ΚΓ</w:t>
      </w:r>
      <w:r w:rsidRPr="006A0B5A">
        <w:rPr>
          <w:rFonts w:ascii="Verdana" w:hAnsi="Verdana"/>
          <w:sz w:val="20"/>
          <w:szCs w:val="20"/>
        </w:rPr>
        <w:t xml:space="preserve"> θα εξετάσει πρώτα αυτές τις προσθήκες πριν τις υποβάλει για τελική έγκριση στην Επιτροπή Παρακολούθησης. Η αύξηση </w:t>
      </w:r>
      <w:r w:rsidR="00100F22" w:rsidRPr="006A0B5A">
        <w:rPr>
          <w:rFonts w:ascii="Verdana" w:hAnsi="Verdana"/>
          <w:sz w:val="20"/>
          <w:szCs w:val="20"/>
        </w:rPr>
        <w:t xml:space="preserve">του αριθμού </w:t>
      </w:r>
      <w:r w:rsidRPr="006A0B5A">
        <w:rPr>
          <w:rFonts w:ascii="Verdana" w:hAnsi="Verdana"/>
          <w:sz w:val="20"/>
          <w:szCs w:val="20"/>
        </w:rPr>
        <w:t xml:space="preserve">των εταίρων και του προϋπολογισμού μπορεί να γίνει αποδεκτή μόνο εάν αυτές οι νέες δραστηριότητες/προϋπολογισμός/αποτελέσματα </w:t>
      </w:r>
      <w:r w:rsidR="00500AD2" w:rsidRPr="006A0B5A">
        <w:rPr>
          <w:rFonts w:ascii="Verdana" w:hAnsi="Verdana"/>
          <w:sz w:val="20"/>
          <w:szCs w:val="20"/>
        </w:rPr>
        <w:t>συμβάλλουν στην</w:t>
      </w:r>
      <w:r w:rsidRPr="006A0B5A">
        <w:rPr>
          <w:rFonts w:ascii="Verdana" w:hAnsi="Verdana"/>
          <w:sz w:val="20"/>
          <w:szCs w:val="20"/>
        </w:rPr>
        <w:t xml:space="preserve"> ενίσχυση της επιτυχ</w:t>
      </w:r>
      <w:r w:rsidR="00500AD2" w:rsidRPr="006A0B5A">
        <w:rPr>
          <w:rFonts w:ascii="Verdana" w:hAnsi="Verdana"/>
          <w:sz w:val="20"/>
          <w:szCs w:val="20"/>
        </w:rPr>
        <w:t xml:space="preserve">ούς </w:t>
      </w:r>
      <w:r w:rsidRPr="006A0B5A">
        <w:rPr>
          <w:rFonts w:ascii="Verdana" w:hAnsi="Verdana"/>
          <w:sz w:val="20"/>
          <w:szCs w:val="20"/>
        </w:rPr>
        <w:t xml:space="preserve">υλοποίησης του συνόλου του Προγράμματος, των αναμενόμενων επιτευγμάτων του, της κεφαλαιοποίησης των αποτελεσμάτων του και της δημιουργίας ενός ισχυρού δικτύου μεταξύ </w:t>
      </w:r>
      <w:r w:rsidR="00500AD2" w:rsidRPr="006A0B5A">
        <w:rPr>
          <w:rFonts w:ascii="Verdana" w:hAnsi="Verdana"/>
          <w:sz w:val="20"/>
          <w:szCs w:val="20"/>
        </w:rPr>
        <w:t>των συμμετεχουσών χωρών</w:t>
      </w:r>
      <w:r w:rsidRPr="006A0B5A">
        <w:rPr>
          <w:rFonts w:ascii="Verdana" w:hAnsi="Verdana"/>
          <w:sz w:val="20"/>
          <w:szCs w:val="20"/>
        </w:rPr>
        <w:t>.</w:t>
      </w:r>
    </w:p>
    <w:p w14:paraId="6057744D" w14:textId="77777777" w:rsidR="004153FB" w:rsidRPr="006A0B5A" w:rsidRDefault="00BA5ED7" w:rsidP="006A0B5A">
      <w:pPr>
        <w:tabs>
          <w:tab w:val="left" w:pos="9639"/>
        </w:tabs>
        <w:spacing w:after="60" w:line="360" w:lineRule="auto"/>
        <w:ind w:left="567" w:right="414"/>
        <w:rPr>
          <w:rFonts w:ascii="Verdana" w:hAnsi="Verdana"/>
          <w:sz w:val="20"/>
          <w:szCs w:val="20"/>
        </w:rPr>
      </w:pPr>
      <w:r w:rsidRPr="006A0B5A">
        <w:rPr>
          <w:rFonts w:ascii="Verdana" w:hAnsi="Verdana"/>
          <w:sz w:val="20"/>
          <w:szCs w:val="20"/>
        </w:rPr>
        <w:t xml:space="preserve">Όλες οι τροποποιήσεις που επηρεάζουν τον εγκεκριμένο συνολικό προϋπολογισμό </w:t>
      </w:r>
      <w:r w:rsidR="00500AD2" w:rsidRPr="006A0B5A">
        <w:rPr>
          <w:rFonts w:ascii="Verdana" w:hAnsi="Verdana"/>
          <w:sz w:val="20"/>
          <w:szCs w:val="20"/>
        </w:rPr>
        <w:t>της πράξης</w:t>
      </w:r>
      <w:r w:rsidRPr="006A0B5A">
        <w:rPr>
          <w:rFonts w:ascii="Verdana" w:hAnsi="Verdana"/>
          <w:sz w:val="20"/>
          <w:szCs w:val="20"/>
        </w:rPr>
        <w:t xml:space="preserve"> ή </w:t>
      </w:r>
      <w:r w:rsidR="00500AD2" w:rsidRPr="006A0B5A">
        <w:rPr>
          <w:rFonts w:ascii="Verdana" w:hAnsi="Verdana"/>
          <w:sz w:val="20"/>
          <w:szCs w:val="20"/>
        </w:rPr>
        <w:t>το εταιρικό σχήμα</w:t>
      </w:r>
      <w:r w:rsidRPr="006A0B5A">
        <w:rPr>
          <w:rFonts w:ascii="Verdana" w:hAnsi="Verdana"/>
          <w:sz w:val="20"/>
          <w:szCs w:val="20"/>
        </w:rPr>
        <w:t xml:space="preserve"> πρέπει να εγκριθούν από την Επιτροπή Παρακολούθησης του Προγράμματος. Επισημαίνεται ότι για όλες τις τροποποιήσεις που απαιτούν έγκριση από την Επιτροπή Παρακολούθησης, αυτές θα πρέπει να υποβληθούν προηγουμένως σε προ-εκτίμηση από </w:t>
      </w:r>
      <w:r w:rsidR="00500AD2" w:rsidRPr="006A0B5A">
        <w:rPr>
          <w:rFonts w:ascii="Verdana" w:hAnsi="Verdana"/>
          <w:sz w:val="20"/>
          <w:szCs w:val="20"/>
        </w:rPr>
        <w:t>την ΚΓ</w:t>
      </w:r>
      <w:r w:rsidRPr="006A0B5A">
        <w:rPr>
          <w:rFonts w:ascii="Verdana" w:hAnsi="Verdana"/>
          <w:sz w:val="20"/>
          <w:szCs w:val="20"/>
        </w:rPr>
        <w:t>/</w:t>
      </w:r>
      <w:r w:rsidR="00500AD2" w:rsidRPr="006A0B5A">
        <w:rPr>
          <w:rFonts w:ascii="Verdana" w:hAnsi="Verdana"/>
          <w:sz w:val="20"/>
          <w:szCs w:val="20"/>
        </w:rPr>
        <w:t>ΔΑ</w:t>
      </w:r>
      <w:r w:rsidRPr="006A0B5A">
        <w:rPr>
          <w:rFonts w:ascii="Verdana" w:hAnsi="Verdana"/>
          <w:sz w:val="20"/>
          <w:szCs w:val="20"/>
        </w:rPr>
        <w:t xml:space="preserve">. </w:t>
      </w:r>
      <w:r w:rsidR="00500AD2" w:rsidRPr="006A0B5A">
        <w:rPr>
          <w:rFonts w:ascii="Verdana" w:hAnsi="Verdana"/>
          <w:sz w:val="20"/>
          <w:szCs w:val="20"/>
        </w:rPr>
        <w:t>Τα αιτήματα</w:t>
      </w:r>
      <w:r w:rsidRPr="006A0B5A">
        <w:rPr>
          <w:rFonts w:ascii="Verdana" w:hAnsi="Verdana"/>
          <w:sz w:val="20"/>
          <w:szCs w:val="20"/>
        </w:rPr>
        <w:t xml:space="preserve"> τροποποίησης που θα υποβληθούν</w:t>
      </w:r>
      <w:r w:rsidR="00500AD2" w:rsidRPr="006A0B5A">
        <w:rPr>
          <w:rFonts w:ascii="Verdana" w:hAnsi="Verdana"/>
          <w:sz w:val="20"/>
          <w:szCs w:val="20"/>
        </w:rPr>
        <w:t xml:space="preserve"> προς έγκριση</w:t>
      </w:r>
      <w:r w:rsidRPr="006A0B5A">
        <w:rPr>
          <w:rFonts w:ascii="Verdana" w:hAnsi="Verdana"/>
          <w:sz w:val="20"/>
          <w:szCs w:val="20"/>
        </w:rPr>
        <w:t xml:space="preserve"> στην Επιτροπή Παρακολούθησης συνοδεύονται από </w:t>
      </w:r>
      <w:r w:rsidR="00500AD2" w:rsidRPr="006A0B5A">
        <w:rPr>
          <w:rFonts w:ascii="Verdana" w:hAnsi="Verdana"/>
          <w:sz w:val="20"/>
          <w:szCs w:val="20"/>
        </w:rPr>
        <w:t>εισήγηση</w:t>
      </w:r>
      <w:r w:rsidRPr="006A0B5A">
        <w:rPr>
          <w:rFonts w:ascii="Verdana" w:hAnsi="Verdana"/>
          <w:sz w:val="20"/>
          <w:szCs w:val="20"/>
        </w:rPr>
        <w:t xml:space="preserve"> </w:t>
      </w:r>
      <w:r w:rsidR="00500AD2" w:rsidRPr="006A0B5A">
        <w:rPr>
          <w:rFonts w:ascii="Verdana" w:hAnsi="Verdana"/>
          <w:sz w:val="20"/>
          <w:szCs w:val="20"/>
        </w:rPr>
        <w:t>της ΚΓ</w:t>
      </w:r>
      <w:r w:rsidRPr="006A0B5A">
        <w:rPr>
          <w:rFonts w:ascii="Verdana" w:hAnsi="Verdana"/>
          <w:sz w:val="20"/>
          <w:szCs w:val="20"/>
        </w:rPr>
        <w:t>/</w:t>
      </w:r>
      <w:r w:rsidR="00500AD2" w:rsidRPr="006A0B5A">
        <w:rPr>
          <w:rFonts w:ascii="Verdana" w:hAnsi="Verdana"/>
          <w:sz w:val="20"/>
          <w:szCs w:val="20"/>
        </w:rPr>
        <w:t>ΔΑ</w:t>
      </w:r>
      <w:r w:rsidRPr="006A0B5A">
        <w:rPr>
          <w:rFonts w:ascii="Verdana" w:hAnsi="Verdana"/>
          <w:sz w:val="20"/>
          <w:szCs w:val="20"/>
        </w:rPr>
        <w:t xml:space="preserve"> για τις προτεινόμενες αλλαγές</w:t>
      </w:r>
    </w:p>
    <w:p w14:paraId="16159048" w14:textId="77777777" w:rsidR="00663EA2" w:rsidRPr="00871956" w:rsidRDefault="00F70D46" w:rsidP="00871956">
      <w:pPr>
        <w:pStyle w:val="1"/>
      </w:pPr>
      <w:bookmarkStart w:id="187" w:name="_Toc153191064"/>
      <w:bookmarkStart w:id="188" w:name="_Toc153191666"/>
      <w:proofErr w:type="spellStart"/>
      <w:r w:rsidRPr="00871956">
        <w:t>iv</w:t>
      </w:r>
      <w:proofErr w:type="spellEnd"/>
      <w:r w:rsidR="00114FF0" w:rsidRPr="00871956">
        <w:t xml:space="preserve">. </w:t>
      </w:r>
      <w:r w:rsidR="00500AD2" w:rsidRPr="00871956">
        <w:t>Άλλες τροποποιήσεις</w:t>
      </w:r>
      <w:bookmarkEnd w:id="187"/>
      <w:bookmarkEnd w:id="188"/>
      <w:r w:rsidR="00AE0382" w:rsidRPr="00871956">
        <w:t xml:space="preserve"> </w:t>
      </w:r>
    </w:p>
    <w:p w14:paraId="544CD99F" w14:textId="77777777" w:rsidR="00663EA2" w:rsidRPr="00A54FD5" w:rsidRDefault="00D167B5" w:rsidP="00A54FD5">
      <w:pPr>
        <w:rPr>
          <w:rFonts w:ascii="Verdana" w:hAnsi="Verdana"/>
          <w:b/>
          <w:bCs/>
          <w:sz w:val="20"/>
          <w:szCs w:val="20"/>
        </w:rPr>
      </w:pPr>
      <w:r>
        <w:rPr>
          <w:b/>
          <w:bCs/>
        </w:rPr>
        <w:t>α</w:t>
      </w:r>
      <w:r w:rsidR="00663EA2" w:rsidRPr="00A54FD5">
        <w:rPr>
          <w:b/>
          <w:bCs/>
        </w:rPr>
        <w:t xml:space="preserve">) </w:t>
      </w:r>
      <w:r w:rsidR="00663EA2" w:rsidRPr="00A54FD5">
        <w:rPr>
          <w:rFonts w:ascii="Verdana" w:hAnsi="Verdana"/>
          <w:b/>
          <w:bCs/>
          <w:sz w:val="20"/>
          <w:szCs w:val="20"/>
        </w:rPr>
        <w:t>Τροποποιήσεις λόγω νομικής διαδοχής</w:t>
      </w:r>
    </w:p>
    <w:p w14:paraId="23457CD5" w14:textId="77777777" w:rsidR="00663EA2" w:rsidRPr="00A54FD5" w:rsidRDefault="00663EA2" w:rsidP="006A0B5A">
      <w:pPr>
        <w:spacing w:after="60" w:line="360" w:lineRule="auto"/>
        <w:ind w:left="567" w:right="414"/>
        <w:rPr>
          <w:rFonts w:ascii="Verdana" w:hAnsi="Verdana"/>
          <w:sz w:val="20"/>
          <w:szCs w:val="20"/>
        </w:rPr>
      </w:pPr>
      <w:r w:rsidRPr="00A54FD5">
        <w:rPr>
          <w:rFonts w:ascii="Verdana" w:hAnsi="Verdana"/>
          <w:sz w:val="20"/>
          <w:szCs w:val="20"/>
        </w:rPr>
        <w:t xml:space="preserve">Σε περίπτωση που προκύψει τροποποίηση στη σύνθεση της εταιρικής σχέσης λόγω νομικής διαδοχής (δηλαδή ένας δικαιούχος </w:t>
      </w:r>
      <w:proofErr w:type="spellStart"/>
      <w:r w:rsidRPr="00A54FD5">
        <w:rPr>
          <w:rFonts w:ascii="Verdana" w:hAnsi="Verdana"/>
          <w:sz w:val="20"/>
          <w:szCs w:val="20"/>
        </w:rPr>
        <w:t>απορροφάται</w:t>
      </w:r>
      <w:proofErr w:type="spellEnd"/>
      <w:r w:rsidRPr="00A54FD5">
        <w:rPr>
          <w:rFonts w:ascii="Verdana" w:hAnsi="Verdana"/>
          <w:sz w:val="20"/>
          <w:szCs w:val="20"/>
        </w:rPr>
        <w:t xml:space="preserve"> από άλλη οντότητα), ο</w:t>
      </w:r>
      <w:r w:rsidR="007105A4" w:rsidRPr="00A54FD5">
        <w:rPr>
          <w:rFonts w:ascii="Verdana" w:hAnsi="Verdana"/>
          <w:sz w:val="20"/>
          <w:szCs w:val="20"/>
        </w:rPr>
        <w:t xml:space="preserve"> Επικεφαλής Εταίρος</w:t>
      </w:r>
      <w:r w:rsidRPr="00A54FD5">
        <w:rPr>
          <w:rFonts w:ascii="Verdana" w:hAnsi="Verdana"/>
          <w:sz w:val="20"/>
          <w:szCs w:val="20"/>
        </w:rPr>
        <w:t xml:space="preserve"> πρέπει να απευθύνει αίτηση στην Κοινή Γραμματεία, συνοδευόμενη από την σχετική νομοθεσία που επιβάλλει αυτήν την τροποποίηση. Δεν απαιτείται περαιτέρω επιπλέον αξιολόγηση από την Κοινή Γραμματεία σε αυτήν την περίπτωση.</w:t>
      </w:r>
    </w:p>
    <w:p w14:paraId="3BD2C993" w14:textId="77777777" w:rsidR="00214A2A" w:rsidRPr="00A54FD5" w:rsidRDefault="00D167B5" w:rsidP="00A54FD5">
      <w:pPr>
        <w:rPr>
          <w:rFonts w:ascii="Verdana" w:hAnsi="Verdana"/>
          <w:b/>
          <w:bCs/>
          <w:sz w:val="20"/>
          <w:szCs w:val="20"/>
        </w:rPr>
      </w:pPr>
      <w:r>
        <w:rPr>
          <w:rFonts w:ascii="Verdana" w:hAnsi="Verdana"/>
          <w:b/>
          <w:bCs/>
          <w:sz w:val="20"/>
          <w:szCs w:val="20"/>
        </w:rPr>
        <w:t>β</w:t>
      </w:r>
      <w:r w:rsidR="00214A2A" w:rsidRPr="00A54FD5">
        <w:rPr>
          <w:rFonts w:ascii="Verdana" w:hAnsi="Verdana"/>
          <w:b/>
          <w:bCs/>
          <w:sz w:val="20"/>
          <w:szCs w:val="20"/>
        </w:rPr>
        <w:t xml:space="preserve">) </w:t>
      </w:r>
      <w:proofErr w:type="spellStart"/>
      <w:r w:rsidR="00214A2A" w:rsidRPr="00A54FD5">
        <w:rPr>
          <w:rFonts w:ascii="Verdana" w:hAnsi="Verdana"/>
          <w:b/>
          <w:bCs/>
          <w:sz w:val="20"/>
          <w:szCs w:val="20"/>
        </w:rPr>
        <w:t>Tροποποιήσεις</w:t>
      </w:r>
      <w:proofErr w:type="spellEnd"/>
      <w:r w:rsidR="00214A2A" w:rsidRPr="00A54FD5">
        <w:rPr>
          <w:rFonts w:ascii="Verdana" w:hAnsi="Verdana"/>
          <w:b/>
          <w:bCs/>
          <w:sz w:val="20"/>
          <w:szCs w:val="20"/>
        </w:rPr>
        <w:t xml:space="preserve"> σχετικές με ειδικές περιπτώσεις ανάληψης</w:t>
      </w:r>
      <w:r w:rsidR="005A4EFB" w:rsidRPr="00A54FD5">
        <w:rPr>
          <w:rFonts w:ascii="Verdana" w:hAnsi="Verdana"/>
          <w:b/>
          <w:bCs/>
          <w:sz w:val="20"/>
          <w:szCs w:val="20"/>
        </w:rPr>
        <w:t xml:space="preserve"> ευθύνης</w:t>
      </w:r>
    </w:p>
    <w:p w14:paraId="208BF036" w14:textId="77777777" w:rsidR="00214A2A" w:rsidRPr="00A54FD5" w:rsidRDefault="00214A2A" w:rsidP="00A54FD5">
      <w:pPr>
        <w:spacing w:after="60" w:line="360" w:lineRule="auto"/>
        <w:ind w:left="567" w:right="414"/>
        <w:rPr>
          <w:rFonts w:ascii="Verdana" w:hAnsi="Verdana"/>
          <w:sz w:val="20"/>
          <w:szCs w:val="20"/>
        </w:rPr>
      </w:pPr>
      <w:r w:rsidRPr="006C00C5">
        <w:rPr>
          <w:rFonts w:ascii="Verdana" w:hAnsi="Verdana"/>
          <w:sz w:val="20"/>
          <w:szCs w:val="20"/>
        </w:rPr>
        <w:t xml:space="preserve">Σε περιπτώσεις </w:t>
      </w:r>
      <w:r w:rsidR="005663A7" w:rsidRPr="006C00C5">
        <w:rPr>
          <w:rFonts w:ascii="Verdana" w:hAnsi="Verdana"/>
          <w:sz w:val="20"/>
          <w:szCs w:val="20"/>
        </w:rPr>
        <w:t>πράξεων</w:t>
      </w:r>
      <w:r w:rsidRPr="006C00C5">
        <w:rPr>
          <w:rFonts w:ascii="Verdana" w:hAnsi="Verdana"/>
          <w:sz w:val="20"/>
          <w:szCs w:val="20"/>
        </w:rPr>
        <w:t xml:space="preserve"> για τις οποίες δικαιούχος υποβάλλει δικαιολογημένο αίτημα για την ανάληψη του μέρους ή της συνολικής ευθύνης για την υλοποίηση της </w:t>
      </w:r>
      <w:r w:rsidR="005663A7" w:rsidRPr="006C00C5">
        <w:rPr>
          <w:rFonts w:ascii="Verdana" w:hAnsi="Verdana"/>
          <w:sz w:val="20"/>
          <w:szCs w:val="20"/>
        </w:rPr>
        <w:t>πράξης</w:t>
      </w:r>
      <w:r w:rsidRPr="006C00C5">
        <w:rPr>
          <w:rFonts w:ascii="Verdana" w:hAnsi="Verdana"/>
          <w:sz w:val="20"/>
          <w:szCs w:val="20"/>
        </w:rPr>
        <w:t xml:space="preserve"> από άλλο φορέα, πάντοτε σύμφωνα με το εθνικό θεσμικό πλαίσιο των συμμετ</w:t>
      </w:r>
      <w:r w:rsidR="000177DE" w:rsidRPr="006C00C5">
        <w:rPr>
          <w:rFonts w:ascii="Verdana" w:hAnsi="Verdana"/>
          <w:sz w:val="20"/>
          <w:szCs w:val="20"/>
        </w:rPr>
        <w:t>ε</w:t>
      </w:r>
      <w:r w:rsidRPr="006C00C5">
        <w:rPr>
          <w:rFonts w:ascii="Verdana" w:hAnsi="Verdana"/>
          <w:sz w:val="20"/>
          <w:szCs w:val="20"/>
        </w:rPr>
        <w:t>χουσ</w:t>
      </w:r>
      <w:r w:rsidR="000177DE" w:rsidRPr="006C00C5">
        <w:rPr>
          <w:rFonts w:ascii="Verdana" w:hAnsi="Verdana"/>
          <w:sz w:val="20"/>
          <w:szCs w:val="20"/>
        </w:rPr>
        <w:t>ώ</w:t>
      </w:r>
      <w:r w:rsidRPr="006C00C5">
        <w:rPr>
          <w:rFonts w:ascii="Verdana" w:hAnsi="Verdana"/>
          <w:sz w:val="20"/>
          <w:szCs w:val="20"/>
        </w:rPr>
        <w:t xml:space="preserve">ν χωρών όπως ισχύει, η </w:t>
      </w:r>
      <w:r w:rsidR="000177DE" w:rsidRPr="006C00C5">
        <w:rPr>
          <w:rFonts w:ascii="Verdana" w:hAnsi="Verdana"/>
          <w:sz w:val="20"/>
          <w:szCs w:val="20"/>
        </w:rPr>
        <w:t>ΔΑ</w:t>
      </w:r>
      <w:r w:rsidRPr="006C00C5">
        <w:rPr>
          <w:rFonts w:ascii="Verdana" w:hAnsi="Verdana"/>
          <w:sz w:val="20"/>
          <w:szCs w:val="20"/>
        </w:rPr>
        <w:t xml:space="preserve"> αξιολογεί το αίτημα και εκδίδει </w:t>
      </w:r>
      <w:r w:rsidR="000177DE" w:rsidRPr="006C00C5">
        <w:rPr>
          <w:rFonts w:ascii="Verdana" w:hAnsi="Verdana"/>
          <w:sz w:val="20"/>
          <w:szCs w:val="20"/>
        </w:rPr>
        <w:t xml:space="preserve">  σχετική </w:t>
      </w:r>
      <w:r w:rsidRPr="006C00C5">
        <w:rPr>
          <w:rFonts w:ascii="Verdana" w:hAnsi="Verdana"/>
          <w:sz w:val="20"/>
          <w:szCs w:val="20"/>
        </w:rPr>
        <w:t xml:space="preserve">απόφαση </w:t>
      </w:r>
      <w:r w:rsidR="000177DE" w:rsidRPr="006C00C5">
        <w:rPr>
          <w:rFonts w:ascii="Verdana" w:hAnsi="Verdana"/>
          <w:sz w:val="20"/>
          <w:szCs w:val="20"/>
        </w:rPr>
        <w:t xml:space="preserve">με την οποία εγκρίνει ή απορρίπτει το σχετικό αίτημα. </w:t>
      </w:r>
      <w:r w:rsidR="005663A7" w:rsidRPr="006C00C5">
        <w:rPr>
          <w:rFonts w:ascii="Verdana" w:hAnsi="Verdana"/>
          <w:sz w:val="20"/>
          <w:szCs w:val="20"/>
        </w:rPr>
        <w:t xml:space="preserve">Στο πλαίσιο της συμφωνίας </w:t>
      </w:r>
      <w:r w:rsidRPr="006C00C5">
        <w:rPr>
          <w:rFonts w:ascii="Verdana" w:hAnsi="Verdana"/>
          <w:sz w:val="20"/>
          <w:szCs w:val="20"/>
        </w:rPr>
        <w:t xml:space="preserve">μεταξύ των δύο πλευρών, ο φορέας που αναλαμβάνει την ευθύνη για την υλοποίηση της </w:t>
      </w:r>
      <w:r w:rsidR="005663A7" w:rsidRPr="006C00C5">
        <w:rPr>
          <w:rFonts w:ascii="Verdana" w:hAnsi="Verdana"/>
          <w:sz w:val="20"/>
          <w:szCs w:val="20"/>
        </w:rPr>
        <w:t xml:space="preserve">πράξης </w:t>
      </w:r>
      <w:r w:rsidRPr="006C00C5">
        <w:rPr>
          <w:rFonts w:ascii="Verdana" w:hAnsi="Verdana"/>
          <w:sz w:val="20"/>
          <w:szCs w:val="20"/>
        </w:rPr>
        <w:t xml:space="preserve">μπορεί να οριστεί ως δικαιούχος της </w:t>
      </w:r>
      <w:r w:rsidR="005663A7" w:rsidRPr="006C00C5">
        <w:rPr>
          <w:rFonts w:ascii="Verdana" w:hAnsi="Verdana"/>
          <w:sz w:val="20"/>
          <w:szCs w:val="20"/>
        </w:rPr>
        <w:t>πράξης</w:t>
      </w:r>
      <w:r w:rsidRPr="006C00C5">
        <w:rPr>
          <w:rFonts w:ascii="Verdana" w:hAnsi="Verdana"/>
          <w:sz w:val="20"/>
          <w:szCs w:val="20"/>
        </w:rPr>
        <w:t xml:space="preserve"> στο Πρόγραμμα και να αναλάβει όλες τις ευθύνες και υποχρεώσεις που προκύπτουν από αυτήν. Οι </w:t>
      </w:r>
      <w:r w:rsidRPr="006C00C5">
        <w:rPr>
          <w:rFonts w:ascii="Verdana" w:hAnsi="Verdana"/>
          <w:sz w:val="20"/>
          <w:szCs w:val="20"/>
        </w:rPr>
        <w:lastRenderedPageBreak/>
        <w:t>δαπάνες που καταβάλλονται για την</w:t>
      </w:r>
      <w:r w:rsidR="005663A7" w:rsidRPr="006C00C5">
        <w:rPr>
          <w:rFonts w:ascii="Verdana" w:hAnsi="Verdana"/>
          <w:sz w:val="20"/>
          <w:szCs w:val="20"/>
        </w:rPr>
        <w:t xml:space="preserve"> πράξη </w:t>
      </w:r>
      <w:r w:rsidRPr="006C00C5">
        <w:rPr>
          <w:rFonts w:ascii="Verdana" w:hAnsi="Verdana"/>
          <w:sz w:val="20"/>
          <w:szCs w:val="20"/>
        </w:rPr>
        <w:t xml:space="preserve">από τον αρχικό δικαιούχο </w:t>
      </w:r>
      <w:r w:rsidR="006B6B41">
        <w:rPr>
          <w:rFonts w:ascii="Verdana" w:hAnsi="Verdana"/>
          <w:sz w:val="20"/>
          <w:szCs w:val="20"/>
        </w:rPr>
        <w:t>της Πράξης</w:t>
      </w:r>
      <w:r w:rsidRPr="006C00C5">
        <w:rPr>
          <w:rFonts w:ascii="Verdana" w:hAnsi="Verdana"/>
          <w:sz w:val="20"/>
          <w:szCs w:val="20"/>
        </w:rPr>
        <w:t xml:space="preserve"> και/ή από τον φορέα που αναλαμβάνει την ευθύνη για την υλοποίηση της </w:t>
      </w:r>
      <w:r w:rsidR="005663A7" w:rsidRPr="006C00C5">
        <w:rPr>
          <w:rFonts w:ascii="Verdana" w:hAnsi="Verdana"/>
          <w:sz w:val="20"/>
          <w:szCs w:val="20"/>
        </w:rPr>
        <w:t>πράξης</w:t>
      </w:r>
      <w:r w:rsidRPr="006C00C5">
        <w:rPr>
          <w:rFonts w:ascii="Verdana" w:hAnsi="Verdana"/>
          <w:sz w:val="20"/>
          <w:szCs w:val="20"/>
        </w:rPr>
        <w:t xml:space="preserve"> είναι επιλέξιμες, σύμφωνα με τις διατάξεις της συμφωνίας μεταξύ των πλευρών, λαμβάνοντας πάντοτε υπόψη το εθνικό θεσμικό πλαίσιο και τις διατάξεις που ορίζονται στα έγγραφα του Προγράμματος. Εάν απαιτείται, ο εταίρος μπορεί να εκκινήσει διαδικασία τροποποίησης της εταιρικής σχέσης και πρέπει να ακολουθήσει τις διαδικασίες που ισχύουν για την συγκεκριμένη περίπτωση, όπως περιγράφονται </w:t>
      </w:r>
      <w:r w:rsidR="005663A7" w:rsidRPr="006C00C5">
        <w:rPr>
          <w:rFonts w:ascii="Verdana" w:hAnsi="Verdana"/>
          <w:sz w:val="20"/>
          <w:szCs w:val="20"/>
        </w:rPr>
        <w:t>στον παρόντα Οδηγό</w:t>
      </w:r>
      <w:r w:rsidRPr="006C00C5">
        <w:rPr>
          <w:rFonts w:ascii="Verdana" w:hAnsi="Verdana"/>
          <w:sz w:val="20"/>
          <w:szCs w:val="20"/>
        </w:rPr>
        <w:t>.</w:t>
      </w:r>
    </w:p>
    <w:p w14:paraId="338AF8FF" w14:textId="77777777" w:rsidR="00663EA2" w:rsidRPr="004825C9" w:rsidRDefault="00D167B5" w:rsidP="004825C9">
      <w:pPr>
        <w:rPr>
          <w:rFonts w:ascii="Verdana" w:hAnsi="Verdana"/>
          <w:b/>
          <w:bCs/>
          <w:sz w:val="20"/>
          <w:szCs w:val="20"/>
        </w:rPr>
      </w:pPr>
      <w:r>
        <w:rPr>
          <w:rFonts w:ascii="Verdana" w:hAnsi="Verdana"/>
          <w:b/>
          <w:bCs/>
          <w:sz w:val="20"/>
          <w:szCs w:val="20"/>
        </w:rPr>
        <w:t>γ</w:t>
      </w:r>
      <w:r w:rsidR="00663EA2" w:rsidRPr="004825C9">
        <w:rPr>
          <w:rFonts w:ascii="Verdana" w:hAnsi="Verdana"/>
          <w:b/>
          <w:bCs/>
          <w:sz w:val="20"/>
          <w:szCs w:val="20"/>
        </w:rPr>
        <w:t>) Τροποποιήσεις που σχετίζονται με δημόσιες συμβάσεις</w:t>
      </w:r>
    </w:p>
    <w:p w14:paraId="757F1D02" w14:textId="77777777" w:rsidR="00663EA2" w:rsidRPr="006A0B5A" w:rsidRDefault="00663EA2" w:rsidP="006A0B5A">
      <w:pPr>
        <w:spacing w:after="60" w:line="360" w:lineRule="auto"/>
        <w:ind w:left="567" w:right="414"/>
        <w:rPr>
          <w:rFonts w:ascii="Verdana" w:hAnsi="Verdana"/>
          <w:sz w:val="20"/>
          <w:szCs w:val="20"/>
        </w:rPr>
      </w:pPr>
      <w:r w:rsidRPr="006A0B5A">
        <w:rPr>
          <w:rFonts w:ascii="Verdana" w:hAnsi="Verdana"/>
          <w:sz w:val="20"/>
          <w:szCs w:val="20"/>
        </w:rPr>
        <w:t xml:space="preserve">Για οποιεσδήποτε τροποποιήσεις που σχετίζονται με έργα υποδομής ή άλλες δημόσιες συμβάσεις, ισχύει η εθνική νομοθεσία για όλες τις περιπτώσεις (όπως στις περιπτώσεις </w:t>
      </w:r>
      <w:r w:rsidR="00F46B57" w:rsidRPr="006A0B5A">
        <w:rPr>
          <w:rFonts w:ascii="Verdana" w:hAnsi="Verdana"/>
          <w:sz w:val="20"/>
          <w:szCs w:val="20"/>
        </w:rPr>
        <w:t>Ανακεφαλαιωτικών Πινάκων Εργασιών</w:t>
      </w:r>
      <w:r w:rsidRPr="006A0B5A">
        <w:rPr>
          <w:rFonts w:ascii="Verdana" w:hAnsi="Verdana"/>
          <w:sz w:val="20"/>
          <w:szCs w:val="20"/>
        </w:rPr>
        <w:t xml:space="preserve">) και η ευθύνη για την έγκριση παραμένει </w:t>
      </w:r>
      <w:r w:rsidR="00D44D56" w:rsidRPr="006A0B5A">
        <w:rPr>
          <w:rFonts w:ascii="Verdana" w:hAnsi="Verdana"/>
          <w:sz w:val="20"/>
          <w:szCs w:val="20"/>
        </w:rPr>
        <w:t xml:space="preserve">αποκλειστική αρμοδιότητα των αρμοδίων οργάνων του Δικαιούχου όπως ορίζονται από το θεσμικό τους  </w:t>
      </w:r>
      <w:r w:rsidR="00B55CA4" w:rsidRPr="006A0B5A">
        <w:rPr>
          <w:rFonts w:ascii="Verdana" w:hAnsi="Verdana"/>
          <w:sz w:val="20"/>
          <w:szCs w:val="20"/>
        </w:rPr>
        <w:t>πλαίσιο</w:t>
      </w:r>
      <w:r w:rsidR="00D44D56" w:rsidRPr="006A0B5A">
        <w:rPr>
          <w:rFonts w:ascii="Verdana" w:hAnsi="Verdana"/>
          <w:sz w:val="20"/>
          <w:szCs w:val="20"/>
        </w:rPr>
        <w:t xml:space="preserve"> </w:t>
      </w:r>
      <w:r w:rsidRPr="006A0B5A">
        <w:rPr>
          <w:rFonts w:ascii="Verdana" w:hAnsi="Verdana"/>
          <w:sz w:val="20"/>
          <w:szCs w:val="20"/>
        </w:rPr>
        <w:t xml:space="preserve">και όχι από την </w:t>
      </w:r>
      <w:r w:rsidR="007105A4" w:rsidRPr="006A0B5A">
        <w:rPr>
          <w:rFonts w:ascii="Verdana" w:hAnsi="Verdana"/>
          <w:sz w:val="20"/>
          <w:szCs w:val="20"/>
        </w:rPr>
        <w:t>ΚΓ</w:t>
      </w:r>
      <w:r w:rsidRPr="006A0B5A">
        <w:rPr>
          <w:rFonts w:ascii="Verdana" w:hAnsi="Verdana"/>
          <w:sz w:val="20"/>
          <w:szCs w:val="20"/>
        </w:rPr>
        <w:t>/</w:t>
      </w:r>
      <w:r w:rsidR="007105A4" w:rsidRPr="006A0B5A">
        <w:rPr>
          <w:rFonts w:ascii="Verdana" w:hAnsi="Verdana"/>
          <w:sz w:val="20"/>
          <w:szCs w:val="20"/>
        </w:rPr>
        <w:t>ΔΑ</w:t>
      </w:r>
      <w:r w:rsidRPr="006A0B5A">
        <w:rPr>
          <w:rFonts w:ascii="Verdana" w:hAnsi="Verdana"/>
          <w:sz w:val="20"/>
          <w:szCs w:val="20"/>
        </w:rPr>
        <w:t xml:space="preserve">. Ωστόσο, η </w:t>
      </w:r>
      <w:r w:rsidR="007105A4" w:rsidRPr="006A0B5A">
        <w:rPr>
          <w:rFonts w:ascii="Verdana" w:hAnsi="Verdana"/>
          <w:sz w:val="20"/>
          <w:szCs w:val="20"/>
        </w:rPr>
        <w:t xml:space="preserve">ΚΓ/ΔΑ </w:t>
      </w:r>
      <w:r w:rsidRPr="006A0B5A">
        <w:rPr>
          <w:rFonts w:ascii="Verdana" w:hAnsi="Verdana"/>
          <w:sz w:val="20"/>
          <w:szCs w:val="20"/>
        </w:rPr>
        <w:t xml:space="preserve">θα </w:t>
      </w:r>
      <w:r w:rsidR="00F46B57" w:rsidRPr="006A0B5A">
        <w:rPr>
          <w:rFonts w:ascii="Verdana" w:hAnsi="Verdana"/>
          <w:sz w:val="20"/>
          <w:szCs w:val="20"/>
        </w:rPr>
        <w:t>πρέπει να  ενημερώνεται</w:t>
      </w:r>
      <w:r w:rsidRPr="006A0B5A">
        <w:rPr>
          <w:rFonts w:ascii="Verdana" w:hAnsi="Verdana"/>
          <w:sz w:val="20"/>
          <w:szCs w:val="20"/>
        </w:rPr>
        <w:t xml:space="preserve"> πριν από την </w:t>
      </w:r>
      <w:r w:rsidR="00F46B57" w:rsidRPr="006A0B5A">
        <w:rPr>
          <w:rFonts w:ascii="Verdana" w:hAnsi="Verdana"/>
          <w:sz w:val="20"/>
          <w:szCs w:val="20"/>
        </w:rPr>
        <w:t xml:space="preserve">οριστικοποίηση της τροποποίησης </w:t>
      </w:r>
      <w:r w:rsidRPr="006A0B5A">
        <w:rPr>
          <w:rFonts w:ascii="Verdana" w:hAnsi="Verdana"/>
          <w:sz w:val="20"/>
          <w:szCs w:val="20"/>
        </w:rPr>
        <w:t xml:space="preserve">, προκειμένου να αξιολογήσει εάν υπάρχει τροποποίηση στο </w:t>
      </w:r>
      <w:r w:rsidR="00F46B57" w:rsidRPr="006A0B5A">
        <w:rPr>
          <w:rFonts w:ascii="Verdana" w:hAnsi="Verdana"/>
          <w:sz w:val="20"/>
          <w:szCs w:val="20"/>
        </w:rPr>
        <w:t xml:space="preserve">φυσικό αντικείμενο </w:t>
      </w:r>
      <w:r w:rsidRPr="006A0B5A">
        <w:rPr>
          <w:rFonts w:ascii="Verdana" w:hAnsi="Verdana"/>
          <w:sz w:val="20"/>
          <w:szCs w:val="20"/>
        </w:rPr>
        <w:t xml:space="preserve">και </w:t>
      </w:r>
      <w:r w:rsidR="00F46B57" w:rsidRPr="006A0B5A">
        <w:rPr>
          <w:rFonts w:ascii="Verdana" w:hAnsi="Verdana"/>
          <w:sz w:val="20"/>
          <w:szCs w:val="20"/>
        </w:rPr>
        <w:t>σ</w:t>
      </w:r>
      <w:r w:rsidRPr="006A0B5A">
        <w:rPr>
          <w:rFonts w:ascii="Verdana" w:hAnsi="Verdana"/>
          <w:sz w:val="20"/>
          <w:szCs w:val="20"/>
        </w:rPr>
        <w:t xml:space="preserve">το περιεχόμενο </w:t>
      </w:r>
      <w:r w:rsidR="007105A4" w:rsidRPr="006A0B5A">
        <w:rPr>
          <w:rFonts w:ascii="Verdana" w:hAnsi="Verdana"/>
          <w:sz w:val="20"/>
          <w:szCs w:val="20"/>
        </w:rPr>
        <w:t>της πράξης</w:t>
      </w:r>
      <w:r w:rsidR="00D44D56" w:rsidRPr="006A0B5A">
        <w:rPr>
          <w:rFonts w:ascii="Verdana" w:hAnsi="Verdana"/>
          <w:sz w:val="20"/>
          <w:szCs w:val="20"/>
        </w:rPr>
        <w:t xml:space="preserve"> που θεωρείται ουσιώδης</w:t>
      </w:r>
      <w:r w:rsidRPr="006A0B5A">
        <w:rPr>
          <w:rFonts w:ascii="Verdana" w:hAnsi="Verdana"/>
          <w:sz w:val="20"/>
          <w:szCs w:val="20"/>
        </w:rPr>
        <w:t>. Σε</w:t>
      </w:r>
      <w:r w:rsidR="00D44D56" w:rsidRPr="006A0B5A">
        <w:rPr>
          <w:rFonts w:ascii="Verdana" w:hAnsi="Verdana"/>
          <w:sz w:val="20"/>
          <w:szCs w:val="20"/>
        </w:rPr>
        <w:t xml:space="preserve"> κάθε</w:t>
      </w:r>
      <w:r w:rsidRPr="006A0B5A">
        <w:rPr>
          <w:rFonts w:ascii="Verdana" w:hAnsi="Verdana"/>
          <w:sz w:val="20"/>
          <w:szCs w:val="20"/>
        </w:rPr>
        <w:t xml:space="preserve"> περίπτωση </w:t>
      </w:r>
      <w:r w:rsidR="00D44D56" w:rsidRPr="006A0B5A">
        <w:rPr>
          <w:rFonts w:ascii="Verdana" w:hAnsi="Verdana"/>
          <w:sz w:val="20"/>
          <w:szCs w:val="20"/>
        </w:rPr>
        <w:t xml:space="preserve">είτε σύμφωνης γνώμης είτε </w:t>
      </w:r>
      <w:r w:rsidR="007105A4" w:rsidRPr="006A0B5A">
        <w:rPr>
          <w:rFonts w:ascii="Verdana" w:hAnsi="Verdana"/>
          <w:sz w:val="20"/>
          <w:szCs w:val="20"/>
        </w:rPr>
        <w:t>αντίρρησης</w:t>
      </w:r>
      <w:r w:rsidRPr="006A0B5A">
        <w:rPr>
          <w:rFonts w:ascii="Verdana" w:hAnsi="Verdana"/>
          <w:sz w:val="20"/>
          <w:szCs w:val="20"/>
        </w:rPr>
        <w:t xml:space="preserve">, οι </w:t>
      </w:r>
      <w:r w:rsidR="00F46B57" w:rsidRPr="006A0B5A">
        <w:rPr>
          <w:rFonts w:ascii="Verdana" w:hAnsi="Verdana"/>
          <w:sz w:val="20"/>
          <w:szCs w:val="20"/>
        </w:rPr>
        <w:t>Δικαιούχοι θα ενημερ</w:t>
      </w:r>
      <w:r w:rsidR="00D44D56" w:rsidRPr="006A0B5A">
        <w:rPr>
          <w:rFonts w:ascii="Verdana" w:hAnsi="Verdana"/>
          <w:sz w:val="20"/>
          <w:szCs w:val="20"/>
        </w:rPr>
        <w:t>ώνονται</w:t>
      </w:r>
      <w:r w:rsidR="00F46B57" w:rsidRPr="006A0B5A">
        <w:rPr>
          <w:rFonts w:ascii="Verdana" w:hAnsi="Verdana"/>
          <w:sz w:val="20"/>
          <w:szCs w:val="20"/>
        </w:rPr>
        <w:t>.</w:t>
      </w:r>
    </w:p>
    <w:p w14:paraId="2888D5C8" w14:textId="77777777" w:rsidR="007105A4" w:rsidRPr="006A0B5A" w:rsidRDefault="007105A4" w:rsidP="006A0B5A">
      <w:pPr>
        <w:spacing w:after="60" w:line="360" w:lineRule="auto"/>
        <w:ind w:left="567" w:right="414"/>
        <w:rPr>
          <w:rFonts w:ascii="Verdana" w:hAnsi="Verdana"/>
          <w:sz w:val="20"/>
          <w:szCs w:val="20"/>
        </w:rPr>
      </w:pPr>
      <w:r w:rsidRPr="006A0B5A">
        <w:rPr>
          <w:rFonts w:ascii="Verdana" w:hAnsi="Verdana"/>
          <w:sz w:val="20"/>
          <w:szCs w:val="20"/>
        </w:rPr>
        <w:t xml:space="preserve">Για τους </w:t>
      </w:r>
      <w:r w:rsidR="00460CBE" w:rsidRPr="006A0B5A">
        <w:rPr>
          <w:rFonts w:ascii="Verdana" w:hAnsi="Verdana"/>
          <w:sz w:val="20"/>
          <w:szCs w:val="20"/>
        </w:rPr>
        <w:t xml:space="preserve">Έλληνες </w:t>
      </w:r>
      <w:r w:rsidRPr="006A0B5A">
        <w:rPr>
          <w:rFonts w:ascii="Verdana" w:hAnsi="Verdana"/>
          <w:sz w:val="20"/>
          <w:szCs w:val="20"/>
        </w:rPr>
        <w:t xml:space="preserve">δικαιούχους , </w:t>
      </w:r>
      <w:r w:rsidR="00AD2378" w:rsidRPr="006A0B5A">
        <w:rPr>
          <w:rFonts w:ascii="Verdana" w:hAnsi="Verdana"/>
          <w:sz w:val="20"/>
          <w:szCs w:val="20"/>
        </w:rPr>
        <w:t xml:space="preserve">υπάρχει υποχρέωση υποβολής στη </w:t>
      </w:r>
      <w:r w:rsidRPr="006A0B5A">
        <w:rPr>
          <w:rFonts w:ascii="Verdana" w:hAnsi="Verdana"/>
          <w:sz w:val="20"/>
          <w:szCs w:val="20"/>
        </w:rPr>
        <w:t xml:space="preserve"> ΔΑ </w:t>
      </w:r>
      <w:r w:rsidR="00AD2378" w:rsidRPr="006A0B5A">
        <w:rPr>
          <w:rFonts w:ascii="Verdana" w:hAnsi="Verdana"/>
          <w:sz w:val="20"/>
          <w:szCs w:val="20"/>
        </w:rPr>
        <w:t xml:space="preserve">πριν από την έγκριση τους από τα αρμόδια όργανα των </w:t>
      </w:r>
      <w:r w:rsidR="00F46B57" w:rsidRPr="006A0B5A">
        <w:rPr>
          <w:rFonts w:ascii="Verdana" w:hAnsi="Verdana"/>
          <w:sz w:val="20"/>
          <w:szCs w:val="20"/>
        </w:rPr>
        <w:t>Ανακεφαλαιωτικ</w:t>
      </w:r>
      <w:r w:rsidR="00AD2378" w:rsidRPr="006A0B5A">
        <w:rPr>
          <w:rFonts w:ascii="Verdana" w:hAnsi="Verdana"/>
          <w:sz w:val="20"/>
          <w:szCs w:val="20"/>
        </w:rPr>
        <w:t>ών</w:t>
      </w:r>
      <w:r w:rsidR="00F46B57" w:rsidRPr="006A0B5A">
        <w:rPr>
          <w:rFonts w:ascii="Verdana" w:hAnsi="Verdana"/>
          <w:sz w:val="20"/>
          <w:szCs w:val="20"/>
        </w:rPr>
        <w:t xml:space="preserve"> </w:t>
      </w:r>
      <w:r w:rsidR="00D167B5">
        <w:rPr>
          <w:rFonts w:ascii="Verdana" w:hAnsi="Verdana"/>
          <w:sz w:val="20"/>
          <w:szCs w:val="20"/>
        </w:rPr>
        <w:t>Πινάκων</w:t>
      </w:r>
      <w:r w:rsidR="00F46B57" w:rsidRPr="006A0B5A">
        <w:rPr>
          <w:rFonts w:ascii="Verdana" w:hAnsi="Verdana"/>
          <w:sz w:val="20"/>
          <w:szCs w:val="20"/>
        </w:rPr>
        <w:t xml:space="preserve"> Εργασιών</w:t>
      </w:r>
      <w:r w:rsidR="00460CBE" w:rsidRPr="006A0B5A">
        <w:rPr>
          <w:rFonts w:ascii="Verdana" w:hAnsi="Verdana"/>
          <w:sz w:val="20"/>
          <w:szCs w:val="20"/>
        </w:rPr>
        <w:t xml:space="preserve"> οι οποίοι συντάσσονται</w:t>
      </w:r>
      <w:r w:rsidR="00EE60D8" w:rsidRPr="006A0B5A">
        <w:rPr>
          <w:rFonts w:ascii="Verdana" w:hAnsi="Verdana"/>
          <w:sz w:val="20"/>
          <w:szCs w:val="20"/>
        </w:rPr>
        <w:t xml:space="preserve"> </w:t>
      </w:r>
      <w:r w:rsidR="00460CBE" w:rsidRPr="006A0B5A">
        <w:rPr>
          <w:rFonts w:ascii="Verdana" w:hAnsi="Verdana"/>
          <w:sz w:val="20"/>
          <w:szCs w:val="20"/>
        </w:rPr>
        <w:t xml:space="preserve">σύμφωνα με </w:t>
      </w:r>
      <w:r w:rsidRPr="006A0B5A">
        <w:rPr>
          <w:rFonts w:ascii="Verdana" w:hAnsi="Verdana"/>
          <w:sz w:val="20"/>
          <w:szCs w:val="20"/>
        </w:rPr>
        <w:t xml:space="preserve">τη σχετική νομοθεσία. </w:t>
      </w:r>
      <w:r w:rsidR="00AD2378" w:rsidRPr="006A0B5A">
        <w:rPr>
          <w:rFonts w:ascii="Verdana" w:hAnsi="Verdana"/>
          <w:sz w:val="20"/>
          <w:szCs w:val="20"/>
        </w:rPr>
        <w:t xml:space="preserve"> Η ΔΑ εξετάζει και εκδίδει σύμφωνη (ή αρνητική) γνώμη.</w:t>
      </w:r>
      <w:r w:rsidR="00284EC7" w:rsidRPr="006A0B5A">
        <w:rPr>
          <w:rFonts w:ascii="Verdana" w:hAnsi="Verdana"/>
          <w:sz w:val="20"/>
          <w:szCs w:val="20"/>
        </w:rPr>
        <w:t xml:space="preserve"> Η σύμφωνη γνώμη της ΔΑ αποτελεί </w:t>
      </w:r>
      <w:r w:rsidR="00B57D84" w:rsidRPr="006A0B5A">
        <w:rPr>
          <w:rFonts w:ascii="Verdana" w:hAnsi="Verdana"/>
          <w:sz w:val="20"/>
          <w:szCs w:val="20"/>
        </w:rPr>
        <w:t>προϋπόθεση</w:t>
      </w:r>
      <w:r w:rsidR="00284EC7" w:rsidRPr="006A0B5A">
        <w:rPr>
          <w:rFonts w:ascii="Verdana" w:hAnsi="Verdana"/>
          <w:sz w:val="20"/>
          <w:szCs w:val="20"/>
        </w:rPr>
        <w:t xml:space="preserve"> για την έγκριση τους.</w:t>
      </w:r>
    </w:p>
    <w:p w14:paraId="247E1D78" w14:textId="77777777" w:rsidR="00783ACF" w:rsidRDefault="00783ACF" w:rsidP="004825C9">
      <w:pPr>
        <w:rPr>
          <w:rFonts w:ascii="Verdana" w:hAnsi="Verdana"/>
          <w:b/>
          <w:bCs/>
          <w:sz w:val="20"/>
          <w:szCs w:val="20"/>
        </w:rPr>
      </w:pPr>
    </w:p>
    <w:p w14:paraId="153D46D5" w14:textId="77777777" w:rsidR="00663EA2" w:rsidRPr="004825C9" w:rsidRDefault="00D167B5" w:rsidP="004825C9">
      <w:pPr>
        <w:rPr>
          <w:rFonts w:ascii="Verdana" w:hAnsi="Verdana"/>
          <w:b/>
          <w:bCs/>
          <w:sz w:val="20"/>
          <w:szCs w:val="20"/>
        </w:rPr>
      </w:pPr>
      <w:r>
        <w:rPr>
          <w:rFonts w:ascii="Verdana" w:hAnsi="Verdana"/>
          <w:b/>
          <w:bCs/>
          <w:sz w:val="20"/>
          <w:szCs w:val="20"/>
        </w:rPr>
        <w:t>δ</w:t>
      </w:r>
      <w:r w:rsidR="00663EA2" w:rsidRPr="004825C9">
        <w:rPr>
          <w:rFonts w:ascii="Verdana" w:hAnsi="Verdana"/>
          <w:b/>
          <w:bCs/>
          <w:sz w:val="20"/>
          <w:szCs w:val="20"/>
        </w:rPr>
        <w:t>) Τροποποιήσεις που απαιτούν Τροποποίηση της Σύμβασης Χρηματοδότησης και της Συμφωνίας Εταιρικής Σ</w:t>
      </w:r>
      <w:r w:rsidR="001E487F" w:rsidRPr="004825C9">
        <w:rPr>
          <w:rFonts w:ascii="Verdana" w:hAnsi="Verdana"/>
          <w:b/>
          <w:bCs/>
          <w:sz w:val="20"/>
          <w:szCs w:val="20"/>
        </w:rPr>
        <w:t>υνεργασίας</w:t>
      </w:r>
    </w:p>
    <w:p w14:paraId="6AD322BB" w14:textId="4D2BE651" w:rsidR="00663EA2" w:rsidRPr="006A0B5A" w:rsidRDefault="00663EA2" w:rsidP="006A0B5A">
      <w:pPr>
        <w:spacing w:after="60" w:line="360" w:lineRule="auto"/>
        <w:ind w:left="567" w:right="414"/>
        <w:rPr>
          <w:rFonts w:ascii="Verdana" w:hAnsi="Verdana"/>
          <w:sz w:val="20"/>
          <w:szCs w:val="20"/>
        </w:rPr>
      </w:pPr>
      <w:r w:rsidRPr="006A0B5A">
        <w:rPr>
          <w:rFonts w:ascii="Verdana" w:hAnsi="Verdana"/>
          <w:sz w:val="20"/>
          <w:szCs w:val="20"/>
        </w:rPr>
        <w:t>Η Τροποποίηση της Σύμβασης Χρηματοδότησης και της Συμφωνίας Εταιρικής Σ</w:t>
      </w:r>
      <w:r w:rsidR="001E487F" w:rsidRPr="006A0B5A">
        <w:rPr>
          <w:rFonts w:ascii="Verdana" w:hAnsi="Verdana"/>
          <w:sz w:val="20"/>
          <w:szCs w:val="20"/>
        </w:rPr>
        <w:t>υνεργασίας</w:t>
      </w:r>
      <w:r w:rsidRPr="006A0B5A">
        <w:rPr>
          <w:rFonts w:ascii="Verdana" w:hAnsi="Verdana"/>
          <w:sz w:val="20"/>
          <w:szCs w:val="20"/>
        </w:rPr>
        <w:t xml:space="preserve"> πραγματοποιείται</w:t>
      </w:r>
      <w:r w:rsidR="00E15FA1">
        <w:rPr>
          <w:rFonts w:ascii="Verdana" w:hAnsi="Verdana"/>
          <w:sz w:val="20"/>
          <w:szCs w:val="20"/>
        </w:rPr>
        <w:t xml:space="preserve"> </w:t>
      </w:r>
      <w:r w:rsidRPr="006A0B5A">
        <w:rPr>
          <w:rFonts w:ascii="Verdana" w:hAnsi="Verdana"/>
          <w:sz w:val="20"/>
          <w:szCs w:val="20"/>
        </w:rPr>
        <w:t>μόνο όταν τροποποιείται ένα συγκεκριμένο άρθρο του ισχύοντος. Αναφορικά, αυτές οι περιπτώσεις είναι οι ακόλουθες:</w:t>
      </w:r>
    </w:p>
    <w:p w14:paraId="40E85978" w14:textId="77777777" w:rsidR="00663EA2" w:rsidRPr="006A0B5A" w:rsidRDefault="0036237C" w:rsidP="006A0B5A">
      <w:pPr>
        <w:spacing w:after="60" w:line="360" w:lineRule="auto"/>
        <w:ind w:left="567" w:right="414"/>
        <w:rPr>
          <w:rFonts w:ascii="Verdana" w:hAnsi="Verdana"/>
          <w:sz w:val="20"/>
          <w:szCs w:val="20"/>
        </w:rPr>
      </w:pPr>
      <w:r w:rsidRPr="006A0B5A">
        <w:rPr>
          <w:rFonts w:ascii="Verdana" w:hAnsi="Verdana"/>
          <w:sz w:val="20"/>
          <w:szCs w:val="20"/>
        </w:rPr>
        <w:sym w:font="Wingdings 2" w:char="F050"/>
      </w:r>
      <w:r w:rsidRPr="006A0B5A">
        <w:rPr>
          <w:rFonts w:ascii="Verdana" w:hAnsi="Verdana"/>
          <w:sz w:val="20"/>
          <w:szCs w:val="20"/>
        </w:rPr>
        <w:t xml:space="preserve"> </w:t>
      </w:r>
      <w:r w:rsidR="00663EA2" w:rsidRPr="006A0B5A">
        <w:rPr>
          <w:rFonts w:ascii="Verdana" w:hAnsi="Verdana"/>
          <w:sz w:val="20"/>
          <w:szCs w:val="20"/>
        </w:rPr>
        <w:t>Άρθρο που αφορά τη σύνθεση της εταιρικής σχέσης.</w:t>
      </w:r>
    </w:p>
    <w:p w14:paraId="2CBD1C0C" w14:textId="77777777" w:rsidR="00663EA2" w:rsidRPr="006A0B5A" w:rsidRDefault="0036237C" w:rsidP="006A0B5A">
      <w:pPr>
        <w:spacing w:after="60" w:line="360" w:lineRule="auto"/>
        <w:ind w:left="567" w:right="414"/>
        <w:rPr>
          <w:rFonts w:ascii="Verdana" w:hAnsi="Verdana"/>
          <w:sz w:val="20"/>
          <w:szCs w:val="20"/>
        </w:rPr>
      </w:pPr>
      <w:r w:rsidRPr="006A0B5A">
        <w:rPr>
          <w:rFonts w:ascii="Verdana" w:hAnsi="Verdana"/>
          <w:sz w:val="20"/>
          <w:szCs w:val="20"/>
        </w:rPr>
        <w:sym w:font="Wingdings 2" w:char="F050"/>
      </w:r>
      <w:r w:rsidR="00663EA2" w:rsidRPr="006A0B5A">
        <w:rPr>
          <w:rFonts w:ascii="Verdana" w:hAnsi="Verdana"/>
          <w:sz w:val="20"/>
          <w:szCs w:val="20"/>
        </w:rPr>
        <w:t xml:space="preserve">Άρθρο που αφορά τον προϋπολογισμό των δικαιούχων, όταν εγκρίνονται τροποποιήσεις που οδηγούν σε αύξηση ή μείωση του συνολικού προϋπολογισμού του δικαιούχου. </w:t>
      </w:r>
    </w:p>
    <w:p w14:paraId="6DE9CED3" w14:textId="77777777" w:rsidR="002B58F3" w:rsidRPr="006A0B5A" w:rsidRDefault="00663EA2" w:rsidP="006A0B5A">
      <w:pPr>
        <w:spacing w:after="60" w:line="360" w:lineRule="auto"/>
        <w:ind w:left="567" w:right="414"/>
        <w:rPr>
          <w:rFonts w:ascii="Verdana" w:hAnsi="Verdana"/>
          <w:sz w:val="20"/>
          <w:szCs w:val="20"/>
        </w:rPr>
      </w:pPr>
      <w:r w:rsidRPr="006A0B5A">
        <w:rPr>
          <w:rFonts w:ascii="Verdana" w:hAnsi="Verdana"/>
          <w:sz w:val="20"/>
          <w:szCs w:val="20"/>
        </w:rPr>
        <w:t>Δεν απαιτείται τροποποίηση αυτών των εγγράφων για εσωτερικές τροποποιήσεις του προϋπολογισμού, δεδομένου ότι κανένα από τα άρθρα  των ως άνω εγγράφων δεν τροποποιείται.</w:t>
      </w:r>
    </w:p>
    <w:p w14:paraId="3DB06605" w14:textId="77777777" w:rsidR="00783ACF" w:rsidRDefault="00783ACF" w:rsidP="00871956">
      <w:pPr>
        <w:pStyle w:val="1"/>
      </w:pPr>
    </w:p>
    <w:p w14:paraId="3346A0EA" w14:textId="77777777" w:rsidR="00783ACF" w:rsidRDefault="00783ACF" w:rsidP="00871956">
      <w:pPr>
        <w:pStyle w:val="1"/>
      </w:pPr>
    </w:p>
    <w:p w14:paraId="3797F558" w14:textId="77777777" w:rsidR="007105A4" w:rsidRPr="00871956" w:rsidRDefault="00871956" w:rsidP="00871956">
      <w:pPr>
        <w:pStyle w:val="1"/>
      </w:pPr>
      <w:bookmarkStart w:id="189" w:name="_Toc153191065"/>
      <w:bookmarkStart w:id="190" w:name="_Toc153191667"/>
      <w:r>
        <w:rPr>
          <w:lang w:val="en-US"/>
        </w:rPr>
        <w:t>iv</w:t>
      </w:r>
      <w:r w:rsidRPr="00871956">
        <w:t xml:space="preserve">) </w:t>
      </w:r>
      <w:r w:rsidR="007105A4" w:rsidRPr="00871956">
        <w:t>Διαδικασία έγκρισης τροποποίησης πράξεων</w:t>
      </w:r>
      <w:bookmarkEnd w:id="189"/>
      <w:bookmarkEnd w:id="190"/>
    </w:p>
    <w:p w14:paraId="5BABFD9E" w14:textId="77777777" w:rsidR="007105A4" w:rsidRPr="006A0B5A" w:rsidRDefault="007105A4" w:rsidP="006A0B5A">
      <w:pPr>
        <w:spacing w:after="60" w:line="360" w:lineRule="auto"/>
        <w:ind w:left="567" w:right="414"/>
        <w:rPr>
          <w:rFonts w:ascii="Verdana" w:hAnsi="Verdana"/>
          <w:sz w:val="20"/>
          <w:szCs w:val="20"/>
        </w:rPr>
      </w:pPr>
      <w:r w:rsidRPr="006A0B5A">
        <w:rPr>
          <w:rFonts w:ascii="Verdana" w:hAnsi="Verdana"/>
          <w:sz w:val="20"/>
          <w:szCs w:val="20"/>
        </w:rPr>
        <w:t xml:space="preserve">Η διαδικασία για τις τροποποιήσεις που εγκρίνονται από την ΚΓ, τη ΔΑ και την </w:t>
      </w:r>
      <w:proofErr w:type="spellStart"/>
      <w:r w:rsidR="006A0B5A">
        <w:rPr>
          <w:rFonts w:ascii="Verdana" w:hAnsi="Verdana"/>
          <w:sz w:val="20"/>
          <w:szCs w:val="20"/>
        </w:rPr>
        <w:t>ΕπΠα</w:t>
      </w:r>
      <w:proofErr w:type="spellEnd"/>
      <w:r w:rsidRPr="006A0B5A">
        <w:rPr>
          <w:rFonts w:ascii="Verdana" w:hAnsi="Verdana"/>
          <w:sz w:val="20"/>
          <w:szCs w:val="20"/>
        </w:rPr>
        <w:t xml:space="preserve"> (εκτός από την αντικατάσταση δικαιούχου και/ή την προσθήκη νέου δικαιούχου) είναι ως εξής:</w:t>
      </w:r>
    </w:p>
    <w:p w14:paraId="702D8FA1" w14:textId="77777777" w:rsidR="007105A4" w:rsidRPr="006A0B5A" w:rsidRDefault="007105A4" w:rsidP="006A0B5A">
      <w:pPr>
        <w:spacing w:after="60" w:line="360" w:lineRule="auto"/>
        <w:ind w:left="567" w:right="414"/>
        <w:rPr>
          <w:rFonts w:ascii="Verdana" w:hAnsi="Verdana"/>
          <w:sz w:val="20"/>
          <w:szCs w:val="20"/>
        </w:rPr>
      </w:pPr>
      <w:r w:rsidRPr="006A0B5A">
        <w:rPr>
          <w:rFonts w:ascii="Verdana" w:hAnsi="Verdana"/>
          <w:sz w:val="20"/>
          <w:szCs w:val="20"/>
        </w:rPr>
        <w:lastRenderedPageBreak/>
        <w:t>Για να προχωρήσει στην προσαρμογή, ο Επικεφαλής Εταίρος πρέπει να λάβει τη συγκατάθεση της Κοινής Ομάδας Διαχείρισης Έργου (ΚΟΔΕ), η οποία αποτελείται από τουλάχιστον έναν εκπρόσωπο από κάθε δικαιούχο. Η συγκατάθεση αυτή μπορεί να είναι σε μορφή πρακτικ</w:t>
      </w:r>
      <w:r w:rsidR="00BA57D8" w:rsidRPr="006A0B5A">
        <w:rPr>
          <w:rFonts w:ascii="Verdana" w:hAnsi="Verdana"/>
          <w:sz w:val="20"/>
          <w:szCs w:val="20"/>
        </w:rPr>
        <w:t>ού</w:t>
      </w:r>
      <w:r w:rsidRPr="006A0B5A">
        <w:rPr>
          <w:rFonts w:ascii="Verdana" w:hAnsi="Verdana"/>
          <w:sz w:val="20"/>
          <w:szCs w:val="20"/>
        </w:rPr>
        <w:t xml:space="preserve"> συνεδρίασης, γραπτής επικοινωνίας (ηλεκτρονικά μηνύματα) κ.λπ. Η Αίτηση</w:t>
      </w:r>
      <w:r w:rsidR="00BA57D8" w:rsidRPr="006A0B5A">
        <w:rPr>
          <w:rFonts w:ascii="Verdana" w:hAnsi="Verdana"/>
          <w:sz w:val="20"/>
          <w:szCs w:val="20"/>
        </w:rPr>
        <w:t xml:space="preserve"> Χρηματοδότησης</w:t>
      </w:r>
      <w:r w:rsidRPr="006A0B5A">
        <w:rPr>
          <w:rFonts w:ascii="Verdana" w:hAnsi="Verdana"/>
          <w:sz w:val="20"/>
          <w:szCs w:val="20"/>
        </w:rPr>
        <w:t xml:space="preserve"> </w:t>
      </w:r>
      <w:r w:rsidR="00BA57D8" w:rsidRPr="006A0B5A">
        <w:rPr>
          <w:rFonts w:ascii="Verdana" w:hAnsi="Verdana"/>
          <w:sz w:val="20"/>
          <w:szCs w:val="20"/>
        </w:rPr>
        <w:t>της πράξης</w:t>
      </w:r>
      <w:r w:rsidRPr="006A0B5A">
        <w:rPr>
          <w:rFonts w:ascii="Verdana" w:hAnsi="Verdana"/>
          <w:sz w:val="20"/>
          <w:szCs w:val="20"/>
        </w:rPr>
        <w:t xml:space="preserve"> στο </w:t>
      </w:r>
      <w:r w:rsidR="00BA57D8" w:rsidRPr="006A0B5A">
        <w:rPr>
          <w:rFonts w:ascii="Verdana" w:hAnsi="Verdana"/>
          <w:sz w:val="20"/>
          <w:szCs w:val="20"/>
        </w:rPr>
        <w:t xml:space="preserve">Ολοκληρωμένο Πληροφοριακό </w:t>
      </w:r>
      <w:r w:rsidRPr="006A0B5A">
        <w:rPr>
          <w:rFonts w:ascii="Verdana" w:hAnsi="Verdana"/>
          <w:sz w:val="20"/>
          <w:szCs w:val="20"/>
        </w:rPr>
        <w:t>Σύστημα (</w:t>
      </w:r>
      <w:r w:rsidR="00BA57D8" w:rsidRPr="006A0B5A">
        <w:rPr>
          <w:rFonts w:ascii="Verdana" w:hAnsi="Verdana"/>
          <w:sz w:val="20"/>
          <w:szCs w:val="20"/>
        </w:rPr>
        <w:t>ΟΠΣ</w:t>
      </w:r>
      <w:r w:rsidRPr="006A0B5A">
        <w:rPr>
          <w:rFonts w:ascii="Verdana" w:hAnsi="Verdana"/>
          <w:sz w:val="20"/>
          <w:szCs w:val="20"/>
        </w:rPr>
        <w:t>) πρέπει να προσαρμοστεί με τις προτεινόμενες αλλαγές και να υποβληθεί μαζί με όλα τα συνημμένα έγγραφα που αναφέρονται παρακάτω.</w:t>
      </w:r>
    </w:p>
    <w:p w14:paraId="1EEC0FA6" w14:textId="77777777" w:rsidR="007105A4" w:rsidRPr="006A0B5A" w:rsidRDefault="007105A4" w:rsidP="006A0B5A">
      <w:pPr>
        <w:spacing w:after="60" w:line="360" w:lineRule="auto"/>
        <w:ind w:left="567" w:right="414"/>
        <w:rPr>
          <w:rFonts w:ascii="Verdana" w:hAnsi="Verdana"/>
          <w:sz w:val="20"/>
          <w:szCs w:val="20"/>
        </w:rPr>
      </w:pPr>
      <w:r w:rsidRPr="006A0B5A">
        <w:rPr>
          <w:rFonts w:ascii="Verdana" w:hAnsi="Verdana"/>
          <w:sz w:val="20"/>
          <w:szCs w:val="20"/>
        </w:rPr>
        <w:t xml:space="preserve">Ο </w:t>
      </w:r>
      <w:r w:rsidR="00BA57D8" w:rsidRPr="006A0B5A">
        <w:rPr>
          <w:rFonts w:ascii="Verdana" w:hAnsi="Verdana"/>
          <w:sz w:val="20"/>
          <w:szCs w:val="20"/>
        </w:rPr>
        <w:t xml:space="preserve">Επικεφαλής Εταίρος </w:t>
      </w:r>
      <w:r w:rsidRPr="006A0B5A">
        <w:rPr>
          <w:rFonts w:ascii="Verdana" w:hAnsi="Verdana"/>
          <w:sz w:val="20"/>
          <w:szCs w:val="20"/>
        </w:rPr>
        <w:t>πρέπει να υποβάλλει τα ακόλουθα έγγραφα ως συνημμένα στην ενημερωμένη/νέα έκδοση της Αίτησης</w:t>
      </w:r>
      <w:r w:rsidR="00FE16AE" w:rsidRPr="006A0B5A">
        <w:rPr>
          <w:rFonts w:ascii="Verdana" w:hAnsi="Verdana"/>
          <w:sz w:val="20"/>
          <w:szCs w:val="20"/>
        </w:rPr>
        <w:t xml:space="preserve">  Χρηματοδότησης </w:t>
      </w:r>
      <w:r w:rsidRPr="006A0B5A">
        <w:rPr>
          <w:rFonts w:ascii="Verdana" w:hAnsi="Verdana"/>
          <w:sz w:val="20"/>
          <w:szCs w:val="20"/>
        </w:rPr>
        <w:t xml:space="preserve">στο </w:t>
      </w:r>
      <w:r w:rsidR="00FE16AE" w:rsidRPr="006A0B5A">
        <w:rPr>
          <w:rFonts w:ascii="Verdana" w:hAnsi="Verdana"/>
          <w:sz w:val="20"/>
          <w:szCs w:val="20"/>
        </w:rPr>
        <w:t>ΟΠΣ</w:t>
      </w:r>
      <w:r w:rsidRPr="006A0B5A">
        <w:rPr>
          <w:rFonts w:ascii="Verdana" w:hAnsi="Verdana"/>
          <w:sz w:val="20"/>
          <w:szCs w:val="20"/>
        </w:rPr>
        <w:t xml:space="preserve"> (εφόσον εφαρμόζεται) ή ως συνημμένα στην ισχύουσα </w:t>
      </w:r>
      <w:r w:rsidR="00FE16AE" w:rsidRPr="006A0B5A">
        <w:rPr>
          <w:rFonts w:ascii="Verdana" w:hAnsi="Verdana"/>
          <w:sz w:val="20"/>
          <w:szCs w:val="20"/>
        </w:rPr>
        <w:t xml:space="preserve">Αίτησης  Χρηματοδότησης στο ΟΠΣ </w:t>
      </w:r>
      <w:r w:rsidRPr="006A0B5A">
        <w:rPr>
          <w:rFonts w:ascii="Verdana" w:hAnsi="Verdana"/>
          <w:sz w:val="20"/>
          <w:szCs w:val="20"/>
        </w:rPr>
        <w:t xml:space="preserve">(στην περίπτωση που οι ζητούμενες αλλαγές δεν επηρεάζουν τις πληροφορίες της Αίτησης </w:t>
      </w:r>
      <w:r w:rsidR="00FE16AE" w:rsidRPr="006A0B5A">
        <w:rPr>
          <w:rFonts w:ascii="Verdana" w:hAnsi="Verdana"/>
          <w:sz w:val="20"/>
          <w:szCs w:val="20"/>
        </w:rPr>
        <w:t>Χρηματοδότησης</w:t>
      </w:r>
      <w:r w:rsidRPr="006A0B5A">
        <w:rPr>
          <w:rFonts w:ascii="Verdana" w:hAnsi="Verdana"/>
          <w:sz w:val="20"/>
          <w:szCs w:val="20"/>
        </w:rPr>
        <w:t>):</w:t>
      </w:r>
    </w:p>
    <w:p w14:paraId="61210608" w14:textId="77777777" w:rsidR="007105A4" w:rsidRPr="006A0B5A" w:rsidRDefault="007105A4" w:rsidP="006A0B5A">
      <w:pPr>
        <w:spacing w:after="60" w:line="360" w:lineRule="auto"/>
        <w:ind w:left="567" w:right="414"/>
        <w:rPr>
          <w:rFonts w:ascii="Verdana" w:hAnsi="Verdana"/>
          <w:sz w:val="20"/>
          <w:szCs w:val="20"/>
        </w:rPr>
      </w:pPr>
      <w:r w:rsidRPr="006A0B5A">
        <w:rPr>
          <w:rFonts w:ascii="Verdana" w:hAnsi="Verdana"/>
          <w:sz w:val="20"/>
          <w:szCs w:val="20"/>
        </w:rPr>
        <w:t>• Αίτη</w:t>
      </w:r>
      <w:r w:rsidR="004575B7" w:rsidRPr="006A0B5A">
        <w:rPr>
          <w:rFonts w:ascii="Verdana" w:hAnsi="Verdana"/>
          <w:sz w:val="20"/>
          <w:szCs w:val="20"/>
        </w:rPr>
        <w:t>μα</w:t>
      </w:r>
      <w:r w:rsidRPr="006A0B5A">
        <w:rPr>
          <w:rFonts w:ascii="Verdana" w:hAnsi="Verdana"/>
          <w:sz w:val="20"/>
          <w:szCs w:val="20"/>
        </w:rPr>
        <w:t xml:space="preserve"> τροποποίηση</w:t>
      </w:r>
      <w:r w:rsidR="004575B7" w:rsidRPr="006A0B5A">
        <w:rPr>
          <w:rFonts w:ascii="Verdana" w:hAnsi="Verdana"/>
          <w:sz w:val="20"/>
          <w:szCs w:val="20"/>
        </w:rPr>
        <w:t>ς</w:t>
      </w:r>
      <w:r w:rsidRPr="006A0B5A">
        <w:rPr>
          <w:rFonts w:ascii="Verdana" w:hAnsi="Verdana"/>
          <w:sz w:val="20"/>
          <w:szCs w:val="20"/>
        </w:rPr>
        <w:t xml:space="preserve"> </w:t>
      </w:r>
      <w:r w:rsidR="004575B7" w:rsidRPr="006A0B5A">
        <w:rPr>
          <w:rFonts w:ascii="Verdana" w:hAnsi="Verdana"/>
          <w:sz w:val="20"/>
          <w:szCs w:val="20"/>
        </w:rPr>
        <w:t>πράξης</w:t>
      </w:r>
      <w:r w:rsidRPr="006A0B5A">
        <w:rPr>
          <w:rFonts w:ascii="Verdana" w:hAnsi="Verdana"/>
          <w:sz w:val="20"/>
          <w:szCs w:val="20"/>
        </w:rPr>
        <w:t xml:space="preserve"> (Πρότυπη φόρμα - Έγγραφο </w:t>
      </w:r>
      <w:proofErr w:type="spellStart"/>
      <w:r w:rsidRPr="006A0B5A">
        <w:rPr>
          <w:rFonts w:ascii="Verdana" w:hAnsi="Verdana"/>
          <w:sz w:val="20"/>
          <w:szCs w:val="20"/>
        </w:rPr>
        <w:t>word</w:t>
      </w:r>
      <w:proofErr w:type="spellEnd"/>
      <w:r w:rsidRPr="006A0B5A">
        <w:rPr>
          <w:rFonts w:ascii="Verdana" w:hAnsi="Verdana"/>
          <w:sz w:val="20"/>
          <w:szCs w:val="20"/>
        </w:rPr>
        <w:t>)</w:t>
      </w:r>
    </w:p>
    <w:p w14:paraId="4AF1399F" w14:textId="77777777" w:rsidR="007105A4" w:rsidRPr="006A0B5A" w:rsidRDefault="007105A4" w:rsidP="006A0B5A">
      <w:pPr>
        <w:spacing w:after="60" w:line="360" w:lineRule="auto"/>
        <w:ind w:left="567" w:right="414"/>
        <w:rPr>
          <w:rFonts w:ascii="Verdana" w:hAnsi="Verdana"/>
          <w:sz w:val="20"/>
          <w:szCs w:val="20"/>
        </w:rPr>
      </w:pPr>
      <w:r w:rsidRPr="006A0B5A">
        <w:rPr>
          <w:rFonts w:ascii="Verdana" w:hAnsi="Verdana"/>
          <w:sz w:val="20"/>
          <w:szCs w:val="20"/>
        </w:rPr>
        <w:t xml:space="preserve">• Φύλλο τροποποίησης προϋπολογισμού (Πρότυπη φόρμα - μορφή </w:t>
      </w:r>
      <w:proofErr w:type="spellStart"/>
      <w:r w:rsidRPr="006A0B5A">
        <w:rPr>
          <w:rFonts w:ascii="Verdana" w:hAnsi="Verdana"/>
          <w:sz w:val="20"/>
          <w:szCs w:val="20"/>
        </w:rPr>
        <w:t>excel</w:t>
      </w:r>
      <w:proofErr w:type="spellEnd"/>
      <w:r w:rsidRPr="006A0B5A">
        <w:rPr>
          <w:rFonts w:ascii="Verdana" w:hAnsi="Verdana"/>
          <w:sz w:val="20"/>
          <w:szCs w:val="20"/>
        </w:rPr>
        <w:t>) (στην περίπτωση που η προσαρμογή αφορά τροποποίηση του προϋπολογισμού)</w:t>
      </w:r>
    </w:p>
    <w:p w14:paraId="233C6500" w14:textId="77777777" w:rsidR="007105A4" w:rsidRPr="006A0B5A" w:rsidRDefault="007105A4" w:rsidP="006A0B5A">
      <w:pPr>
        <w:spacing w:after="60" w:line="360" w:lineRule="auto"/>
        <w:ind w:left="567" w:right="414"/>
        <w:rPr>
          <w:rFonts w:ascii="Verdana" w:hAnsi="Verdana"/>
          <w:sz w:val="20"/>
          <w:szCs w:val="20"/>
        </w:rPr>
      </w:pPr>
      <w:r w:rsidRPr="006A0B5A">
        <w:rPr>
          <w:rFonts w:ascii="Verdana" w:hAnsi="Verdana"/>
          <w:sz w:val="20"/>
          <w:szCs w:val="20"/>
        </w:rPr>
        <w:t>• Στην περίπτωση διοικητικών αλλαγών, ο</w:t>
      </w:r>
      <w:r w:rsidR="00FE16AE" w:rsidRPr="006A0B5A">
        <w:rPr>
          <w:rFonts w:ascii="Verdana" w:hAnsi="Verdana"/>
          <w:sz w:val="20"/>
          <w:szCs w:val="20"/>
        </w:rPr>
        <w:t xml:space="preserve"> Επικεφαλής Εταίρος</w:t>
      </w:r>
      <w:r w:rsidRPr="006A0B5A">
        <w:rPr>
          <w:rFonts w:ascii="Verdana" w:hAnsi="Verdana"/>
          <w:sz w:val="20"/>
          <w:szCs w:val="20"/>
        </w:rPr>
        <w:t xml:space="preserve"> υποβάλλει επίσης μια ενημερωμένη "Φόρμα Στοιχείων Εταίρου" (Τμήμα C της Αίτησης </w:t>
      </w:r>
      <w:r w:rsidR="00FE16AE" w:rsidRPr="006A0B5A">
        <w:rPr>
          <w:rFonts w:ascii="Verdana" w:hAnsi="Verdana"/>
          <w:sz w:val="20"/>
          <w:szCs w:val="20"/>
        </w:rPr>
        <w:t>Χρηματοδότησης στο ΟΠΣ</w:t>
      </w:r>
      <w:r w:rsidRPr="006A0B5A">
        <w:rPr>
          <w:rFonts w:ascii="Verdana" w:hAnsi="Verdana"/>
          <w:sz w:val="20"/>
          <w:szCs w:val="20"/>
        </w:rPr>
        <w:t xml:space="preserve">). Στην περίπτωση αλλαγής του νομικού εκπροσώπου, πρέπει επίσης </w:t>
      </w:r>
      <w:r w:rsidR="00783ACF">
        <w:rPr>
          <w:rFonts w:ascii="Verdana" w:hAnsi="Verdana"/>
          <w:sz w:val="20"/>
          <w:szCs w:val="20"/>
        </w:rPr>
        <w:t>να επισυνάπτεται</w:t>
      </w:r>
      <w:r w:rsidRPr="006A0B5A">
        <w:rPr>
          <w:rFonts w:ascii="Verdana" w:hAnsi="Verdana"/>
          <w:sz w:val="20"/>
          <w:szCs w:val="20"/>
        </w:rPr>
        <w:t xml:space="preserve"> έντυπο </w:t>
      </w:r>
      <w:r w:rsidR="00783ACF">
        <w:rPr>
          <w:rFonts w:ascii="Verdana" w:hAnsi="Verdana"/>
          <w:sz w:val="20"/>
          <w:szCs w:val="20"/>
        </w:rPr>
        <w:t xml:space="preserve">με </w:t>
      </w:r>
      <w:r w:rsidRPr="006A0B5A">
        <w:rPr>
          <w:rFonts w:ascii="Verdana" w:hAnsi="Verdana"/>
          <w:sz w:val="20"/>
          <w:szCs w:val="20"/>
        </w:rPr>
        <w:t>το σχετικό νομοθετικό κείμενο (π.χ. Εφημερίδα της Κυβερνήσεως, Απόφαση της Επιτροπής των Μελών κ.λπ.)</w:t>
      </w:r>
    </w:p>
    <w:p w14:paraId="5EFB7B7A" w14:textId="77777777" w:rsidR="007105A4" w:rsidRPr="006A0B5A" w:rsidRDefault="007105A4" w:rsidP="006A0B5A">
      <w:pPr>
        <w:spacing w:after="60" w:line="360" w:lineRule="auto"/>
        <w:ind w:left="567" w:right="414"/>
        <w:rPr>
          <w:rFonts w:ascii="Verdana" w:hAnsi="Verdana"/>
          <w:sz w:val="20"/>
          <w:szCs w:val="20"/>
        </w:rPr>
      </w:pPr>
      <w:r w:rsidRPr="006A0B5A">
        <w:rPr>
          <w:rFonts w:ascii="Verdana" w:hAnsi="Verdana"/>
          <w:sz w:val="20"/>
          <w:szCs w:val="20"/>
        </w:rPr>
        <w:t>• Συγκατάθεση ΚΟΔΕ για τις προτεινόμενες αλλαγές</w:t>
      </w:r>
    </w:p>
    <w:p w14:paraId="70BCE649" w14:textId="77777777" w:rsidR="007105A4" w:rsidRPr="006A0B5A" w:rsidRDefault="007105A4" w:rsidP="006A0B5A">
      <w:pPr>
        <w:spacing w:after="60" w:line="360" w:lineRule="auto"/>
        <w:ind w:left="567" w:right="414"/>
        <w:rPr>
          <w:rFonts w:ascii="Verdana" w:hAnsi="Verdana"/>
          <w:sz w:val="20"/>
          <w:szCs w:val="20"/>
        </w:rPr>
      </w:pPr>
      <w:r w:rsidRPr="006A0B5A">
        <w:rPr>
          <w:rFonts w:ascii="Verdana" w:hAnsi="Verdana"/>
          <w:sz w:val="20"/>
          <w:szCs w:val="20"/>
        </w:rPr>
        <w:t xml:space="preserve">• Τροποποιημένη </w:t>
      </w:r>
      <w:r w:rsidR="004575B7" w:rsidRPr="006A0B5A">
        <w:rPr>
          <w:rFonts w:ascii="Verdana" w:hAnsi="Verdana"/>
          <w:sz w:val="20"/>
          <w:szCs w:val="20"/>
        </w:rPr>
        <w:t>Ανάλυση</w:t>
      </w:r>
      <w:r w:rsidRPr="006A0B5A">
        <w:rPr>
          <w:rFonts w:ascii="Verdana" w:hAnsi="Verdana"/>
          <w:sz w:val="20"/>
          <w:szCs w:val="20"/>
        </w:rPr>
        <w:t xml:space="preserve"> Προϋπολογισμού </w:t>
      </w:r>
    </w:p>
    <w:p w14:paraId="19DB7F19" w14:textId="77777777" w:rsidR="007105A4" w:rsidRPr="006A0B5A" w:rsidRDefault="007105A4" w:rsidP="006A0B5A">
      <w:pPr>
        <w:spacing w:after="60" w:line="360" w:lineRule="auto"/>
        <w:ind w:left="567" w:right="414"/>
        <w:rPr>
          <w:rFonts w:ascii="Verdana" w:hAnsi="Verdana"/>
          <w:sz w:val="20"/>
          <w:szCs w:val="20"/>
        </w:rPr>
      </w:pPr>
      <w:r w:rsidRPr="006A0B5A">
        <w:rPr>
          <w:rFonts w:ascii="Verdana" w:hAnsi="Verdana"/>
          <w:sz w:val="20"/>
          <w:szCs w:val="20"/>
        </w:rPr>
        <w:t xml:space="preserve">• Κάθε άλλο έγγραφο υποστήριξης που ισχύει για την </w:t>
      </w:r>
      <w:r w:rsidR="00FE16AE" w:rsidRPr="006A0B5A">
        <w:rPr>
          <w:rFonts w:ascii="Verdana" w:hAnsi="Verdana"/>
          <w:sz w:val="20"/>
          <w:szCs w:val="20"/>
        </w:rPr>
        <w:t>αιτούμενη</w:t>
      </w:r>
      <w:r w:rsidRPr="006A0B5A">
        <w:rPr>
          <w:rFonts w:ascii="Verdana" w:hAnsi="Verdana"/>
          <w:sz w:val="20"/>
          <w:szCs w:val="20"/>
        </w:rPr>
        <w:t xml:space="preserve"> αλλαγή</w:t>
      </w:r>
    </w:p>
    <w:p w14:paraId="14A7B03C" w14:textId="77777777" w:rsidR="007105A4" w:rsidRPr="006A0B5A" w:rsidRDefault="007105A4" w:rsidP="006A0B5A">
      <w:pPr>
        <w:spacing w:after="60" w:line="360" w:lineRule="auto"/>
        <w:ind w:left="567" w:right="414"/>
        <w:rPr>
          <w:rFonts w:ascii="Verdana" w:hAnsi="Verdana"/>
          <w:sz w:val="20"/>
          <w:szCs w:val="20"/>
        </w:rPr>
      </w:pPr>
      <w:r w:rsidRPr="006A0B5A">
        <w:rPr>
          <w:rFonts w:ascii="Verdana" w:hAnsi="Verdana"/>
          <w:sz w:val="20"/>
          <w:szCs w:val="20"/>
        </w:rPr>
        <w:t xml:space="preserve">Η </w:t>
      </w:r>
      <w:r w:rsidR="00FE16AE" w:rsidRPr="006A0B5A">
        <w:rPr>
          <w:rFonts w:ascii="Verdana" w:hAnsi="Verdana"/>
          <w:sz w:val="20"/>
          <w:szCs w:val="20"/>
        </w:rPr>
        <w:t>ΚΓ</w:t>
      </w:r>
      <w:r w:rsidRPr="006A0B5A">
        <w:rPr>
          <w:rFonts w:ascii="Verdana" w:hAnsi="Verdana"/>
          <w:sz w:val="20"/>
          <w:szCs w:val="20"/>
        </w:rPr>
        <w:t xml:space="preserve"> θα αποστείλει την έγκριση του αιτήματος μέσω ηλεκτρονικής αλληλογραφίας μέσω </w:t>
      </w:r>
      <w:r w:rsidR="00FE16AE" w:rsidRPr="006A0B5A">
        <w:rPr>
          <w:rFonts w:ascii="Verdana" w:hAnsi="Verdana"/>
          <w:sz w:val="20"/>
          <w:szCs w:val="20"/>
        </w:rPr>
        <w:t>ΟΠΣ</w:t>
      </w:r>
      <w:r w:rsidRPr="006A0B5A">
        <w:rPr>
          <w:rFonts w:ascii="Verdana" w:hAnsi="Verdana"/>
          <w:sz w:val="20"/>
          <w:szCs w:val="20"/>
        </w:rPr>
        <w:t xml:space="preserve"> στον </w:t>
      </w:r>
      <w:r w:rsidR="00FE16AE" w:rsidRPr="006A0B5A">
        <w:rPr>
          <w:rFonts w:ascii="Verdana" w:hAnsi="Verdana"/>
          <w:sz w:val="20"/>
          <w:szCs w:val="20"/>
        </w:rPr>
        <w:t>Επικεφαλής Εταίρο</w:t>
      </w:r>
      <w:r w:rsidRPr="006A0B5A">
        <w:rPr>
          <w:rFonts w:ascii="Verdana" w:hAnsi="Verdana"/>
          <w:sz w:val="20"/>
          <w:szCs w:val="20"/>
        </w:rPr>
        <w:t xml:space="preserve">. Όλες οι εγκεκριμένες προσαρμογές θα ενσωματωθούν στην Αίτηση </w:t>
      </w:r>
      <w:r w:rsidR="00FE16AE" w:rsidRPr="006A0B5A">
        <w:rPr>
          <w:rFonts w:ascii="Verdana" w:hAnsi="Verdana"/>
          <w:sz w:val="20"/>
          <w:szCs w:val="20"/>
        </w:rPr>
        <w:t>Χρηματοδότησης στο ΟΠΣ</w:t>
      </w:r>
      <w:r w:rsidRPr="006A0B5A">
        <w:rPr>
          <w:rFonts w:ascii="Verdana" w:hAnsi="Verdana"/>
          <w:sz w:val="20"/>
          <w:szCs w:val="20"/>
        </w:rPr>
        <w:t xml:space="preserve">. Στην περίπτωση της </w:t>
      </w:r>
      <w:r w:rsidR="00FE16AE" w:rsidRPr="006A0B5A">
        <w:rPr>
          <w:rFonts w:ascii="Verdana" w:hAnsi="Verdana"/>
          <w:sz w:val="20"/>
          <w:szCs w:val="20"/>
        </w:rPr>
        <w:t>ανακατανομής</w:t>
      </w:r>
      <w:r w:rsidRPr="006A0B5A">
        <w:rPr>
          <w:rFonts w:ascii="Verdana" w:hAnsi="Verdana"/>
          <w:sz w:val="20"/>
          <w:szCs w:val="20"/>
        </w:rPr>
        <w:t xml:space="preserve"> προϋπολογισμού, ο </w:t>
      </w:r>
      <w:r w:rsidR="00FE16AE" w:rsidRPr="006A0B5A">
        <w:rPr>
          <w:rFonts w:ascii="Verdana" w:hAnsi="Verdana"/>
          <w:sz w:val="20"/>
          <w:szCs w:val="20"/>
        </w:rPr>
        <w:t>Επικεφαλής Εταίρος</w:t>
      </w:r>
      <w:r w:rsidRPr="006A0B5A">
        <w:rPr>
          <w:rFonts w:ascii="Verdana" w:hAnsi="Verdana"/>
          <w:sz w:val="20"/>
          <w:szCs w:val="20"/>
        </w:rPr>
        <w:t xml:space="preserve"> πρέπει να υποβάλει επίσημο αίτημα για τροποποίηση </w:t>
      </w:r>
      <w:r w:rsidR="006B6B41">
        <w:rPr>
          <w:rFonts w:ascii="Verdana" w:hAnsi="Verdana"/>
          <w:sz w:val="20"/>
          <w:szCs w:val="20"/>
        </w:rPr>
        <w:t>της Πράξης</w:t>
      </w:r>
      <w:r w:rsidRPr="006A0B5A">
        <w:rPr>
          <w:rFonts w:ascii="Verdana" w:hAnsi="Verdana"/>
          <w:sz w:val="20"/>
          <w:szCs w:val="20"/>
        </w:rPr>
        <w:t xml:space="preserve"> στην </w:t>
      </w:r>
      <w:r w:rsidR="00FE16AE" w:rsidRPr="006A0B5A">
        <w:rPr>
          <w:rFonts w:ascii="Verdana" w:hAnsi="Verdana"/>
          <w:sz w:val="20"/>
          <w:szCs w:val="20"/>
        </w:rPr>
        <w:t>ΚΓ</w:t>
      </w:r>
      <w:r w:rsidRPr="006A0B5A">
        <w:rPr>
          <w:rFonts w:ascii="Verdana" w:hAnsi="Verdana"/>
          <w:sz w:val="20"/>
          <w:szCs w:val="20"/>
        </w:rPr>
        <w:t xml:space="preserve"> μέσω </w:t>
      </w:r>
      <w:r w:rsidR="00FE16AE" w:rsidRPr="006A0B5A">
        <w:rPr>
          <w:rFonts w:ascii="Verdana" w:hAnsi="Verdana"/>
          <w:sz w:val="20"/>
          <w:szCs w:val="20"/>
        </w:rPr>
        <w:t>ΟΠΣ</w:t>
      </w:r>
      <w:r w:rsidRPr="006A0B5A">
        <w:rPr>
          <w:rFonts w:ascii="Verdana" w:hAnsi="Verdana"/>
          <w:sz w:val="20"/>
          <w:szCs w:val="20"/>
        </w:rPr>
        <w:t xml:space="preserve">, αναφέροντας και δικαιολογώντας τις προτεινόμενες προσαρμογές πριν από το αίτημα για επαλήθευση των δαπανών. Οι εγκεκριμένες </w:t>
      </w:r>
      <w:r w:rsidR="00FE16AE" w:rsidRPr="006A0B5A">
        <w:rPr>
          <w:rFonts w:ascii="Verdana" w:hAnsi="Verdana"/>
          <w:sz w:val="20"/>
          <w:szCs w:val="20"/>
        </w:rPr>
        <w:t>ανακατ</w:t>
      </w:r>
      <w:r w:rsidR="00750E3B" w:rsidRPr="006A0B5A">
        <w:rPr>
          <w:rFonts w:ascii="Verdana" w:hAnsi="Verdana"/>
          <w:sz w:val="20"/>
          <w:szCs w:val="20"/>
        </w:rPr>
        <w:t>α</w:t>
      </w:r>
      <w:r w:rsidR="00FE16AE" w:rsidRPr="006A0B5A">
        <w:rPr>
          <w:rFonts w:ascii="Verdana" w:hAnsi="Verdana"/>
          <w:sz w:val="20"/>
          <w:szCs w:val="20"/>
        </w:rPr>
        <w:t>νομές</w:t>
      </w:r>
      <w:r w:rsidRPr="006A0B5A">
        <w:rPr>
          <w:rFonts w:ascii="Verdana" w:hAnsi="Verdana"/>
          <w:sz w:val="20"/>
          <w:szCs w:val="20"/>
        </w:rPr>
        <w:t xml:space="preserve"> αυτού του τύπου πρέπει να αναφέρονται στην επόμενη έκθεση προόδου.</w:t>
      </w:r>
    </w:p>
    <w:p w14:paraId="0020B296" w14:textId="77777777" w:rsidR="00321996" w:rsidRPr="006A0B5A" w:rsidRDefault="00FE16AE" w:rsidP="006A0B5A">
      <w:pPr>
        <w:spacing w:after="60" w:line="360" w:lineRule="auto"/>
        <w:ind w:left="567" w:right="414"/>
        <w:rPr>
          <w:rFonts w:ascii="Verdana" w:hAnsi="Verdana"/>
          <w:sz w:val="20"/>
          <w:szCs w:val="20"/>
        </w:rPr>
      </w:pPr>
      <w:r w:rsidRPr="006A0B5A">
        <w:rPr>
          <w:rFonts w:ascii="Verdana" w:hAnsi="Verdana"/>
          <w:sz w:val="20"/>
          <w:szCs w:val="20"/>
        </w:rPr>
        <w:t>Όσον αφορά τους τραπεζικούς λογαριασμούς, η ΔΑ/ΚΓ διατηρεί το δικαίωμα να εγείρει αντίρρηση για την επιλογή του είδους του λογαριασμού που διατηρεί ο δικαιούχος</w:t>
      </w:r>
      <w:r w:rsidR="007105A4" w:rsidRPr="006A0B5A">
        <w:rPr>
          <w:rFonts w:ascii="Verdana" w:hAnsi="Verdana"/>
          <w:sz w:val="20"/>
          <w:szCs w:val="20"/>
        </w:rPr>
        <w:t xml:space="preserve">. Τα δεδομένα του λογαριασμού τραπέζης του Δικαιούχου που αφορά τον </w:t>
      </w:r>
      <w:r w:rsidR="006B6B41">
        <w:rPr>
          <w:rFonts w:ascii="Verdana" w:hAnsi="Verdana"/>
          <w:sz w:val="20"/>
          <w:szCs w:val="20"/>
        </w:rPr>
        <w:t xml:space="preserve">ξεχωριστό τραπεζικό </w:t>
      </w:r>
      <w:r w:rsidR="007105A4" w:rsidRPr="006A0B5A">
        <w:rPr>
          <w:rFonts w:ascii="Verdana" w:hAnsi="Verdana"/>
          <w:sz w:val="20"/>
          <w:szCs w:val="20"/>
        </w:rPr>
        <w:t xml:space="preserve">λογαριασμό </w:t>
      </w:r>
      <w:r w:rsidR="006B6B41">
        <w:rPr>
          <w:rFonts w:ascii="Verdana" w:hAnsi="Verdana"/>
          <w:sz w:val="20"/>
          <w:szCs w:val="20"/>
        </w:rPr>
        <w:t>της Πράξης</w:t>
      </w:r>
      <w:r w:rsidR="007105A4" w:rsidRPr="006A0B5A">
        <w:rPr>
          <w:rFonts w:ascii="Verdana" w:hAnsi="Verdana"/>
          <w:sz w:val="20"/>
          <w:szCs w:val="20"/>
        </w:rPr>
        <w:t xml:space="preserve"> και είναι σε ευρώ πρέπει να υποβάλλονται στην </w:t>
      </w:r>
      <w:r w:rsidR="00750E3B" w:rsidRPr="006A0B5A">
        <w:rPr>
          <w:rFonts w:ascii="Verdana" w:hAnsi="Verdana"/>
          <w:sz w:val="20"/>
          <w:szCs w:val="20"/>
        </w:rPr>
        <w:t xml:space="preserve">ΚΓ/ΔΑ </w:t>
      </w:r>
      <w:r w:rsidR="007105A4" w:rsidRPr="006A0B5A">
        <w:rPr>
          <w:rFonts w:ascii="Verdana" w:hAnsi="Verdana"/>
          <w:sz w:val="20"/>
          <w:szCs w:val="20"/>
        </w:rPr>
        <w:t>όσο το δυνατόν συντομότερα και σε κάθε περίπτωση πριν από την πρώτη αίτηση πληρωμής.</w:t>
      </w:r>
    </w:p>
    <w:p w14:paraId="016FCE3B" w14:textId="77777777" w:rsidR="00321996" w:rsidRPr="006A0B5A" w:rsidRDefault="00321996" w:rsidP="006A0B5A">
      <w:pPr>
        <w:spacing w:after="60" w:line="360" w:lineRule="auto"/>
        <w:ind w:left="567" w:right="414"/>
        <w:rPr>
          <w:rFonts w:ascii="Verdana" w:hAnsi="Verdana"/>
          <w:b/>
          <w:bCs/>
          <w:sz w:val="20"/>
          <w:szCs w:val="20"/>
        </w:rPr>
      </w:pPr>
      <w:r w:rsidRPr="006A0B5A">
        <w:rPr>
          <w:rFonts w:ascii="Verdana" w:hAnsi="Verdana"/>
          <w:b/>
          <w:bCs/>
          <w:sz w:val="20"/>
          <w:szCs w:val="20"/>
        </w:rPr>
        <w:t xml:space="preserve">Η διαδικασία για την αλλαγή </w:t>
      </w:r>
      <w:r w:rsidR="00100F22" w:rsidRPr="006A0B5A">
        <w:rPr>
          <w:rFonts w:ascii="Verdana" w:hAnsi="Verdana"/>
          <w:b/>
          <w:bCs/>
          <w:sz w:val="20"/>
          <w:szCs w:val="20"/>
        </w:rPr>
        <w:t>στο εταιρικό σχήμα</w:t>
      </w:r>
      <w:r w:rsidRPr="006A0B5A">
        <w:rPr>
          <w:rFonts w:ascii="Verdana" w:hAnsi="Verdana"/>
          <w:b/>
          <w:bCs/>
          <w:sz w:val="20"/>
          <w:szCs w:val="20"/>
        </w:rPr>
        <w:t xml:space="preserve"> με αντικατάσταση ενός δικαιούχου και/ή προσθήκη νέου δικαιούχου, που εγκρίνεται από την </w:t>
      </w:r>
      <w:proofErr w:type="spellStart"/>
      <w:r w:rsidR="006A0B5A">
        <w:rPr>
          <w:rFonts w:ascii="Verdana" w:hAnsi="Verdana"/>
          <w:b/>
          <w:bCs/>
          <w:sz w:val="20"/>
          <w:szCs w:val="20"/>
        </w:rPr>
        <w:t>Ε</w:t>
      </w:r>
      <w:r w:rsidR="00E26B09">
        <w:rPr>
          <w:rFonts w:ascii="Verdana" w:hAnsi="Verdana"/>
          <w:b/>
          <w:bCs/>
          <w:sz w:val="20"/>
          <w:szCs w:val="20"/>
        </w:rPr>
        <w:t>π.</w:t>
      </w:r>
      <w:r w:rsidR="006A0B5A">
        <w:rPr>
          <w:rFonts w:ascii="Verdana" w:hAnsi="Verdana"/>
          <w:b/>
          <w:bCs/>
          <w:sz w:val="20"/>
          <w:szCs w:val="20"/>
        </w:rPr>
        <w:t>Πα</w:t>
      </w:r>
      <w:proofErr w:type="spellEnd"/>
      <w:r w:rsidRPr="006A0B5A">
        <w:rPr>
          <w:rFonts w:ascii="Verdana" w:hAnsi="Verdana"/>
          <w:b/>
          <w:bCs/>
          <w:sz w:val="20"/>
          <w:szCs w:val="20"/>
        </w:rPr>
        <w:t>, είναι ως εξής:</w:t>
      </w:r>
    </w:p>
    <w:p w14:paraId="39476795" w14:textId="77777777" w:rsidR="00321996" w:rsidRPr="006A0B5A" w:rsidRDefault="00321996" w:rsidP="006A0B5A">
      <w:pPr>
        <w:spacing w:after="60" w:line="360" w:lineRule="auto"/>
        <w:ind w:left="567" w:right="414"/>
        <w:rPr>
          <w:rFonts w:ascii="Verdana" w:hAnsi="Verdana"/>
          <w:sz w:val="20"/>
          <w:szCs w:val="20"/>
        </w:rPr>
      </w:pPr>
      <w:r w:rsidRPr="006A0B5A">
        <w:rPr>
          <w:rFonts w:ascii="Verdana" w:hAnsi="Verdana"/>
          <w:sz w:val="20"/>
          <w:szCs w:val="20"/>
        </w:rPr>
        <w:lastRenderedPageBreak/>
        <w:t xml:space="preserve">Για μια τροποποίηση που εμπίπτει στην κατηγορία τροποποίησης στη σύνθεση της εταιρικής σχέσης, ο Επικεφαλής Εταίρος πρέπει πρώτα να ενημερώσει γραπτώς την ΚΓ, υποβάλλοντας </w:t>
      </w:r>
      <w:r w:rsidR="00260102" w:rsidRPr="006A0B5A">
        <w:rPr>
          <w:rFonts w:ascii="Verdana" w:hAnsi="Verdana"/>
          <w:sz w:val="20"/>
          <w:szCs w:val="20"/>
        </w:rPr>
        <w:t xml:space="preserve"> σχετικό </w:t>
      </w:r>
      <w:r w:rsidRPr="006A0B5A">
        <w:rPr>
          <w:rFonts w:ascii="Verdana" w:hAnsi="Verdana"/>
          <w:sz w:val="20"/>
          <w:szCs w:val="20"/>
        </w:rPr>
        <w:t>αίτη</w:t>
      </w:r>
      <w:r w:rsidR="00260102" w:rsidRPr="006A0B5A">
        <w:rPr>
          <w:rFonts w:ascii="Verdana" w:hAnsi="Verdana"/>
          <w:sz w:val="20"/>
          <w:szCs w:val="20"/>
        </w:rPr>
        <w:t>μα</w:t>
      </w:r>
      <w:r w:rsidRPr="006A0B5A">
        <w:rPr>
          <w:rFonts w:ascii="Verdana" w:hAnsi="Verdana"/>
          <w:sz w:val="20"/>
          <w:szCs w:val="20"/>
        </w:rPr>
        <w:t xml:space="preserve"> , παρέχοντας ουσιαστική </w:t>
      </w:r>
      <w:r w:rsidR="00260102" w:rsidRPr="006A0B5A">
        <w:rPr>
          <w:rFonts w:ascii="Verdana" w:hAnsi="Verdana"/>
          <w:sz w:val="20"/>
          <w:szCs w:val="20"/>
        </w:rPr>
        <w:t>τεκμηρίωση</w:t>
      </w:r>
      <w:r w:rsidRPr="006A0B5A">
        <w:rPr>
          <w:rFonts w:ascii="Verdana" w:hAnsi="Verdana"/>
          <w:sz w:val="20"/>
          <w:szCs w:val="20"/>
        </w:rPr>
        <w:t xml:space="preserve"> για την ανάγκη αντικατάστασης του σχετικού δικαιούχου και/ή προσθήκης νέου δικαιούχου.</w:t>
      </w:r>
    </w:p>
    <w:p w14:paraId="035D7F2F" w14:textId="77777777" w:rsidR="00321996" w:rsidRPr="006A0B5A" w:rsidRDefault="00321996" w:rsidP="006A0B5A">
      <w:pPr>
        <w:spacing w:after="60" w:line="360" w:lineRule="auto"/>
        <w:ind w:left="567" w:right="414"/>
        <w:rPr>
          <w:rFonts w:ascii="Verdana" w:hAnsi="Verdana"/>
          <w:sz w:val="20"/>
          <w:szCs w:val="20"/>
        </w:rPr>
      </w:pPr>
      <w:r w:rsidRPr="006A0B5A">
        <w:rPr>
          <w:rFonts w:ascii="Verdana" w:hAnsi="Verdana"/>
          <w:sz w:val="20"/>
          <w:szCs w:val="20"/>
        </w:rPr>
        <w:t xml:space="preserve">Για να προχωρήσει με την </w:t>
      </w:r>
      <w:r w:rsidR="00260102" w:rsidRPr="006A0B5A">
        <w:rPr>
          <w:rFonts w:ascii="Verdana" w:hAnsi="Verdana"/>
          <w:sz w:val="20"/>
          <w:szCs w:val="20"/>
        </w:rPr>
        <w:t>τροποποίηση</w:t>
      </w:r>
      <w:r w:rsidRPr="006A0B5A">
        <w:rPr>
          <w:rFonts w:ascii="Verdana" w:hAnsi="Verdana"/>
          <w:sz w:val="20"/>
          <w:szCs w:val="20"/>
        </w:rPr>
        <w:t xml:space="preserve">, ο </w:t>
      </w:r>
      <w:r w:rsidR="00260102" w:rsidRPr="006A0B5A">
        <w:rPr>
          <w:rFonts w:ascii="Verdana" w:hAnsi="Verdana"/>
          <w:sz w:val="20"/>
          <w:szCs w:val="20"/>
        </w:rPr>
        <w:t>Επικεφαλής Εταίρος</w:t>
      </w:r>
      <w:r w:rsidRPr="006A0B5A">
        <w:rPr>
          <w:rFonts w:ascii="Verdana" w:hAnsi="Verdana"/>
          <w:sz w:val="20"/>
          <w:szCs w:val="20"/>
        </w:rPr>
        <w:t xml:space="preserve"> πρέπει να λάβει τη συγκατάθεση του </w:t>
      </w:r>
      <w:r w:rsidR="00260102" w:rsidRPr="006A0B5A">
        <w:rPr>
          <w:rFonts w:ascii="Verdana" w:hAnsi="Verdana"/>
          <w:sz w:val="20"/>
          <w:szCs w:val="20"/>
        </w:rPr>
        <w:t>εταιρικού σχήματος</w:t>
      </w:r>
      <w:r w:rsidRPr="006A0B5A">
        <w:rPr>
          <w:rFonts w:ascii="Verdana" w:hAnsi="Verdana"/>
          <w:sz w:val="20"/>
          <w:szCs w:val="20"/>
        </w:rPr>
        <w:t>, αντιπροσωπευόμενου από την Κοινή Ομάδα Διαχείρισης του Έργου (</w:t>
      </w:r>
      <w:r w:rsidR="00260102" w:rsidRPr="006A0B5A">
        <w:rPr>
          <w:rFonts w:ascii="Verdana" w:hAnsi="Verdana"/>
          <w:sz w:val="20"/>
          <w:szCs w:val="20"/>
        </w:rPr>
        <w:t>ΚΟΔΕ</w:t>
      </w:r>
      <w:r w:rsidRPr="006A0B5A">
        <w:rPr>
          <w:rFonts w:ascii="Verdana" w:hAnsi="Verdana"/>
          <w:sz w:val="20"/>
          <w:szCs w:val="20"/>
        </w:rPr>
        <w:t xml:space="preserve">). Η συγκατάθεση αυτή μπορεί να γίνει </w:t>
      </w:r>
      <w:r w:rsidR="00260102" w:rsidRPr="006A0B5A">
        <w:rPr>
          <w:rFonts w:ascii="Verdana" w:hAnsi="Verdana"/>
          <w:sz w:val="20"/>
          <w:szCs w:val="20"/>
        </w:rPr>
        <w:t>με τη</w:t>
      </w:r>
      <w:r w:rsidRPr="006A0B5A">
        <w:rPr>
          <w:rFonts w:ascii="Verdana" w:hAnsi="Verdana"/>
          <w:sz w:val="20"/>
          <w:szCs w:val="20"/>
        </w:rPr>
        <w:t xml:space="preserve"> μορφή πρακτικών συνεδρίασης, γραπτής επικοινωνίας (ηλεκτρονικού ταχυδρομείου) κ.λπ.</w:t>
      </w:r>
    </w:p>
    <w:p w14:paraId="34E4E1C7" w14:textId="5B23C914" w:rsidR="00321996" w:rsidRPr="006A0B5A" w:rsidRDefault="00321996" w:rsidP="006A0B5A">
      <w:pPr>
        <w:spacing w:after="60" w:line="360" w:lineRule="auto"/>
        <w:ind w:left="567" w:right="414"/>
        <w:rPr>
          <w:rFonts w:ascii="Verdana" w:hAnsi="Verdana"/>
          <w:sz w:val="20"/>
          <w:szCs w:val="20"/>
        </w:rPr>
      </w:pPr>
      <w:r w:rsidRPr="006A0B5A">
        <w:rPr>
          <w:rFonts w:ascii="Verdana" w:hAnsi="Verdana"/>
          <w:sz w:val="20"/>
          <w:szCs w:val="20"/>
        </w:rPr>
        <w:t xml:space="preserve">Μετά τη συγκατάθεση της </w:t>
      </w:r>
      <w:r w:rsidR="00260102" w:rsidRPr="006A0B5A">
        <w:rPr>
          <w:rFonts w:ascii="Verdana" w:hAnsi="Verdana"/>
          <w:sz w:val="20"/>
          <w:szCs w:val="20"/>
        </w:rPr>
        <w:t>ΚΟΔΕ</w:t>
      </w:r>
      <w:r w:rsidRPr="006A0B5A">
        <w:rPr>
          <w:rFonts w:ascii="Verdana" w:hAnsi="Verdana"/>
          <w:sz w:val="20"/>
          <w:szCs w:val="20"/>
        </w:rPr>
        <w:t xml:space="preserve">, </w:t>
      </w:r>
      <w:r w:rsidR="00260102" w:rsidRPr="006A0B5A">
        <w:rPr>
          <w:rFonts w:ascii="Verdana" w:hAnsi="Verdana"/>
          <w:sz w:val="20"/>
          <w:szCs w:val="20"/>
        </w:rPr>
        <w:t>το</w:t>
      </w:r>
      <w:r w:rsidRPr="006A0B5A">
        <w:rPr>
          <w:rFonts w:ascii="Verdana" w:hAnsi="Verdana"/>
          <w:sz w:val="20"/>
          <w:szCs w:val="20"/>
        </w:rPr>
        <w:t xml:space="preserve"> επίσημ</w:t>
      </w:r>
      <w:r w:rsidR="00260102" w:rsidRPr="006A0B5A">
        <w:rPr>
          <w:rFonts w:ascii="Verdana" w:hAnsi="Verdana"/>
          <w:sz w:val="20"/>
          <w:szCs w:val="20"/>
        </w:rPr>
        <w:t>ο</w:t>
      </w:r>
      <w:r w:rsidRPr="006A0B5A">
        <w:rPr>
          <w:rFonts w:ascii="Verdana" w:hAnsi="Verdana"/>
          <w:sz w:val="20"/>
          <w:szCs w:val="20"/>
        </w:rPr>
        <w:t xml:space="preserve"> αίτη</w:t>
      </w:r>
      <w:r w:rsidR="00260102" w:rsidRPr="006A0B5A">
        <w:rPr>
          <w:rFonts w:ascii="Verdana" w:hAnsi="Verdana"/>
          <w:sz w:val="20"/>
          <w:szCs w:val="20"/>
        </w:rPr>
        <w:t>μα</w:t>
      </w:r>
      <w:r w:rsidRPr="006A0B5A">
        <w:rPr>
          <w:rFonts w:ascii="Verdana" w:hAnsi="Verdana"/>
          <w:sz w:val="20"/>
          <w:szCs w:val="20"/>
        </w:rPr>
        <w:t xml:space="preserve"> για τροποποίηση </w:t>
      </w:r>
      <w:r w:rsidR="00260102" w:rsidRPr="006A0B5A">
        <w:rPr>
          <w:rFonts w:ascii="Verdana" w:hAnsi="Verdana"/>
          <w:sz w:val="20"/>
          <w:szCs w:val="20"/>
        </w:rPr>
        <w:t>της πράξης</w:t>
      </w:r>
      <w:r w:rsidRPr="006A0B5A">
        <w:rPr>
          <w:rFonts w:ascii="Verdana" w:hAnsi="Verdana"/>
          <w:sz w:val="20"/>
          <w:szCs w:val="20"/>
        </w:rPr>
        <w:t xml:space="preserve">, μαζί με όλα τα συνοδευτικά έγγραφα που δικαιολογούν την αλλαγή, πρέπει να υποβληθεί μέσω ηλεκτρονικού ταχυδρομείου στην </w:t>
      </w:r>
      <w:r w:rsidR="00260102" w:rsidRPr="006A0B5A">
        <w:rPr>
          <w:rFonts w:ascii="Verdana" w:hAnsi="Verdana"/>
          <w:sz w:val="20"/>
          <w:szCs w:val="20"/>
        </w:rPr>
        <w:t>ΚΓ</w:t>
      </w:r>
      <w:r w:rsidRPr="006A0B5A">
        <w:rPr>
          <w:rFonts w:ascii="Verdana" w:hAnsi="Verdana"/>
          <w:sz w:val="20"/>
          <w:szCs w:val="20"/>
        </w:rPr>
        <w:t xml:space="preserve"> από τον </w:t>
      </w:r>
      <w:r w:rsidR="00260102" w:rsidRPr="006A0B5A">
        <w:rPr>
          <w:rFonts w:ascii="Verdana" w:hAnsi="Verdana"/>
          <w:sz w:val="20"/>
          <w:szCs w:val="20"/>
        </w:rPr>
        <w:t>Επικεφαλής Εταίρο</w:t>
      </w:r>
      <w:r w:rsidRPr="006A0B5A">
        <w:rPr>
          <w:rFonts w:ascii="Verdana" w:hAnsi="Verdana"/>
          <w:sz w:val="20"/>
          <w:szCs w:val="20"/>
        </w:rPr>
        <w:t>. Σε κάθε περίπτωση, η υποβολή του αιτήματος πρέπει να πραγματοποιηθεί πριν από το αίτημα για επαλήθευση των δαπανών</w:t>
      </w:r>
      <w:r w:rsidR="005B4CD0">
        <w:rPr>
          <w:rFonts w:ascii="Verdana" w:hAnsi="Verdana"/>
          <w:sz w:val="20"/>
          <w:szCs w:val="20"/>
        </w:rPr>
        <w:t xml:space="preserve"> που σχετίζονται με την προτεινόμενη τροποποίηση</w:t>
      </w:r>
      <w:r w:rsidRPr="006A0B5A">
        <w:rPr>
          <w:rFonts w:ascii="Verdana" w:hAnsi="Verdana"/>
          <w:sz w:val="20"/>
          <w:szCs w:val="20"/>
        </w:rPr>
        <w:t>.</w:t>
      </w:r>
    </w:p>
    <w:p w14:paraId="4BB64F82" w14:textId="77777777" w:rsidR="00321996" w:rsidRPr="006A0B5A" w:rsidRDefault="00321996" w:rsidP="006A0B5A">
      <w:pPr>
        <w:spacing w:after="60" w:line="360" w:lineRule="auto"/>
        <w:ind w:left="567" w:right="414"/>
        <w:rPr>
          <w:rFonts w:ascii="Verdana" w:hAnsi="Verdana"/>
          <w:sz w:val="20"/>
          <w:szCs w:val="20"/>
        </w:rPr>
      </w:pPr>
      <w:r w:rsidRPr="006A0B5A">
        <w:rPr>
          <w:rFonts w:ascii="Verdana" w:hAnsi="Verdana"/>
          <w:sz w:val="20"/>
          <w:szCs w:val="20"/>
        </w:rPr>
        <w:t xml:space="preserve">Τα ακόλουθα έγγραφα πρέπει να αποτελούν μέρος της υποβολής στην </w:t>
      </w:r>
      <w:r w:rsidR="00260102" w:rsidRPr="006A0B5A">
        <w:rPr>
          <w:rFonts w:ascii="Verdana" w:hAnsi="Verdana"/>
          <w:sz w:val="20"/>
          <w:szCs w:val="20"/>
        </w:rPr>
        <w:t>ΚΓ</w:t>
      </w:r>
      <w:r w:rsidRPr="006A0B5A">
        <w:rPr>
          <w:rFonts w:ascii="Verdana" w:hAnsi="Verdana"/>
          <w:sz w:val="20"/>
          <w:szCs w:val="20"/>
        </w:rPr>
        <w:t xml:space="preserve"> μέσω ηλεκτρονικού ταχυδρομείου:</w:t>
      </w:r>
    </w:p>
    <w:p w14:paraId="2C14FB41" w14:textId="77777777" w:rsidR="00321996" w:rsidRPr="006A0B5A" w:rsidRDefault="00321996" w:rsidP="006A0B5A">
      <w:pPr>
        <w:spacing w:after="60" w:line="360" w:lineRule="auto"/>
        <w:ind w:left="567" w:right="414"/>
        <w:rPr>
          <w:rFonts w:ascii="Verdana" w:hAnsi="Verdana"/>
          <w:sz w:val="20"/>
          <w:szCs w:val="20"/>
        </w:rPr>
      </w:pPr>
      <w:r w:rsidRPr="006A0B5A">
        <w:rPr>
          <w:rFonts w:ascii="Verdana" w:hAnsi="Verdana"/>
          <w:sz w:val="20"/>
          <w:szCs w:val="20"/>
        </w:rPr>
        <w:t>• Αίτη</w:t>
      </w:r>
      <w:r w:rsidR="00260102" w:rsidRPr="006A0B5A">
        <w:rPr>
          <w:rFonts w:ascii="Verdana" w:hAnsi="Verdana"/>
          <w:sz w:val="20"/>
          <w:szCs w:val="20"/>
        </w:rPr>
        <w:t xml:space="preserve">μα </w:t>
      </w:r>
      <w:r w:rsidRPr="006A0B5A">
        <w:rPr>
          <w:rFonts w:ascii="Verdana" w:hAnsi="Verdana"/>
          <w:sz w:val="20"/>
          <w:szCs w:val="20"/>
        </w:rPr>
        <w:t xml:space="preserve">για τροποποίηση </w:t>
      </w:r>
      <w:r w:rsidR="006C4608">
        <w:rPr>
          <w:rFonts w:ascii="Verdana" w:hAnsi="Verdana"/>
          <w:sz w:val="20"/>
          <w:szCs w:val="20"/>
        </w:rPr>
        <w:t>της Πράξης</w:t>
      </w:r>
      <w:r w:rsidRPr="006A0B5A">
        <w:rPr>
          <w:rFonts w:ascii="Verdana" w:hAnsi="Verdana"/>
          <w:sz w:val="20"/>
          <w:szCs w:val="20"/>
        </w:rPr>
        <w:t xml:space="preserve"> (Τυποποιημένη φόρμα - Έγγραφο </w:t>
      </w:r>
      <w:proofErr w:type="spellStart"/>
      <w:r w:rsidRPr="006A0B5A">
        <w:rPr>
          <w:rFonts w:ascii="Verdana" w:hAnsi="Verdana"/>
          <w:sz w:val="20"/>
          <w:szCs w:val="20"/>
        </w:rPr>
        <w:t>word</w:t>
      </w:r>
      <w:proofErr w:type="spellEnd"/>
      <w:r w:rsidRPr="006A0B5A">
        <w:rPr>
          <w:rFonts w:ascii="Verdana" w:hAnsi="Verdana"/>
          <w:sz w:val="20"/>
          <w:szCs w:val="20"/>
        </w:rPr>
        <w:t xml:space="preserve">) με επαρκή </w:t>
      </w:r>
      <w:r w:rsidR="00260102" w:rsidRPr="006A0B5A">
        <w:rPr>
          <w:rFonts w:ascii="Verdana" w:hAnsi="Verdana"/>
          <w:sz w:val="20"/>
          <w:szCs w:val="20"/>
        </w:rPr>
        <w:t xml:space="preserve">τεκμηρίωση </w:t>
      </w:r>
      <w:r w:rsidRPr="006A0B5A">
        <w:rPr>
          <w:rFonts w:ascii="Verdana" w:hAnsi="Verdana"/>
          <w:sz w:val="20"/>
          <w:szCs w:val="20"/>
        </w:rPr>
        <w:t xml:space="preserve">για την ανάγκη της αλλαγής στη σύνθεση του </w:t>
      </w:r>
      <w:r w:rsidR="00260102" w:rsidRPr="006A0B5A">
        <w:rPr>
          <w:rFonts w:ascii="Verdana" w:hAnsi="Verdana"/>
          <w:sz w:val="20"/>
          <w:szCs w:val="20"/>
        </w:rPr>
        <w:t>εταιρικού σχήματος</w:t>
      </w:r>
      <w:r w:rsidRPr="006A0B5A">
        <w:rPr>
          <w:rFonts w:ascii="Verdana" w:hAnsi="Verdana"/>
          <w:sz w:val="20"/>
          <w:szCs w:val="20"/>
        </w:rPr>
        <w:t xml:space="preserve"> με αντικατάσταση δικαιούχου ή προσθήκη νέου δικαιούχου.</w:t>
      </w:r>
    </w:p>
    <w:p w14:paraId="3BF7BBF7" w14:textId="77777777" w:rsidR="00321996" w:rsidRPr="006A0B5A" w:rsidRDefault="00321996" w:rsidP="006A0B5A">
      <w:pPr>
        <w:spacing w:after="60" w:line="360" w:lineRule="auto"/>
        <w:ind w:left="567" w:right="414"/>
        <w:rPr>
          <w:rFonts w:ascii="Verdana" w:hAnsi="Verdana"/>
          <w:sz w:val="20"/>
          <w:szCs w:val="20"/>
        </w:rPr>
      </w:pPr>
      <w:r w:rsidRPr="006A0B5A">
        <w:rPr>
          <w:rFonts w:ascii="Verdana" w:hAnsi="Verdana"/>
          <w:sz w:val="20"/>
          <w:szCs w:val="20"/>
        </w:rPr>
        <w:t xml:space="preserve">• Φύλλο τροποποίησης προϋπολογισμού (Τυποποιημένη φόρμα - Μορφή </w:t>
      </w:r>
      <w:proofErr w:type="spellStart"/>
      <w:r w:rsidRPr="006A0B5A">
        <w:rPr>
          <w:rFonts w:ascii="Verdana" w:hAnsi="Verdana"/>
          <w:sz w:val="20"/>
          <w:szCs w:val="20"/>
        </w:rPr>
        <w:t>excel</w:t>
      </w:r>
      <w:proofErr w:type="spellEnd"/>
      <w:r w:rsidRPr="006A0B5A">
        <w:rPr>
          <w:rFonts w:ascii="Verdana" w:hAnsi="Verdana"/>
          <w:sz w:val="20"/>
          <w:szCs w:val="20"/>
        </w:rPr>
        <w:t>)</w:t>
      </w:r>
    </w:p>
    <w:p w14:paraId="29F2B3EB" w14:textId="77777777" w:rsidR="00321996" w:rsidRPr="006A0B5A" w:rsidRDefault="00321996" w:rsidP="006A0B5A">
      <w:pPr>
        <w:spacing w:after="60" w:line="360" w:lineRule="auto"/>
        <w:ind w:left="567" w:right="414"/>
        <w:rPr>
          <w:rFonts w:ascii="Verdana" w:hAnsi="Verdana"/>
          <w:sz w:val="20"/>
          <w:szCs w:val="20"/>
        </w:rPr>
      </w:pPr>
      <w:r w:rsidRPr="006A0B5A">
        <w:rPr>
          <w:rFonts w:ascii="Verdana" w:hAnsi="Verdana"/>
          <w:sz w:val="20"/>
          <w:szCs w:val="20"/>
        </w:rPr>
        <w:t xml:space="preserve">• Συγκατάθεση της </w:t>
      </w:r>
      <w:r w:rsidR="00260102" w:rsidRPr="006A0B5A">
        <w:rPr>
          <w:rFonts w:ascii="Verdana" w:hAnsi="Verdana"/>
          <w:sz w:val="20"/>
          <w:szCs w:val="20"/>
        </w:rPr>
        <w:t>ΚΟΔΕ</w:t>
      </w:r>
      <w:r w:rsidRPr="006A0B5A">
        <w:rPr>
          <w:rFonts w:ascii="Verdana" w:hAnsi="Verdana"/>
          <w:sz w:val="20"/>
          <w:szCs w:val="20"/>
        </w:rPr>
        <w:t xml:space="preserve"> για τις προτεινόμενες αλλαγές για την αντικατάσταση δικαιούχου </w:t>
      </w:r>
      <w:r w:rsidR="00260102" w:rsidRPr="006A0B5A">
        <w:rPr>
          <w:rFonts w:ascii="Verdana" w:hAnsi="Verdana"/>
          <w:sz w:val="20"/>
          <w:szCs w:val="20"/>
        </w:rPr>
        <w:t>ή/</w:t>
      </w:r>
      <w:r w:rsidRPr="006A0B5A">
        <w:rPr>
          <w:rFonts w:ascii="Verdana" w:hAnsi="Verdana"/>
          <w:sz w:val="20"/>
          <w:szCs w:val="20"/>
        </w:rPr>
        <w:t>και προσθήκη νέου δικαιούχου</w:t>
      </w:r>
    </w:p>
    <w:p w14:paraId="5EED1942" w14:textId="77777777" w:rsidR="00321996" w:rsidRPr="006A0B5A" w:rsidRDefault="00321996" w:rsidP="006A0B5A">
      <w:pPr>
        <w:spacing w:after="60" w:line="360" w:lineRule="auto"/>
        <w:ind w:left="567" w:right="414"/>
        <w:rPr>
          <w:rFonts w:ascii="Verdana" w:hAnsi="Verdana"/>
          <w:sz w:val="20"/>
          <w:szCs w:val="20"/>
        </w:rPr>
      </w:pPr>
      <w:r w:rsidRPr="006A0B5A">
        <w:rPr>
          <w:rFonts w:ascii="Verdana" w:hAnsi="Verdana"/>
          <w:sz w:val="20"/>
          <w:szCs w:val="20"/>
        </w:rPr>
        <w:t xml:space="preserve">• Τροποποιημένη </w:t>
      </w:r>
      <w:r w:rsidR="00260102" w:rsidRPr="006A0B5A">
        <w:rPr>
          <w:rFonts w:ascii="Verdana" w:hAnsi="Verdana"/>
          <w:sz w:val="20"/>
          <w:szCs w:val="20"/>
        </w:rPr>
        <w:t xml:space="preserve">Ανάλυση </w:t>
      </w:r>
      <w:r w:rsidRPr="006A0B5A">
        <w:rPr>
          <w:rFonts w:ascii="Verdana" w:hAnsi="Verdana"/>
          <w:sz w:val="20"/>
          <w:szCs w:val="20"/>
        </w:rPr>
        <w:t xml:space="preserve">Προϋπολογισμού </w:t>
      </w:r>
    </w:p>
    <w:p w14:paraId="48EEDF7A" w14:textId="77777777" w:rsidR="00321996" w:rsidRPr="006A0B5A" w:rsidRDefault="00321996" w:rsidP="006A0B5A">
      <w:pPr>
        <w:spacing w:after="60" w:line="360" w:lineRule="auto"/>
        <w:ind w:left="567" w:right="414"/>
        <w:rPr>
          <w:rFonts w:ascii="Verdana" w:hAnsi="Verdana"/>
          <w:sz w:val="20"/>
          <w:szCs w:val="20"/>
        </w:rPr>
      </w:pPr>
      <w:r w:rsidRPr="006A0B5A">
        <w:rPr>
          <w:rFonts w:ascii="Verdana" w:hAnsi="Verdana"/>
          <w:sz w:val="20"/>
          <w:szCs w:val="20"/>
        </w:rPr>
        <w:t>• Συνοδευτικά έγγραφα που ισχύουν για την αιτούμενη αλλαγή, περιλαμβανομένων όλων των απαραίτητων εγγράφων που προβλέπονται για κάθε δικαιούχο από την πρόσκληση υποβολής</w:t>
      </w:r>
      <w:r w:rsidR="00260102" w:rsidRPr="006A0B5A">
        <w:rPr>
          <w:rFonts w:ascii="Verdana" w:hAnsi="Verdana"/>
          <w:sz w:val="20"/>
          <w:szCs w:val="20"/>
        </w:rPr>
        <w:t xml:space="preserve"> προτάσεων</w:t>
      </w:r>
      <w:r w:rsidRPr="006A0B5A">
        <w:rPr>
          <w:rFonts w:ascii="Verdana" w:hAnsi="Verdana"/>
          <w:sz w:val="20"/>
          <w:szCs w:val="20"/>
        </w:rPr>
        <w:t>.</w:t>
      </w:r>
    </w:p>
    <w:p w14:paraId="0F0037BF" w14:textId="77777777" w:rsidR="00321996" w:rsidRPr="006A0B5A" w:rsidRDefault="00321996" w:rsidP="006A0B5A">
      <w:pPr>
        <w:spacing w:after="60" w:line="360" w:lineRule="auto"/>
        <w:ind w:left="567" w:right="414"/>
        <w:rPr>
          <w:rFonts w:ascii="Verdana" w:hAnsi="Verdana"/>
          <w:sz w:val="20"/>
          <w:szCs w:val="20"/>
        </w:rPr>
      </w:pPr>
      <w:r w:rsidRPr="006A0B5A">
        <w:rPr>
          <w:rFonts w:ascii="Verdana" w:hAnsi="Verdana"/>
          <w:sz w:val="20"/>
          <w:szCs w:val="20"/>
        </w:rPr>
        <w:t xml:space="preserve">Η </w:t>
      </w:r>
      <w:r w:rsidR="00260102" w:rsidRPr="006A0B5A">
        <w:rPr>
          <w:rFonts w:ascii="Verdana" w:hAnsi="Verdana"/>
          <w:sz w:val="20"/>
          <w:szCs w:val="20"/>
        </w:rPr>
        <w:t>ΚΓ</w:t>
      </w:r>
      <w:r w:rsidRPr="006A0B5A">
        <w:rPr>
          <w:rFonts w:ascii="Verdana" w:hAnsi="Verdana"/>
          <w:sz w:val="20"/>
          <w:szCs w:val="20"/>
        </w:rPr>
        <w:t xml:space="preserve"> θα αξιολογήσει τον νέο προτεινόμενο δικαιούχο, λαμβάνοντας υπόψη την υλοποίηση </w:t>
      </w:r>
      <w:r w:rsidR="00260102" w:rsidRPr="006A0B5A">
        <w:rPr>
          <w:rFonts w:ascii="Verdana" w:hAnsi="Verdana"/>
          <w:sz w:val="20"/>
          <w:szCs w:val="20"/>
        </w:rPr>
        <w:t>της πράξης</w:t>
      </w:r>
      <w:r w:rsidRPr="006A0B5A">
        <w:rPr>
          <w:rFonts w:ascii="Verdana" w:hAnsi="Verdana"/>
          <w:sz w:val="20"/>
          <w:szCs w:val="20"/>
        </w:rPr>
        <w:t xml:space="preserve"> και τα</w:t>
      </w:r>
      <w:r w:rsidR="00260102" w:rsidRPr="006A0B5A">
        <w:rPr>
          <w:rFonts w:ascii="Verdana" w:hAnsi="Verdana"/>
          <w:sz w:val="20"/>
          <w:szCs w:val="20"/>
        </w:rPr>
        <w:t xml:space="preserve"> οικεία</w:t>
      </w:r>
      <w:r w:rsidRPr="006A0B5A">
        <w:rPr>
          <w:rFonts w:ascii="Verdana" w:hAnsi="Verdana"/>
          <w:sz w:val="20"/>
          <w:szCs w:val="20"/>
        </w:rPr>
        <w:t xml:space="preserve"> κριτήρια αξιολόγησης που ορίζονται στην πρόσκληση υποβολής </w:t>
      </w:r>
      <w:r w:rsidR="00260102" w:rsidRPr="006A0B5A">
        <w:rPr>
          <w:rFonts w:ascii="Verdana" w:hAnsi="Verdana"/>
          <w:sz w:val="20"/>
          <w:szCs w:val="20"/>
        </w:rPr>
        <w:t>προτάσεω</w:t>
      </w:r>
      <w:r w:rsidRPr="006A0B5A">
        <w:rPr>
          <w:rFonts w:ascii="Verdana" w:hAnsi="Verdana"/>
          <w:sz w:val="20"/>
          <w:szCs w:val="20"/>
        </w:rPr>
        <w:t>ν.</w:t>
      </w:r>
    </w:p>
    <w:p w14:paraId="1667477F" w14:textId="77777777" w:rsidR="00321996" w:rsidRPr="006A0B5A" w:rsidRDefault="00260102" w:rsidP="006A0B5A">
      <w:pPr>
        <w:spacing w:after="60" w:line="360" w:lineRule="auto"/>
        <w:ind w:left="567" w:right="414"/>
        <w:rPr>
          <w:rFonts w:ascii="Verdana" w:hAnsi="Verdana"/>
          <w:sz w:val="20"/>
          <w:szCs w:val="20"/>
        </w:rPr>
      </w:pPr>
      <w:r w:rsidRPr="006A0B5A">
        <w:rPr>
          <w:rFonts w:ascii="Verdana" w:hAnsi="Verdana"/>
          <w:sz w:val="20"/>
          <w:szCs w:val="20"/>
        </w:rPr>
        <w:t>Το πλήρες</w:t>
      </w:r>
      <w:r w:rsidR="00100F22" w:rsidRPr="006A0B5A">
        <w:rPr>
          <w:rFonts w:ascii="Verdana" w:hAnsi="Verdana"/>
          <w:sz w:val="20"/>
          <w:szCs w:val="20"/>
        </w:rPr>
        <w:t xml:space="preserve"> αίτημα</w:t>
      </w:r>
      <w:r w:rsidR="00321996" w:rsidRPr="006A0B5A">
        <w:rPr>
          <w:rFonts w:ascii="Verdana" w:hAnsi="Verdana"/>
          <w:sz w:val="20"/>
          <w:szCs w:val="20"/>
        </w:rPr>
        <w:t xml:space="preserve"> θα διαβιβαστεί σύμφωνα με τους εσωτερικούς κανονισμούς διαδικασίας στην </w:t>
      </w:r>
      <w:r w:rsidRPr="006A0B5A">
        <w:rPr>
          <w:rFonts w:ascii="Verdana" w:hAnsi="Verdana"/>
          <w:sz w:val="20"/>
          <w:szCs w:val="20"/>
        </w:rPr>
        <w:t xml:space="preserve">ΔΑ </w:t>
      </w:r>
      <w:r w:rsidR="00321996" w:rsidRPr="006A0B5A">
        <w:rPr>
          <w:rFonts w:ascii="Verdana" w:hAnsi="Verdana"/>
          <w:sz w:val="20"/>
          <w:szCs w:val="20"/>
        </w:rPr>
        <w:t>του Προγράμματος</w:t>
      </w:r>
      <w:r w:rsidRPr="006A0B5A">
        <w:rPr>
          <w:rFonts w:ascii="Verdana" w:hAnsi="Verdana"/>
          <w:sz w:val="20"/>
          <w:szCs w:val="20"/>
        </w:rPr>
        <w:t xml:space="preserve"> η οποία </w:t>
      </w:r>
      <w:r w:rsidR="00321996" w:rsidRPr="006A0B5A">
        <w:rPr>
          <w:rFonts w:ascii="Verdana" w:hAnsi="Verdana"/>
          <w:sz w:val="20"/>
          <w:szCs w:val="20"/>
        </w:rPr>
        <w:t xml:space="preserve"> λαμβάνοντας υπόψη τις πληροφορίες που παρέχονται από </w:t>
      </w:r>
      <w:r w:rsidRPr="006A0B5A">
        <w:rPr>
          <w:rFonts w:ascii="Verdana" w:hAnsi="Verdana"/>
          <w:sz w:val="20"/>
          <w:szCs w:val="20"/>
        </w:rPr>
        <w:t>την ΚΓ</w:t>
      </w:r>
      <w:r w:rsidR="00321996" w:rsidRPr="006A0B5A">
        <w:rPr>
          <w:rFonts w:ascii="Verdana" w:hAnsi="Verdana"/>
          <w:sz w:val="20"/>
          <w:szCs w:val="20"/>
        </w:rPr>
        <w:t xml:space="preserve">, θα </w:t>
      </w:r>
      <w:r w:rsidRPr="006A0B5A">
        <w:rPr>
          <w:rFonts w:ascii="Verdana" w:hAnsi="Verdana"/>
          <w:sz w:val="20"/>
          <w:szCs w:val="20"/>
        </w:rPr>
        <w:t>υποβάλει την εισήγησή της</w:t>
      </w:r>
      <w:r w:rsidR="00321996" w:rsidRPr="006A0B5A">
        <w:rPr>
          <w:rFonts w:ascii="Verdana" w:hAnsi="Verdana"/>
          <w:sz w:val="20"/>
          <w:szCs w:val="20"/>
        </w:rPr>
        <w:t xml:space="preserve"> για έγκριση/απόρριψη της αιτούμενης </w:t>
      </w:r>
      <w:r w:rsidRPr="006A0B5A">
        <w:rPr>
          <w:rFonts w:ascii="Verdana" w:hAnsi="Verdana"/>
          <w:sz w:val="20"/>
          <w:szCs w:val="20"/>
        </w:rPr>
        <w:t>τροποποίησης</w:t>
      </w:r>
      <w:r w:rsidR="00321996" w:rsidRPr="006A0B5A">
        <w:rPr>
          <w:rFonts w:ascii="Verdana" w:hAnsi="Verdana"/>
          <w:sz w:val="20"/>
          <w:szCs w:val="20"/>
        </w:rPr>
        <w:t xml:space="preserve"> στην Επιτροπή Παρακολούθησης, η οποία αποφασίζει για την έγκριση/απόρριψη </w:t>
      </w:r>
      <w:r w:rsidRPr="006A0B5A">
        <w:rPr>
          <w:rFonts w:ascii="Verdana" w:hAnsi="Verdana"/>
          <w:sz w:val="20"/>
          <w:szCs w:val="20"/>
        </w:rPr>
        <w:t>του αιτήματος</w:t>
      </w:r>
      <w:r w:rsidR="00321996" w:rsidRPr="006A0B5A">
        <w:rPr>
          <w:rFonts w:ascii="Verdana" w:hAnsi="Verdana"/>
          <w:sz w:val="20"/>
          <w:szCs w:val="20"/>
        </w:rPr>
        <w:t>.</w:t>
      </w:r>
    </w:p>
    <w:p w14:paraId="132E93F4" w14:textId="77777777" w:rsidR="0082237A" w:rsidRPr="006A0B5A" w:rsidRDefault="00321996" w:rsidP="006A0B5A">
      <w:pPr>
        <w:spacing w:after="60" w:line="360" w:lineRule="auto"/>
        <w:ind w:left="567" w:right="414"/>
        <w:rPr>
          <w:rFonts w:ascii="Verdana" w:hAnsi="Verdana"/>
          <w:sz w:val="20"/>
          <w:szCs w:val="20"/>
        </w:rPr>
      </w:pPr>
      <w:r w:rsidRPr="006A0B5A">
        <w:rPr>
          <w:rFonts w:ascii="Verdana" w:hAnsi="Verdana"/>
          <w:sz w:val="20"/>
          <w:szCs w:val="20"/>
        </w:rPr>
        <w:t xml:space="preserve">Αφού ληφθεί η απόφαση της Επιτροπής Παρακολούθησης, ο </w:t>
      </w:r>
      <w:r w:rsidR="00260102" w:rsidRPr="006A0B5A">
        <w:rPr>
          <w:rFonts w:ascii="Verdana" w:hAnsi="Verdana"/>
          <w:sz w:val="20"/>
          <w:szCs w:val="20"/>
        </w:rPr>
        <w:t>Επικεφαλής Εταίρος</w:t>
      </w:r>
      <w:r w:rsidRPr="006A0B5A">
        <w:rPr>
          <w:rFonts w:ascii="Verdana" w:hAnsi="Verdana"/>
          <w:sz w:val="20"/>
          <w:szCs w:val="20"/>
        </w:rPr>
        <w:t xml:space="preserve"> ενημερώνεται </w:t>
      </w:r>
      <w:r w:rsidR="00260102" w:rsidRPr="006A0B5A">
        <w:rPr>
          <w:rFonts w:ascii="Verdana" w:hAnsi="Verdana"/>
          <w:sz w:val="20"/>
          <w:szCs w:val="20"/>
        </w:rPr>
        <w:t>από την ΚΓ</w:t>
      </w:r>
      <w:r w:rsidRPr="006A0B5A">
        <w:rPr>
          <w:rFonts w:ascii="Verdana" w:hAnsi="Verdana"/>
          <w:sz w:val="20"/>
          <w:szCs w:val="20"/>
        </w:rPr>
        <w:t xml:space="preserve">. Η </w:t>
      </w:r>
      <w:r w:rsidR="00260102" w:rsidRPr="006A0B5A">
        <w:rPr>
          <w:rFonts w:ascii="Verdana" w:hAnsi="Verdana"/>
          <w:sz w:val="20"/>
          <w:szCs w:val="20"/>
        </w:rPr>
        <w:t>Αίτηση Χρηματοδότησης</w:t>
      </w:r>
      <w:r w:rsidRPr="006A0B5A">
        <w:rPr>
          <w:rFonts w:ascii="Verdana" w:hAnsi="Verdana"/>
          <w:sz w:val="20"/>
          <w:szCs w:val="20"/>
        </w:rPr>
        <w:t xml:space="preserve"> στο </w:t>
      </w:r>
      <w:r w:rsidR="00260102" w:rsidRPr="006A0B5A">
        <w:rPr>
          <w:rFonts w:ascii="Verdana" w:hAnsi="Verdana"/>
          <w:sz w:val="20"/>
          <w:szCs w:val="20"/>
        </w:rPr>
        <w:t>ΟΠΣ</w:t>
      </w:r>
      <w:r w:rsidRPr="006A0B5A">
        <w:rPr>
          <w:rFonts w:ascii="Verdana" w:hAnsi="Verdana"/>
          <w:sz w:val="20"/>
          <w:szCs w:val="20"/>
        </w:rPr>
        <w:t xml:space="preserve"> </w:t>
      </w:r>
      <w:proofErr w:type="spellStart"/>
      <w:r w:rsidR="00260102" w:rsidRPr="006A0B5A">
        <w:rPr>
          <w:rFonts w:ascii="Verdana" w:hAnsi="Verdana"/>
          <w:sz w:val="20"/>
          <w:szCs w:val="20"/>
        </w:rPr>
        <w:t>επικαιροποιείται</w:t>
      </w:r>
      <w:proofErr w:type="spellEnd"/>
      <w:r w:rsidR="00260102" w:rsidRPr="006A0B5A">
        <w:rPr>
          <w:rFonts w:ascii="Verdana" w:hAnsi="Verdana"/>
          <w:sz w:val="20"/>
          <w:szCs w:val="20"/>
        </w:rPr>
        <w:t xml:space="preserve"> </w:t>
      </w:r>
      <w:r w:rsidRPr="006A0B5A">
        <w:rPr>
          <w:rFonts w:ascii="Verdana" w:hAnsi="Verdana"/>
          <w:sz w:val="20"/>
          <w:szCs w:val="20"/>
        </w:rPr>
        <w:t xml:space="preserve"> στη συνέχεια με τις εγκεκριμένες αλλαγές </w:t>
      </w:r>
      <w:r w:rsidR="0039331D" w:rsidRPr="006A0B5A">
        <w:rPr>
          <w:rFonts w:ascii="Verdana" w:hAnsi="Verdana"/>
          <w:sz w:val="20"/>
          <w:szCs w:val="20"/>
        </w:rPr>
        <w:t>στο εταιρικό σχήμα της πράξης.</w:t>
      </w:r>
    </w:p>
    <w:p w14:paraId="7CEEAFAF" w14:textId="77777777" w:rsidR="006A0B5A" w:rsidRDefault="0082237A" w:rsidP="006A0B5A">
      <w:pPr>
        <w:spacing w:after="60" w:line="360" w:lineRule="auto"/>
        <w:ind w:left="567" w:right="414"/>
        <w:rPr>
          <w:rFonts w:ascii="Verdana" w:hAnsi="Verdana"/>
          <w:sz w:val="20"/>
          <w:szCs w:val="20"/>
        </w:rPr>
      </w:pPr>
      <w:r w:rsidRPr="006A0B5A">
        <w:rPr>
          <w:rFonts w:ascii="Verdana" w:hAnsi="Verdana"/>
          <w:sz w:val="20"/>
          <w:szCs w:val="20"/>
        </w:rPr>
        <w:lastRenderedPageBreak/>
        <w:t>Στον Πίνακα που ακολουθεί παρουσιάζονται με συνοπτικό τρόπο τα είδη των τροποποιήσεων, η ακολουθούμενη διαδικασία,</w:t>
      </w:r>
      <w:r w:rsidR="005313D4" w:rsidRPr="006A0B5A">
        <w:rPr>
          <w:rFonts w:ascii="Verdana" w:hAnsi="Verdana"/>
          <w:sz w:val="20"/>
          <w:szCs w:val="20"/>
        </w:rPr>
        <w:t xml:space="preserve"> η συχνότητα</w:t>
      </w:r>
      <w:r w:rsidRPr="006A0B5A">
        <w:rPr>
          <w:rFonts w:ascii="Verdana" w:hAnsi="Verdana"/>
          <w:sz w:val="20"/>
          <w:szCs w:val="20"/>
        </w:rPr>
        <w:t xml:space="preserve"> </w:t>
      </w:r>
      <w:proofErr w:type="spellStart"/>
      <w:r w:rsidRPr="006A0B5A">
        <w:rPr>
          <w:rFonts w:ascii="Verdana" w:hAnsi="Verdana"/>
          <w:sz w:val="20"/>
          <w:szCs w:val="20"/>
        </w:rPr>
        <w:t>κ.τλ</w:t>
      </w:r>
      <w:proofErr w:type="spellEnd"/>
      <w:r w:rsidRPr="006A0B5A">
        <w:rPr>
          <w:rFonts w:ascii="Verdana" w:hAnsi="Verdana"/>
          <w:sz w:val="20"/>
          <w:szCs w:val="20"/>
        </w:rPr>
        <w:t>. σε συμφωνία με όσα αναλυτικά έχουν αναφερθεί</w:t>
      </w:r>
      <w:r w:rsidR="00E26B09">
        <w:rPr>
          <w:rFonts w:ascii="Verdana" w:hAnsi="Verdana"/>
          <w:sz w:val="20"/>
          <w:szCs w:val="20"/>
        </w:rPr>
        <w:t xml:space="preserve"> </w:t>
      </w:r>
      <w:r w:rsidRPr="006A0B5A">
        <w:rPr>
          <w:rFonts w:ascii="Verdana" w:hAnsi="Verdana"/>
          <w:sz w:val="20"/>
          <w:szCs w:val="20"/>
        </w:rPr>
        <w:t>ανωτέρω</w:t>
      </w:r>
      <w:r w:rsidR="00E26B09">
        <w:rPr>
          <w:rFonts w:ascii="Verdana" w:hAnsi="Verdana"/>
          <w:sz w:val="20"/>
          <w:szCs w:val="20"/>
        </w:rPr>
        <w:t>.</w:t>
      </w:r>
    </w:p>
    <w:p w14:paraId="6BD6C7AE" w14:textId="77777777" w:rsidR="00E26B09" w:rsidRDefault="00E26B09" w:rsidP="006A0B5A">
      <w:pPr>
        <w:spacing w:after="60" w:line="360" w:lineRule="auto"/>
        <w:ind w:left="567" w:right="414"/>
        <w:rPr>
          <w:rFonts w:ascii="Verdana" w:hAnsi="Verdana"/>
          <w:sz w:val="20"/>
          <w:szCs w:val="20"/>
        </w:rPr>
        <w:sectPr w:rsidR="00E26B09" w:rsidSect="00B016CF">
          <w:pgSz w:w="11906" w:h="16838"/>
          <w:pgMar w:top="720" w:right="849" w:bottom="720" w:left="720" w:header="708" w:footer="708" w:gutter="0"/>
          <w:cols w:space="708"/>
          <w:docGrid w:linePitch="360"/>
        </w:sectPr>
      </w:pPr>
    </w:p>
    <w:p w14:paraId="29B748D6" w14:textId="77777777" w:rsidR="00C8569A" w:rsidRPr="006A0B5A" w:rsidRDefault="00C8569A" w:rsidP="006A0B5A">
      <w:pPr>
        <w:spacing w:after="60" w:line="360" w:lineRule="auto"/>
        <w:ind w:left="567" w:right="414"/>
        <w:rPr>
          <w:rFonts w:ascii="Verdana" w:hAnsi="Verdana"/>
          <w:sz w:val="20"/>
          <w:szCs w:val="20"/>
        </w:rPr>
      </w:pPr>
    </w:p>
    <w:p w14:paraId="7771FF7F" w14:textId="77777777" w:rsidR="00FF616A" w:rsidRDefault="00FF616A" w:rsidP="00FF616A">
      <w:pPr>
        <w:pStyle w:val="af6"/>
        <w:spacing w:after="0" w:line="276" w:lineRule="auto"/>
        <w:ind w:right="510"/>
        <w:rPr>
          <w:rFonts w:asciiTheme="minorHAnsi" w:hAnsiTheme="minorHAnsi" w:cstheme="minorHAnsi"/>
          <w:b/>
          <w:bCs/>
          <w:color w:val="00B050"/>
        </w:rPr>
      </w:pPr>
    </w:p>
    <w:tbl>
      <w:tblPr>
        <w:tblStyle w:val="ae"/>
        <w:tblW w:w="13898" w:type="dxa"/>
        <w:tblInd w:w="-5" w:type="dxa"/>
        <w:tblLayout w:type="fixed"/>
        <w:tblLook w:val="04A0" w:firstRow="1" w:lastRow="0" w:firstColumn="1" w:lastColumn="0" w:noHBand="0" w:noVBand="1"/>
      </w:tblPr>
      <w:tblGrid>
        <w:gridCol w:w="3261"/>
        <w:gridCol w:w="4607"/>
        <w:gridCol w:w="6"/>
        <w:gridCol w:w="2333"/>
        <w:gridCol w:w="6"/>
        <w:gridCol w:w="3679"/>
        <w:gridCol w:w="6"/>
      </w:tblGrid>
      <w:tr w:rsidR="008C31B1" w:rsidRPr="009A39C2" w14:paraId="06708178" w14:textId="77777777" w:rsidTr="00A32C37">
        <w:trPr>
          <w:gridAfter w:val="1"/>
          <w:wAfter w:w="6" w:type="dxa"/>
        </w:trPr>
        <w:tc>
          <w:tcPr>
            <w:tcW w:w="3261" w:type="dxa"/>
          </w:tcPr>
          <w:p w14:paraId="6B63AF75" w14:textId="77777777" w:rsidR="008C31B1" w:rsidRPr="009A39C2" w:rsidRDefault="006A0B5A" w:rsidP="00101C9B">
            <w:pPr>
              <w:spacing w:line="276" w:lineRule="auto"/>
              <w:ind w:right="510"/>
              <w:jc w:val="center"/>
              <w:rPr>
                <w:rFonts w:ascii="Verdana" w:hAnsi="Verdana" w:cs="Calibri"/>
                <w:b/>
                <w:bCs/>
                <w:sz w:val="20"/>
                <w:szCs w:val="20"/>
              </w:rPr>
            </w:pPr>
            <w:r>
              <w:rPr>
                <w:rFonts w:asciiTheme="minorHAnsi" w:hAnsiTheme="minorHAnsi" w:cstheme="minorHAnsi"/>
                <w:b/>
                <w:bCs/>
                <w:color w:val="00B050"/>
              </w:rPr>
              <w:br w:type="page"/>
            </w:r>
            <w:r w:rsidR="008C31B1" w:rsidRPr="00D245B9">
              <w:rPr>
                <w:rFonts w:ascii="Verdana" w:hAnsi="Verdana" w:cs="Calibri"/>
                <w:b/>
                <w:bCs/>
                <w:sz w:val="20"/>
                <w:szCs w:val="20"/>
                <w:lang w:val="en-US"/>
              </w:rPr>
              <w:t>ΕΙΔΟΣ ΤΡΟΠΟΠΟΙΗΣΗΣ</w:t>
            </w:r>
          </w:p>
        </w:tc>
        <w:tc>
          <w:tcPr>
            <w:tcW w:w="4607" w:type="dxa"/>
          </w:tcPr>
          <w:p w14:paraId="6A4F1350" w14:textId="77777777" w:rsidR="008C31B1" w:rsidRPr="009A39C2" w:rsidRDefault="008C31B1" w:rsidP="00101C9B">
            <w:pPr>
              <w:spacing w:line="276" w:lineRule="auto"/>
              <w:ind w:right="510"/>
              <w:rPr>
                <w:rFonts w:ascii="Verdana" w:hAnsi="Verdana" w:cs="Calibri"/>
                <w:sz w:val="20"/>
                <w:szCs w:val="20"/>
              </w:rPr>
            </w:pPr>
          </w:p>
        </w:tc>
        <w:tc>
          <w:tcPr>
            <w:tcW w:w="2339" w:type="dxa"/>
            <w:gridSpan w:val="2"/>
          </w:tcPr>
          <w:p w14:paraId="76A4CEFB" w14:textId="77777777" w:rsidR="008C31B1" w:rsidRPr="00D245B9" w:rsidRDefault="008C31B1" w:rsidP="00101C9B">
            <w:pPr>
              <w:spacing w:line="276" w:lineRule="auto"/>
              <w:ind w:right="510"/>
              <w:jc w:val="center"/>
              <w:rPr>
                <w:rFonts w:ascii="Verdana" w:hAnsi="Verdana" w:cs="Calibri"/>
                <w:b/>
                <w:bCs/>
                <w:sz w:val="20"/>
                <w:szCs w:val="20"/>
              </w:rPr>
            </w:pPr>
            <w:r>
              <w:rPr>
                <w:rFonts w:ascii="Verdana" w:hAnsi="Verdana" w:cs="Calibri"/>
                <w:b/>
                <w:bCs/>
                <w:sz w:val="20"/>
                <w:szCs w:val="20"/>
              </w:rPr>
              <w:t>ΣΥΧΝΟΤΗΤΑ</w:t>
            </w:r>
          </w:p>
        </w:tc>
        <w:tc>
          <w:tcPr>
            <w:tcW w:w="3685" w:type="dxa"/>
            <w:gridSpan w:val="2"/>
          </w:tcPr>
          <w:p w14:paraId="2BA57B1B" w14:textId="77777777" w:rsidR="008C31B1" w:rsidRPr="00D245B9" w:rsidRDefault="008C31B1" w:rsidP="00101C9B">
            <w:pPr>
              <w:spacing w:line="276" w:lineRule="auto"/>
              <w:ind w:right="510"/>
              <w:jc w:val="center"/>
              <w:rPr>
                <w:rFonts w:ascii="Verdana" w:hAnsi="Verdana" w:cs="Calibri"/>
                <w:b/>
                <w:bCs/>
                <w:sz w:val="20"/>
                <w:szCs w:val="20"/>
              </w:rPr>
            </w:pPr>
            <w:r>
              <w:rPr>
                <w:rFonts w:ascii="Verdana" w:hAnsi="Verdana" w:cs="Calibri"/>
                <w:b/>
                <w:bCs/>
                <w:sz w:val="20"/>
                <w:szCs w:val="20"/>
              </w:rPr>
              <w:t>ΠΑΡΑΚΟΛΟΥΘΗΣΗ ΕΝΕΡΓΕΙΩΝ</w:t>
            </w:r>
          </w:p>
        </w:tc>
      </w:tr>
      <w:tr w:rsidR="008C31B1" w:rsidRPr="00D245B9" w14:paraId="6167ED33" w14:textId="77777777" w:rsidTr="00A32C37">
        <w:tc>
          <w:tcPr>
            <w:tcW w:w="13898" w:type="dxa"/>
            <w:gridSpan w:val="7"/>
          </w:tcPr>
          <w:p w14:paraId="25239716" w14:textId="77777777" w:rsidR="008C31B1" w:rsidRPr="00D245B9" w:rsidRDefault="00F70D46" w:rsidP="00101C9B">
            <w:pPr>
              <w:spacing w:line="276" w:lineRule="auto"/>
              <w:ind w:right="510"/>
              <w:rPr>
                <w:rFonts w:ascii="Verdana" w:hAnsi="Verdana" w:cs="Calibri"/>
                <w:b/>
                <w:bCs/>
                <w:sz w:val="20"/>
                <w:szCs w:val="20"/>
              </w:rPr>
            </w:pPr>
            <w:r>
              <w:rPr>
                <w:rFonts w:ascii="Verdana" w:hAnsi="Verdana" w:cs="Calibri"/>
                <w:b/>
                <w:bCs/>
                <w:color w:val="C00000"/>
                <w:sz w:val="20"/>
                <w:szCs w:val="20"/>
              </w:rPr>
              <w:t xml:space="preserve">ΠΡΟΣΑΡΜΟΓΕΣ </w:t>
            </w:r>
            <w:r w:rsidR="008C31B1">
              <w:rPr>
                <w:rFonts w:ascii="Verdana" w:hAnsi="Verdana" w:cs="Calibri"/>
                <w:b/>
                <w:bCs/>
                <w:color w:val="C00000"/>
                <w:sz w:val="20"/>
                <w:szCs w:val="20"/>
              </w:rPr>
              <w:t>ΜΕ ΤΗΝ ΕΓΚΡΙΣΗ ΤΗΣ ΚΓ</w:t>
            </w:r>
          </w:p>
        </w:tc>
      </w:tr>
      <w:tr w:rsidR="008C31B1" w:rsidRPr="009A39C2" w14:paraId="04F515C3" w14:textId="77777777" w:rsidTr="00A32C37">
        <w:tc>
          <w:tcPr>
            <w:tcW w:w="13898" w:type="dxa"/>
            <w:gridSpan w:val="7"/>
          </w:tcPr>
          <w:p w14:paraId="6B039EEF" w14:textId="77777777" w:rsidR="008C31B1" w:rsidRPr="00D245B9" w:rsidRDefault="008C31B1" w:rsidP="00101C9B">
            <w:pPr>
              <w:spacing w:line="276" w:lineRule="auto"/>
              <w:ind w:right="510"/>
              <w:rPr>
                <w:rFonts w:ascii="Verdana" w:hAnsi="Verdana" w:cs="Calibri"/>
                <w:sz w:val="20"/>
                <w:szCs w:val="20"/>
              </w:rPr>
            </w:pPr>
            <w:r>
              <w:rPr>
                <w:rFonts w:ascii="Verdana" w:hAnsi="Verdana" w:cs="Calibri"/>
                <w:b/>
                <w:bCs/>
                <w:sz w:val="20"/>
                <w:szCs w:val="20"/>
              </w:rPr>
              <w:t>Διοικητικά</w:t>
            </w:r>
          </w:p>
        </w:tc>
      </w:tr>
      <w:tr w:rsidR="00A32C37" w:rsidRPr="009901E8" w14:paraId="2BCFD765" w14:textId="77777777" w:rsidTr="00A32C37">
        <w:trPr>
          <w:gridAfter w:val="1"/>
          <w:wAfter w:w="6" w:type="dxa"/>
        </w:trPr>
        <w:tc>
          <w:tcPr>
            <w:tcW w:w="3261" w:type="dxa"/>
          </w:tcPr>
          <w:p w14:paraId="495092B6" w14:textId="77777777" w:rsidR="00A32C37" w:rsidRPr="000576AB" w:rsidRDefault="00A32C37" w:rsidP="008C31B1">
            <w:pPr>
              <w:numPr>
                <w:ilvl w:val="0"/>
                <w:numId w:val="9"/>
              </w:numPr>
              <w:spacing w:line="276" w:lineRule="auto"/>
              <w:ind w:left="225" w:hanging="225"/>
              <w:rPr>
                <w:rFonts w:ascii="Verdana" w:hAnsi="Verdana" w:cs="Calibri"/>
                <w:sz w:val="20"/>
                <w:szCs w:val="20"/>
              </w:rPr>
            </w:pPr>
            <w:r w:rsidRPr="009901E8">
              <w:rPr>
                <w:rFonts w:ascii="Verdana" w:hAnsi="Verdana" w:cs="Calibri"/>
                <w:sz w:val="20"/>
                <w:szCs w:val="20"/>
              </w:rPr>
              <w:t>Πρόσωπα</w:t>
            </w:r>
            <w:r>
              <w:rPr>
                <w:rFonts w:ascii="Verdana" w:hAnsi="Verdana" w:cs="Calibri"/>
                <w:sz w:val="20"/>
                <w:szCs w:val="20"/>
              </w:rPr>
              <w:t xml:space="preserve"> και στοιχεία</w:t>
            </w:r>
            <w:r w:rsidRPr="009901E8">
              <w:rPr>
                <w:rFonts w:ascii="Verdana" w:hAnsi="Verdana" w:cs="Calibri"/>
                <w:sz w:val="20"/>
                <w:szCs w:val="20"/>
              </w:rPr>
              <w:t xml:space="preserve"> επικοινωνίας </w:t>
            </w:r>
          </w:p>
        </w:tc>
        <w:tc>
          <w:tcPr>
            <w:tcW w:w="4607" w:type="dxa"/>
          </w:tcPr>
          <w:p w14:paraId="331924CA" w14:textId="77777777" w:rsidR="00A32C37" w:rsidRPr="009A39C2" w:rsidRDefault="00A32C37" w:rsidP="00101C9B">
            <w:pPr>
              <w:spacing w:after="120" w:line="276" w:lineRule="auto"/>
              <w:ind w:right="510"/>
              <w:rPr>
                <w:rFonts w:ascii="Verdana" w:hAnsi="Verdana" w:cs="Calibri"/>
                <w:sz w:val="20"/>
                <w:szCs w:val="20"/>
              </w:rPr>
            </w:pPr>
          </w:p>
        </w:tc>
        <w:tc>
          <w:tcPr>
            <w:tcW w:w="2339" w:type="dxa"/>
            <w:gridSpan w:val="2"/>
            <w:vMerge w:val="restart"/>
          </w:tcPr>
          <w:p w14:paraId="66A51699" w14:textId="77777777" w:rsidR="00A32C37" w:rsidRPr="006C4608" w:rsidRDefault="006C4608" w:rsidP="00101C9B">
            <w:pPr>
              <w:spacing w:after="120" w:line="276" w:lineRule="auto"/>
              <w:ind w:right="510"/>
              <w:rPr>
                <w:rFonts w:ascii="Verdana" w:hAnsi="Verdana" w:cs="Calibri"/>
                <w:sz w:val="20"/>
                <w:szCs w:val="20"/>
              </w:rPr>
            </w:pPr>
            <w:r>
              <w:rPr>
                <w:rFonts w:ascii="Verdana" w:hAnsi="Verdana" w:cs="Calibri"/>
                <w:sz w:val="20"/>
                <w:szCs w:val="20"/>
              </w:rPr>
              <w:t>Όταν</w:t>
            </w:r>
            <w:r w:rsidR="00A32C37" w:rsidRPr="009901E8">
              <w:rPr>
                <w:rFonts w:ascii="Verdana" w:hAnsi="Verdana" w:cs="Calibri"/>
                <w:sz w:val="20"/>
                <w:szCs w:val="20"/>
              </w:rPr>
              <w:t xml:space="preserve"> απαιτείται κατά τη διάρκεια </w:t>
            </w:r>
            <w:r>
              <w:rPr>
                <w:rFonts w:ascii="Verdana" w:hAnsi="Verdana" w:cs="Calibri"/>
                <w:sz w:val="20"/>
                <w:szCs w:val="20"/>
              </w:rPr>
              <w:t>υλοποίησης</w:t>
            </w:r>
            <w:r w:rsidR="00A32C37" w:rsidRPr="009901E8">
              <w:rPr>
                <w:rFonts w:ascii="Verdana" w:hAnsi="Verdana" w:cs="Calibri"/>
                <w:sz w:val="20"/>
                <w:szCs w:val="20"/>
              </w:rPr>
              <w:t xml:space="preserve"> </w:t>
            </w:r>
            <w:r>
              <w:rPr>
                <w:rFonts w:ascii="Verdana" w:hAnsi="Verdana" w:cs="Calibri"/>
                <w:sz w:val="20"/>
                <w:szCs w:val="20"/>
              </w:rPr>
              <w:t>της Πράξης</w:t>
            </w:r>
          </w:p>
        </w:tc>
        <w:tc>
          <w:tcPr>
            <w:tcW w:w="3685" w:type="dxa"/>
            <w:gridSpan w:val="2"/>
            <w:vMerge w:val="restart"/>
          </w:tcPr>
          <w:p w14:paraId="6660D4C8" w14:textId="77777777" w:rsidR="00A32C37" w:rsidRPr="009901E8" w:rsidRDefault="00A32C37" w:rsidP="00101C9B">
            <w:pPr>
              <w:spacing w:line="276" w:lineRule="auto"/>
              <w:ind w:right="510"/>
              <w:rPr>
                <w:rFonts w:ascii="Verdana" w:hAnsi="Verdana" w:cs="Calibri"/>
                <w:sz w:val="20"/>
                <w:szCs w:val="20"/>
              </w:rPr>
            </w:pPr>
            <w:r w:rsidRPr="009901E8">
              <w:rPr>
                <w:rFonts w:ascii="Verdana" w:hAnsi="Verdana" w:cs="Calibri"/>
                <w:sz w:val="20"/>
                <w:szCs w:val="20"/>
              </w:rPr>
              <w:t xml:space="preserve">Θα πρέπει να ενσωματωθεί </w:t>
            </w:r>
            <w:r>
              <w:rPr>
                <w:rFonts w:ascii="Verdana" w:hAnsi="Verdana" w:cs="Calibri"/>
                <w:sz w:val="20"/>
                <w:szCs w:val="20"/>
              </w:rPr>
              <w:t>στην Αίτηση Χρηματοδότησης στο ΟΠΣ</w:t>
            </w:r>
            <w:r w:rsidRPr="009901E8">
              <w:rPr>
                <w:rFonts w:ascii="Verdana" w:hAnsi="Verdana" w:cs="Calibri"/>
                <w:sz w:val="20"/>
                <w:szCs w:val="20"/>
              </w:rPr>
              <w:t xml:space="preserve"> πριν από τ</w:t>
            </w:r>
            <w:r>
              <w:rPr>
                <w:rFonts w:ascii="Verdana" w:hAnsi="Verdana" w:cs="Calibri"/>
                <w:sz w:val="20"/>
                <w:szCs w:val="20"/>
              </w:rPr>
              <w:t>ο</w:t>
            </w:r>
            <w:r w:rsidRPr="009901E8">
              <w:rPr>
                <w:rFonts w:ascii="Verdana" w:hAnsi="Verdana" w:cs="Calibri"/>
                <w:sz w:val="20"/>
                <w:szCs w:val="20"/>
              </w:rPr>
              <w:t xml:space="preserve"> α</w:t>
            </w:r>
            <w:r>
              <w:rPr>
                <w:rFonts w:ascii="Verdana" w:hAnsi="Verdana" w:cs="Calibri"/>
                <w:sz w:val="20"/>
                <w:szCs w:val="20"/>
              </w:rPr>
              <w:t>ίτημα</w:t>
            </w:r>
            <w:r w:rsidRPr="009901E8">
              <w:rPr>
                <w:rFonts w:ascii="Verdana" w:hAnsi="Verdana" w:cs="Calibri"/>
                <w:sz w:val="20"/>
                <w:szCs w:val="20"/>
              </w:rPr>
              <w:t xml:space="preserve"> πληρωμής</w:t>
            </w:r>
            <w:r>
              <w:rPr>
                <w:rFonts w:ascii="Verdana" w:hAnsi="Verdana" w:cs="Calibri"/>
                <w:sz w:val="20"/>
                <w:szCs w:val="20"/>
              </w:rPr>
              <w:t>.</w:t>
            </w:r>
          </w:p>
        </w:tc>
      </w:tr>
      <w:tr w:rsidR="00A32C37" w:rsidRPr="00D245B9" w14:paraId="3A5D0C5F" w14:textId="77777777" w:rsidTr="006C4608">
        <w:trPr>
          <w:gridAfter w:val="1"/>
          <w:wAfter w:w="6" w:type="dxa"/>
          <w:trHeight w:val="1103"/>
        </w:trPr>
        <w:tc>
          <w:tcPr>
            <w:tcW w:w="3261" w:type="dxa"/>
          </w:tcPr>
          <w:p w14:paraId="5F871641" w14:textId="77777777" w:rsidR="00A32C37" w:rsidRPr="009901E8" w:rsidRDefault="00A32C37" w:rsidP="008C31B1">
            <w:pPr>
              <w:numPr>
                <w:ilvl w:val="0"/>
                <w:numId w:val="9"/>
              </w:numPr>
              <w:spacing w:line="276" w:lineRule="auto"/>
              <w:ind w:left="225" w:hanging="225"/>
              <w:rPr>
                <w:rFonts w:ascii="Verdana" w:hAnsi="Verdana" w:cs="Calibri"/>
                <w:sz w:val="20"/>
                <w:szCs w:val="20"/>
              </w:rPr>
            </w:pPr>
            <w:r w:rsidRPr="009901E8">
              <w:rPr>
                <w:rFonts w:ascii="Verdana" w:hAnsi="Verdana" w:cs="Calibri"/>
                <w:sz w:val="20"/>
                <w:szCs w:val="20"/>
              </w:rPr>
              <w:t>Αλλαγή νόμιμου εκπροσώπου</w:t>
            </w:r>
          </w:p>
          <w:p w14:paraId="5C6DB046" w14:textId="77777777" w:rsidR="00A32C37" w:rsidRPr="009A39C2" w:rsidRDefault="00A32C37" w:rsidP="008C31B1">
            <w:pPr>
              <w:numPr>
                <w:ilvl w:val="0"/>
                <w:numId w:val="9"/>
              </w:numPr>
              <w:spacing w:line="276" w:lineRule="auto"/>
              <w:ind w:left="225" w:hanging="225"/>
              <w:rPr>
                <w:rFonts w:ascii="Verdana" w:hAnsi="Verdana" w:cs="Calibri"/>
                <w:sz w:val="20"/>
                <w:szCs w:val="20"/>
                <w:lang w:val="en-US"/>
              </w:rPr>
            </w:pPr>
            <w:r>
              <w:rPr>
                <w:rFonts w:ascii="Verdana" w:hAnsi="Verdana" w:cs="Calibri"/>
                <w:sz w:val="20"/>
                <w:szCs w:val="20"/>
              </w:rPr>
              <w:t xml:space="preserve"> </w:t>
            </w:r>
            <w:r w:rsidRPr="009901E8">
              <w:rPr>
                <w:rFonts w:ascii="Verdana" w:hAnsi="Verdana" w:cs="Calibri"/>
                <w:sz w:val="20"/>
                <w:szCs w:val="20"/>
              </w:rPr>
              <w:t>Μετά από νόμιμη διαδοχή</w:t>
            </w:r>
          </w:p>
        </w:tc>
        <w:tc>
          <w:tcPr>
            <w:tcW w:w="4607" w:type="dxa"/>
          </w:tcPr>
          <w:p w14:paraId="77106683" w14:textId="77777777" w:rsidR="00A32C37" w:rsidRPr="007C2ED9" w:rsidRDefault="006C4608" w:rsidP="00101C9B">
            <w:pPr>
              <w:spacing w:line="276" w:lineRule="auto"/>
              <w:ind w:right="510"/>
              <w:rPr>
                <w:rFonts w:ascii="Verdana" w:hAnsi="Verdana" w:cs="Calibri"/>
                <w:sz w:val="20"/>
                <w:szCs w:val="20"/>
              </w:rPr>
            </w:pPr>
            <w:r>
              <w:rPr>
                <w:rFonts w:ascii="Verdana" w:hAnsi="Verdana" w:cs="Calibri"/>
                <w:sz w:val="20"/>
                <w:szCs w:val="20"/>
              </w:rPr>
              <w:t>Μ</w:t>
            </w:r>
            <w:r w:rsidR="00A32C37" w:rsidRPr="009901E8">
              <w:rPr>
                <w:rFonts w:ascii="Verdana" w:hAnsi="Verdana" w:cs="Calibri"/>
                <w:sz w:val="20"/>
                <w:szCs w:val="20"/>
                <w:lang w:val="en-US"/>
              </w:rPr>
              <w:t xml:space="preserve">ε </w:t>
            </w:r>
            <w:proofErr w:type="spellStart"/>
            <w:r w:rsidR="00A32C37" w:rsidRPr="009901E8">
              <w:rPr>
                <w:rFonts w:ascii="Verdana" w:hAnsi="Verdana" w:cs="Calibri"/>
                <w:sz w:val="20"/>
                <w:szCs w:val="20"/>
                <w:lang w:val="en-US"/>
              </w:rPr>
              <w:t>συνημμένο</w:t>
            </w:r>
            <w:proofErr w:type="spellEnd"/>
            <w:r w:rsidR="00A32C37" w:rsidRPr="009901E8">
              <w:rPr>
                <w:rFonts w:ascii="Verdana" w:hAnsi="Verdana" w:cs="Calibri"/>
                <w:sz w:val="20"/>
                <w:szCs w:val="20"/>
                <w:lang w:val="en-US"/>
              </w:rPr>
              <w:t xml:space="preserve"> επ</w:t>
            </w:r>
            <w:proofErr w:type="spellStart"/>
            <w:r w:rsidR="00A32C37" w:rsidRPr="009901E8">
              <w:rPr>
                <w:rFonts w:ascii="Verdana" w:hAnsi="Verdana" w:cs="Calibri"/>
                <w:sz w:val="20"/>
                <w:szCs w:val="20"/>
                <w:lang w:val="en-US"/>
              </w:rPr>
              <w:t>ίσημο</w:t>
            </w:r>
            <w:proofErr w:type="spellEnd"/>
            <w:r w:rsidR="00A32C37">
              <w:rPr>
                <w:rFonts w:ascii="Verdana" w:hAnsi="Verdana" w:cs="Calibri"/>
                <w:sz w:val="20"/>
                <w:szCs w:val="20"/>
              </w:rPr>
              <w:t xml:space="preserve"> έγγραφο</w:t>
            </w:r>
          </w:p>
        </w:tc>
        <w:tc>
          <w:tcPr>
            <w:tcW w:w="2339" w:type="dxa"/>
            <w:gridSpan w:val="2"/>
            <w:vMerge/>
          </w:tcPr>
          <w:p w14:paraId="4B399DCF" w14:textId="77777777" w:rsidR="00A32C37" w:rsidRPr="009A39C2" w:rsidRDefault="00A32C37" w:rsidP="00101C9B">
            <w:pPr>
              <w:spacing w:line="276" w:lineRule="auto"/>
              <w:ind w:right="510"/>
              <w:rPr>
                <w:rFonts w:ascii="Verdana" w:hAnsi="Verdana" w:cs="Calibri"/>
                <w:sz w:val="20"/>
                <w:szCs w:val="20"/>
                <w:lang w:val="en-US"/>
              </w:rPr>
            </w:pPr>
          </w:p>
        </w:tc>
        <w:tc>
          <w:tcPr>
            <w:tcW w:w="3685" w:type="dxa"/>
            <w:gridSpan w:val="2"/>
            <w:vMerge/>
          </w:tcPr>
          <w:p w14:paraId="7C67EF87" w14:textId="77777777" w:rsidR="00A32C37" w:rsidRPr="009A39C2" w:rsidRDefault="00A32C37" w:rsidP="00101C9B">
            <w:pPr>
              <w:spacing w:line="276" w:lineRule="auto"/>
              <w:ind w:right="510"/>
              <w:rPr>
                <w:rFonts w:ascii="Verdana" w:hAnsi="Verdana" w:cs="Calibri"/>
                <w:sz w:val="20"/>
                <w:szCs w:val="20"/>
                <w:lang w:val="en-US"/>
              </w:rPr>
            </w:pPr>
          </w:p>
        </w:tc>
      </w:tr>
      <w:tr w:rsidR="00A32C37" w:rsidRPr="00DD3D70" w14:paraId="0F43C83E" w14:textId="77777777" w:rsidTr="00A32C37">
        <w:trPr>
          <w:gridAfter w:val="1"/>
          <w:wAfter w:w="6" w:type="dxa"/>
        </w:trPr>
        <w:tc>
          <w:tcPr>
            <w:tcW w:w="3261" w:type="dxa"/>
          </w:tcPr>
          <w:p w14:paraId="1EB07BF2" w14:textId="77777777" w:rsidR="00A32C37" w:rsidRPr="00DD3D70" w:rsidRDefault="00A32C37" w:rsidP="008C31B1">
            <w:pPr>
              <w:numPr>
                <w:ilvl w:val="0"/>
                <w:numId w:val="9"/>
              </w:numPr>
              <w:spacing w:line="276" w:lineRule="auto"/>
              <w:ind w:left="225" w:hanging="225"/>
              <w:rPr>
                <w:rFonts w:ascii="Verdana" w:hAnsi="Verdana" w:cs="Calibri"/>
                <w:sz w:val="20"/>
                <w:szCs w:val="20"/>
              </w:rPr>
            </w:pPr>
            <w:r w:rsidRPr="00DD3D70">
              <w:rPr>
                <w:rFonts w:ascii="Verdana" w:hAnsi="Verdana" w:cs="Calibri"/>
                <w:sz w:val="20"/>
                <w:szCs w:val="20"/>
              </w:rPr>
              <w:t>Τραπεζικός λογαριασμός</w:t>
            </w:r>
          </w:p>
          <w:p w14:paraId="738FA7D0" w14:textId="77777777" w:rsidR="00A32C37" w:rsidRPr="009A39C2" w:rsidRDefault="00A32C37" w:rsidP="00101C9B">
            <w:pPr>
              <w:spacing w:line="276" w:lineRule="auto"/>
              <w:ind w:left="225"/>
              <w:rPr>
                <w:rFonts w:ascii="Verdana" w:hAnsi="Verdana" w:cs="Calibri"/>
                <w:sz w:val="20"/>
                <w:szCs w:val="20"/>
                <w:lang w:val="en-US"/>
              </w:rPr>
            </w:pPr>
          </w:p>
        </w:tc>
        <w:tc>
          <w:tcPr>
            <w:tcW w:w="4607" w:type="dxa"/>
          </w:tcPr>
          <w:p w14:paraId="6925B98A" w14:textId="77777777" w:rsidR="00A32C37" w:rsidRPr="00DD3D70" w:rsidRDefault="00A32C37" w:rsidP="00101C9B">
            <w:pPr>
              <w:spacing w:after="120" w:line="276" w:lineRule="auto"/>
              <w:ind w:right="510"/>
              <w:rPr>
                <w:rFonts w:ascii="Verdana" w:hAnsi="Verdana" w:cs="Calibri"/>
                <w:sz w:val="20"/>
                <w:szCs w:val="20"/>
              </w:rPr>
            </w:pPr>
            <w:r w:rsidRPr="00DD3D70">
              <w:rPr>
                <w:rFonts w:ascii="Verdana" w:hAnsi="Verdana" w:cs="Calibri"/>
                <w:sz w:val="20"/>
                <w:szCs w:val="20"/>
              </w:rPr>
              <w:t>Άτοκος τραπεζικός λογαριασμός για τ</w:t>
            </w:r>
            <w:r w:rsidR="006C4608">
              <w:rPr>
                <w:rFonts w:ascii="Verdana" w:hAnsi="Verdana" w:cs="Calibri"/>
                <w:sz w:val="20"/>
                <w:szCs w:val="20"/>
              </w:rPr>
              <w:t>ην</w:t>
            </w:r>
            <w:r w:rsidRPr="00DD3D70">
              <w:rPr>
                <w:rFonts w:ascii="Verdana" w:hAnsi="Verdana" w:cs="Calibri"/>
                <w:sz w:val="20"/>
                <w:szCs w:val="20"/>
              </w:rPr>
              <w:t xml:space="preserve"> </w:t>
            </w:r>
            <w:r w:rsidR="006C4608">
              <w:rPr>
                <w:rFonts w:ascii="Verdana" w:hAnsi="Verdana" w:cs="Calibri"/>
                <w:sz w:val="20"/>
                <w:szCs w:val="20"/>
              </w:rPr>
              <w:t>Πράξη</w:t>
            </w:r>
            <w:r w:rsidRPr="00DD3D70">
              <w:rPr>
                <w:rFonts w:ascii="Verdana" w:hAnsi="Verdana" w:cs="Calibri"/>
                <w:sz w:val="20"/>
                <w:szCs w:val="20"/>
              </w:rPr>
              <w:t>, σε νόμισμα Ευρώ</w:t>
            </w:r>
          </w:p>
        </w:tc>
        <w:tc>
          <w:tcPr>
            <w:tcW w:w="2339" w:type="dxa"/>
            <w:gridSpan w:val="2"/>
            <w:vMerge/>
          </w:tcPr>
          <w:p w14:paraId="674BE163" w14:textId="77777777" w:rsidR="00A32C37" w:rsidRPr="00DD3D70" w:rsidRDefault="00A32C37" w:rsidP="00101C9B">
            <w:pPr>
              <w:spacing w:line="276" w:lineRule="auto"/>
              <w:ind w:right="510"/>
              <w:rPr>
                <w:rFonts w:ascii="Verdana" w:hAnsi="Verdana" w:cs="Calibri"/>
                <w:sz w:val="20"/>
                <w:szCs w:val="20"/>
              </w:rPr>
            </w:pPr>
          </w:p>
        </w:tc>
        <w:tc>
          <w:tcPr>
            <w:tcW w:w="3685" w:type="dxa"/>
            <w:gridSpan w:val="2"/>
            <w:vMerge/>
          </w:tcPr>
          <w:p w14:paraId="65126F46" w14:textId="77777777" w:rsidR="00A32C37" w:rsidRPr="00DD3D70" w:rsidRDefault="00A32C37" w:rsidP="00101C9B">
            <w:pPr>
              <w:spacing w:line="276" w:lineRule="auto"/>
              <w:ind w:right="510"/>
              <w:rPr>
                <w:rFonts w:ascii="Verdana" w:hAnsi="Verdana" w:cs="Calibri"/>
                <w:sz w:val="20"/>
                <w:szCs w:val="20"/>
              </w:rPr>
            </w:pPr>
          </w:p>
        </w:tc>
      </w:tr>
      <w:tr w:rsidR="008C31B1" w:rsidRPr="009A39C2" w14:paraId="772AA250" w14:textId="77777777" w:rsidTr="00A32C37">
        <w:tc>
          <w:tcPr>
            <w:tcW w:w="13898" w:type="dxa"/>
            <w:gridSpan w:val="7"/>
          </w:tcPr>
          <w:p w14:paraId="3665B702" w14:textId="77777777" w:rsidR="008C31B1" w:rsidRPr="000576AB" w:rsidRDefault="008C31B1" w:rsidP="00101C9B">
            <w:pPr>
              <w:spacing w:line="276" w:lineRule="auto"/>
              <w:ind w:right="510"/>
              <w:rPr>
                <w:rFonts w:ascii="Verdana" w:hAnsi="Verdana" w:cs="Calibri"/>
                <w:b/>
                <w:bCs/>
                <w:sz w:val="20"/>
                <w:szCs w:val="20"/>
              </w:rPr>
            </w:pPr>
            <w:proofErr w:type="spellStart"/>
            <w:r w:rsidRPr="00D245B9">
              <w:rPr>
                <w:rFonts w:ascii="Verdana" w:hAnsi="Verdana" w:cs="Calibri"/>
                <w:b/>
                <w:bCs/>
                <w:sz w:val="20"/>
                <w:szCs w:val="20"/>
                <w:lang w:val="en-US"/>
              </w:rPr>
              <w:t>Αιτιολόγηση</w:t>
            </w:r>
            <w:proofErr w:type="spellEnd"/>
            <w:r w:rsidRPr="00D245B9">
              <w:rPr>
                <w:rFonts w:ascii="Verdana" w:hAnsi="Verdana" w:cs="Calibri"/>
                <w:b/>
                <w:bCs/>
                <w:sz w:val="20"/>
                <w:szCs w:val="20"/>
                <w:lang w:val="en-US"/>
              </w:rPr>
              <w:t xml:space="preserve"> </w:t>
            </w:r>
            <w:proofErr w:type="spellStart"/>
            <w:r w:rsidRPr="00D245B9">
              <w:rPr>
                <w:rFonts w:ascii="Verdana" w:hAnsi="Verdana" w:cs="Calibri"/>
                <w:b/>
                <w:bCs/>
                <w:sz w:val="20"/>
                <w:szCs w:val="20"/>
                <w:lang w:val="en-US"/>
              </w:rPr>
              <w:t>Προϋ</w:t>
            </w:r>
            <w:proofErr w:type="spellEnd"/>
            <w:r w:rsidRPr="00D245B9">
              <w:rPr>
                <w:rFonts w:ascii="Verdana" w:hAnsi="Verdana" w:cs="Calibri"/>
                <w:b/>
                <w:bCs/>
                <w:sz w:val="20"/>
                <w:szCs w:val="20"/>
                <w:lang w:val="en-US"/>
              </w:rPr>
              <w:t xml:space="preserve">πολογισμού - </w:t>
            </w:r>
            <w:proofErr w:type="spellStart"/>
            <w:r w:rsidRPr="00D245B9">
              <w:rPr>
                <w:rFonts w:ascii="Verdana" w:hAnsi="Verdana" w:cs="Calibri"/>
                <w:b/>
                <w:bCs/>
                <w:sz w:val="20"/>
                <w:szCs w:val="20"/>
                <w:lang w:val="en-US"/>
              </w:rPr>
              <w:t>Προ</w:t>
            </w:r>
            <w:r w:rsidR="000576AB">
              <w:rPr>
                <w:rFonts w:ascii="Verdana" w:hAnsi="Verdana" w:cs="Calibri"/>
                <w:b/>
                <w:bCs/>
                <w:sz w:val="20"/>
                <w:szCs w:val="20"/>
              </w:rPr>
              <w:t>σαρμογές</w:t>
            </w:r>
            <w:proofErr w:type="spellEnd"/>
          </w:p>
        </w:tc>
      </w:tr>
      <w:tr w:rsidR="00A32C37" w:rsidRPr="00D83B8A" w14:paraId="7406A14E" w14:textId="77777777" w:rsidTr="00A32C37">
        <w:tc>
          <w:tcPr>
            <w:tcW w:w="7874" w:type="dxa"/>
            <w:gridSpan w:val="3"/>
          </w:tcPr>
          <w:p w14:paraId="39A1C80E" w14:textId="77777777" w:rsidR="00A32C37" w:rsidRPr="00EA6064" w:rsidRDefault="00A32C37" w:rsidP="00101C9B">
            <w:pPr>
              <w:spacing w:line="276" w:lineRule="auto"/>
              <w:ind w:right="510"/>
              <w:rPr>
                <w:rFonts w:ascii="Verdana" w:hAnsi="Verdana" w:cs="Calibri"/>
                <w:b/>
                <w:bCs/>
                <w:sz w:val="20"/>
                <w:szCs w:val="20"/>
              </w:rPr>
            </w:pPr>
            <w:r w:rsidRPr="00EA6064">
              <w:rPr>
                <w:rFonts w:ascii="Verdana" w:hAnsi="Verdana" w:cs="Calibri"/>
                <w:b/>
                <w:bCs/>
                <w:sz w:val="20"/>
                <w:szCs w:val="20"/>
              </w:rPr>
              <w:t xml:space="preserve">ΔΕΝ </w:t>
            </w:r>
            <w:r w:rsidRPr="00EA6064">
              <w:rPr>
                <w:rFonts w:ascii="Verdana" w:hAnsi="Verdana" w:cs="Calibri"/>
                <w:bCs/>
                <w:sz w:val="20"/>
                <w:szCs w:val="20"/>
              </w:rPr>
              <w:t xml:space="preserve">επηρεάζει το </w:t>
            </w:r>
            <w:r>
              <w:rPr>
                <w:rFonts w:ascii="Verdana" w:hAnsi="Verdana" w:cs="Calibri"/>
                <w:bCs/>
                <w:sz w:val="20"/>
                <w:szCs w:val="20"/>
              </w:rPr>
              <w:t>στόχο</w:t>
            </w:r>
            <w:r w:rsidRPr="00EA6064">
              <w:rPr>
                <w:rFonts w:ascii="Verdana" w:hAnsi="Verdana" w:cs="Calibri"/>
                <w:bCs/>
                <w:sz w:val="20"/>
                <w:szCs w:val="20"/>
              </w:rPr>
              <w:t xml:space="preserve"> </w:t>
            </w:r>
            <w:r w:rsidR="006C4608">
              <w:rPr>
                <w:rFonts w:ascii="Verdana" w:hAnsi="Verdana" w:cs="Calibri"/>
                <w:bCs/>
                <w:sz w:val="20"/>
                <w:szCs w:val="20"/>
              </w:rPr>
              <w:t>της Πράξης</w:t>
            </w:r>
            <w:r w:rsidRPr="00EA6064">
              <w:rPr>
                <w:rFonts w:ascii="Verdana" w:hAnsi="Verdana" w:cs="Calibri"/>
                <w:bCs/>
                <w:sz w:val="20"/>
                <w:szCs w:val="20"/>
              </w:rPr>
              <w:t xml:space="preserve"> ούτε οποιαδήποτε πληροφορία που παρέχεται στο </w:t>
            </w:r>
            <w:r>
              <w:rPr>
                <w:rFonts w:ascii="Verdana" w:hAnsi="Verdana" w:cs="Calibri"/>
                <w:bCs/>
                <w:sz w:val="20"/>
                <w:szCs w:val="20"/>
              </w:rPr>
              <w:t>εν ισχύ ΤΔΠ</w:t>
            </w:r>
          </w:p>
          <w:p w14:paraId="0E8497A2" w14:textId="77777777" w:rsidR="00A32C37" w:rsidRPr="00EA6064" w:rsidRDefault="00A32C37" w:rsidP="00101C9B">
            <w:pPr>
              <w:spacing w:line="276" w:lineRule="auto"/>
              <w:ind w:right="510"/>
              <w:rPr>
                <w:rFonts w:ascii="Verdana" w:hAnsi="Verdana" w:cs="Calibri"/>
                <w:sz w:val="20"/>
                <w:szCs w:val="20"/>
              </w:rPr>
            </w:pPr>
          </w:p>
        </w:tc>
        <w:tc>
          <w:tcPr>
            <w:tcW w:w="2339" w:type="dxa"/>
            <w:gridSpan w:val="2"/>
          </w:tcPr>
          <w:p w14:paraId="0FB9CD77" w14:textId="77777777" w:rsidR="00A32C37" w:rsidRPr="00DD3D70" w:rsidRDefault="006C4608" w:rsidP="00101C9B">
            <w:pPr>
              <w:spacing w:after="120" w:line="276" w:lineRule="auto"/>
              <w:ind w:right="510"/>
              <w:rPr>
                <w:rFonts w:ascii="Verdana" w:hAnsi="Verdana" w:cs="Calibri"/>
                <w:sz w:val="20"/>
                <w:szCs w:val="20"/>
              </w:rPr>
            </w:pPr>
            <w:r>
              <w:rPr>
                <w:rFonts w:ascii="Verdana" w:hAnsi="Verdana" w:cs="Calibri"/>
                <w:sz w:val="20"/>
                <w:szCs w:val="20"/>
              </w:rPr>
              <w:t>Όταν</w:t>
            </w:r>
            <w:r w:rsidR="00A32C37" w:rsidRPr="00DD3D70">
              <w:rPr>
                <w:rFonts w:ascii="Verdana" w:hAnsi="Verdana" w:cs="Calibri"/>
                <w:sz w:val="20"/>
                <w:szCs w:val="20"/>
              </w:rPr>
              <w:t xml:space="preserve"> απαιτείται κατά τη διάρκεια </w:t>
            </w:r>
            <w:r>
              <w:rPr>
                <w:rFonts w:ascii="Verdana" w:hAnsi="Verdana" w:cs="Calibri"/>
                <w:sz w:val="20"/>
                <w:szCs w:val="20"/>
              </w:rPr>
              <w:t>υλοποίησης</w:t>
            </w:r>
            <w:r w:rsidR="00A32C37" w:rsidRPr="00DD3D70">
              <w:rPr>
                <w:rFonts w:ascii="Verdana" w:hAnsi="Verdana" w:cs="Calibri"/>
                <w:sz w:val="20"/>
                <w:szCs w:val="20"/>
              </w:rPr>
              <w:t xml:space="preserve"> </w:t>
            </w:r>
            <w:r>
              <w:rPr>
                <w:rFonts w:ascii="Verdana" w:hAnsi="Verdana" w:cs="Calibri"/>
                <w:sz w:val="20"/>
                <w:szCs w:val="20"/>
              </w:rPr>
              <w:t>της Πράξης</w:t>
            </w:r>
          </w:p>
        </w:tc>
        <w:tc>
          <w:tcPr>
            <w:tcW w:w="3685" w:type="dxa"/>
            <w:gridSpan w:val="2"/>
          </w:tcPr>
          <w:p w14:paraId="660BF6C4" w14:textId="77777777" w:rsidR="00A32C37" w:rsidRPr="00D83B8A" w:rsidRDefault="00A32C37" w:rsidP="00101C9B">
            <w:pPr>
              <w:spacing w:after="120" w:line="276" w:lineRule="auto"/>
              <w:ind w:right="510"/>
              <w:rPr>
                <w:rFonts w:ascii="Verdana" w:hAnsi="Verdana" w:cs="Calibri"/>
                <w:sz w:val="20"/>
                <w:szCs w:val="20"/>
              </w:rPr>
            </w:pPr>
            <w:r>
              <w:rPr>
                <w:rFonts w:ascii="Verdana" w:hAnsi="Verdana" w:cs="Calibri"/>
                <w:sz w:val="20"/>
                <w:szCs w:val="20"/>
              </w:rPr>
              <w:t>Η ανάλυση προϋπολογισμού</w:t>
            </w:r>
            <w:r w:rsidRPr="00D83B8A">
              <w:rPr>
                <w:rFonts w:ascii="Verdana" w:hAnsi="Verdana" w:cs="Calibri"/>
                <w:sz w:val="20"/>
                <w:szCs w:val="20"/>
              </w:rPr>
              <w:t xml:space="preserve"> πρέπει να αποσταλεί </w:t>
            </w:r>
            <w:r>
              <w:rPr>
                <w:rFonts w:ascii="Verdana" w:hAnsi="Verdana" w:cs="Calibri"/>
                <w:sz w:val="20"/>
                <w:szCs w:val="20"/>
              </w:rPr>
              <w:t>μέσω ΟΠΣ</w:t>
            </w:r>
            <w:r w:rsidRPr="00D83B8A">
              <w:rPr>
                <w:rFonts w:ascii="Verdana" w:hAnsi="Verdana" w:cs="Calibri"/>
                <w:sz w:val="20"/>
                <w:szCs w:val="20"/>
              </w:rPr>
              <w:t xml:space="preserve"> πριν από την επα</w:t>
            </w:r>
            <w:r>
              <w:rPr>
                <w:rFonts w:ascii="Verdana" w:hAnsi="Verdana" w:cs="Calibri"/>
                <w:sz w:val="20"/>
                <w:szCs w:val="20"/>
              </w:rPr>
              <w:t>λήθευση των αντίστοιχων δαπανών.</w:t>
            </w:r>
          </w:p>
        </w:tc>
      </w:tr>
      <w:tr w:rsidR="008C31B1" w:rsidRPr="00D245B9" w14:paraId="3867EE9B" w14:textId="77777777" w:rsidTr="00A32C37">
        <w:tc>
          <w:tcPr>
            <w:tcW w:w="13898" w:type="dxa"/>
            <w:gridSpan w:val="7"/>
          </w:tcPr>
          <w:p w14:paraId="3D6720F3" w14:textId="77777777" w:rsidR="008C31B1" w:rsidRPr="00D245B9" w:rsidRDefault="008C31B1" w:rsidP="00101C9B">
            <w:pPr>
              <w:spacing w:line="276" w:lineRule="auto"/>
              <w:ind w:right="510"/>
              <w:rPr>
                <w:rFonts w:ascii="Verdana" w:hAnsi="Verdana" w:cs="Calibri"/>
                <w:b/>
                <w:bCs/>
                <w:sz w:val="20"/>
                <w:szCs w:val="20"/>
              </w:rPr>
            </w:pPr>
            <w:r w:rsidRPr="00D245B9">
              <w:rPr>
                <w:rFonts w:ascii="Verdana" w:hAnsi="Verdana" w:cs="Calibri"/>
                <w:b/>
                <w:bCs/>
                <w:sz w:val="20"/>
                <w:szCs w:val="20"/>
              </w:rPr>
              <w:t>Διάρκεια δραστηριοτήτων / πακέτων εργασίας / παραδοτέων</w:t>
            </w:r>
          </w:p>
        </w:tc>
      </w:tr>
      <w:tr w:rsidR="00A32C37" w:rsidRPr="00D83B8A" w14:paraId="737376D7" w14:textId="77777777" w:rsidTr="00A32C37">
        <w:trPr>
          <w:gridAfter w:val="1"/>
          <w:wAfter w:w="6" w:type="dxa"/>
        </w:trPr>
        <w:tc>
          <w:tcPr>
            <w:tcW w:w="3261" w:type="dxa"/>
          </w:tcPr>
          <w:p w14:paraId="06399278" w14:textId="77777777" w:rsidR="00A32C37" w:rsidRPr="00EA6064" w:rsidRDefault="00A32C37" w:rsidP="008C31B1">
            <w:pPr>
              <w:numPr>
                <w:ilvl w:val="0"/>
                <w:numId w:val="9"/>
              </w:numPr>
              <w:spacing w:line="276" w:lineRule="auto"/>
              <w:ind w:left="225" w:hanging="225"/>
              <w:rPr>
                <w:rFonts w:ascii="Verdana" w:hAnsi="Verdana" w:cs="Calibri"/>
                <w:sz w:val="20"/>
                <w:szCs w:val="20"/>
              </w:rPr>
            </w:pPr>
            <w:r w:rsidRPr="00EA6064">
              <w:rPr>
                <w:rFonts w:ascii="Verdana" w:hAnsi="Verdana" w:cs="Calibri"/>
                <w:sz w:val="20"/>
                <w:szCs w:val="20"/>
              </w:rPr>
              <w:t>Ημερομηνίες έναρξης και λήξης δραστηριοτήτων/πακέτων εργασίας/παραδοτέων</w:t>
            </w:r>
          </w:p>
        </w:tc>
        <w:tc>
          <w:tcPr>
            <w:tcW w:w="4607" w:type="dxa"/>
          </w:tcPr>
          <w:p w14:paraId="69B4B71E" w14:textId="77777777" w:rsidR="00A32C37" w:rsidRPr="00EA6064" w:rsidRDefault="00A32C37" w:rsidP="00101C9B">
            <w:pPr>
              <w:tabs>
                <w:tab w:val="left" w:pos="3152"/>
              </w:tabs>
              <w:spacing w:after="120" w:line="276" w:lineRule="auto"/>
              <w:ind w:right="33"/>
              <w:rPr>
                <w:rFonts w:ascii="Verdana" w:hAnsi="Verdana" w:cs="Calibri"/>
                <w:bCs/>
                <w:sz w:val="20"/>
                <w:szCs w:val="20"/>
              </w:rPr>
            </w:pPr>
            <w:r w:rsidRPr="00EA6064">
              <w:rPr>
                <w:rFonts w:ascii="Verdana" w:hAnsi="Verdana" w:cs="Calibri"/>
                <w:b/>
                <w:bCs/>
                <w:sz w:val="20"/>
                <w:szCs w:val="20"/>
              </w:rPr>
              <w:t xml:space="preserve">ΔΕΝ </w:t>
            </w:r>
            <w:r w:rsidRPr="00EA6064">
              <w:rPr>
                <w:rFonts w:ascii="Verdana" w:hAnsi="Verdana" w:cs="Calibri"/>
                <w:bCs/>
                <w:sz w:val="20"/>
                <w:szCs w:val="20"/>
              </w:rPr>
              <w:t xml:space="preserve">επηρεάζει τη συνολική ημερομηνία λήξης </w:t>
            </w:r>
            <w:r w:rsidR="006C4608">
              <w:rPr>
                <w:rFonts w:ascii="Verdana" w:hAnsi="Verdana" w:cs="Calibri"/>
                <w:bCs/>
                <w:sz w:val="20"/>
                <w:szCs w:val="20"/>
              </w:rPr>
              <w:t>της Πράξης</w:t>
            </w:r>
          </w:p>
          <w:p w14:paraId="54E1FC93" w14:textId="77777777" w:rsidR="00A32C37" w:rsidRPr="00EA6064" w:rsidRDefault="00A32C37" w:rsidP="00101C9B">
            <w:pPr>
              <w:tabs>
                <w:tab w:val="left" w:pos="3152"/>
              </w:tabs>
              <w:spacing w:after="120" w:line="276" w:lineRule="auto"/>
              <w:ind w:right="33"/>
              <w:rPr>
                <w:rFonts w:ascii="Verdana" w:hAnsi="Verdana" w:cs="Calibri"/>
                <w:bCs/>
                <w:sz w:val="20"/>
                <w:szCs w:val="20"/>
              </w:rPr>
            </w:pPr>
            <w:r w:rsidRPr="00EA6064">
              <w:rPr>
                <w:rFonts w:ascii="Verdana" w:hAnsi="Verdana" w:cs="Calibri"/>
                <w:b/>
                <w:bCs/>
                <w:sz w:val="20"/>
                <w:szCs w:val="20"/>
              </w:rPr>
              <w:t xml:space="preserve">ΔΕΝ </w:t>
            </w:r>
            <w:r w:rsidRPr="00EA6064">
              <w:rPr>
                <w:rFonts w:ascii="Verdana" w:hAnsi="Verdana" w:cs="Calibri"/>
                <w:bCs/>
                <w:sz w:val="20"/>
                <w:szCs w:val="20"/>
              </w:rPr>
              <w:t xml:space="preserve">επηρεάζει το εγκεκριμένο από τη </w:t>
            </w:r>
            <w:r>
              <w:rPr>
                <w:rFonts w:ascii="Verdana" w:hAnsi="Verdana" w:cs="Calibri"/>
                <w:bCs/>
                <w:sz w:val="20"/>
                <w:szCs w:val="20"/>
              </w:rPr>
              <w:t>ΔΑ</w:t>
            </w:r>
            <w:r w:rsidRPr="00EA6064">
              <w:rPr>
                <w:rFonts w:ascii="Verdana" w:hAnsi="Verdana" w:cs="Calibri"/>
                <w:bCs/>
                <w:sz w:val="20"/>
                <w:szCs w:val="20"/>
              </w:rPr>
              <w:t xml:space="preserve"> </w:t>
            </w:r>
            <w:r>
              <w:rPr>
                <w:rFonts w:ascii="Verdana" w:hAnsi="Verdana" w:cs="Calibri"/>
                <w:bCs/>
                <w:sz w:val="20"/>
                <w:szCs w:val="20"/>
              </w:rPr>
              <w:t>Προγραμματισμό Δημοπρατήσεων</w:t>
            </w:r>
          </w:p>
          <w:p w14:paraId="7CA364D9" w14:textId="77777777" w:rsidR="00A32C37" w:rsidRPr="00EA6064" w:rsidRDefault="00A32C37" w:rsidP="00101C9B">
            <w:pPr>
              <w:tabs>
                <w:tab w:val="left" w:pos="3152"/>
              </w:tabs>
              <w:spacing w:after="120" w:line="276" w:lineRule="auto"/>
              <w:ind w:right="33"/>
              <w:rPr>
                <w:rFonts w:ascii="Verdana" w:hAnsi="Verdana" w:cs="Calibri"/>
                <w:sz w:val="20"/>
                <w:szCs w:val="20"/>
              </w:rPr>
            </w:pPr>
            <w:r w:rsidRPr="00EA6064">
              <w:rPr>
                <w:rFonts w:ascii="Verdana" w:hAnsi="Verdana" w:cs="Calibri"/>
                <w:b/>
                <w:bCs/>
                <w:sz w:val="20"/>
                <w:szCs w:val="20"/>
              </w:rPr>
              <w:t xml:space="preserve">ΔΕΝ </w:t>
            </w:r>
            <w:r w:rsidRPr="00EA6064">
              <w:rPr>
                <w:rFonts w:ascii="Verdana" w:hAnsi="Verdana" w:cs="Calibri"/>
                <w:bCs/>
                <w:sz w:val="20"/>
                <w:szCs w:val="20"/>
              </w:rPr>
              <w:t>επηρεάζει το</w:t>
            </w:r>
            <w:r>
              <w:rPr>
                <w:rFonts w:ascii="Verdana" w:hAnsi="Verdana" w:cs="Calibri"/>
                <w:bCs/>
                <w:sz w:val="20"/>
                <w:szCs w:val="20"/>
              </w:rPr>
              <w:t xml:space="preserve"> στόχο</w:t>
            </w:r>
            <w:r w:rsidRPr="00EA6064">
              <w:rPr>
                <w:rFonts w:ascii="Verdana" w:hAnsi="Verdana" w:cs="Calibri"/>
                <w:bCs/>
                <w:sz w:val="20"/>
                <w:szCs w:val="20"/>
              </w:rPr>
              <w:t xml:space="preserve"> και τα αποτελέσματα </w:t>
            </w:r>
            <w:r w:rsidR="006C4608">
              <w:rPr>
                <w:rFonts w:ascii="Verdana" w:hAnsi="Verdana" w:cs="Calibri"/>
                <w:bCs/>
                <w:sz w:val="20"/>
                <w:szCs w:val="20"/>
              </w:rPr>
              <w:t>της Πράξης</w:t>
            </w:r>
          </w:p>
        </w:tc>
        <w:tc>
          <w:tcPr>
            <w:tcW w:w="2339" w:type="dxa"/>
            <w:gridSpan w:val="2"/>
          </w:tcPr>
          <w:p w14:paraId="2360C3AF" w14:textId="77777777" w:rsidR="00A32C37" w:rsidRPr="00DD3D70" w:rsidRDefault="006C4608" w:rsidP="00101C9B">
            <w:pPr>
              <w:spacing w:after="120" w:line="276" w:lineRule="auto"/>
              <w:ind w:right="510"/>
              <w:rPr>
                <w:rFonts w:ascii="Verdana" w:hAnsi="Verdana" w:cs="Calibri"/>
                <w:sz w:val="20"/>
                <w:szCs w:val="20"/>
              </w:rPr>
            </w:pPr>
            <w:r>
              <w:rPr>
                <w:rFonts w:ascii="Verdana" w:hAnsi="Verdana" w:cs="Calibri"/>
                <w:sz w:val="20"/>
                <w:szCs w:val="20"/>
              </w:rPr>
              <w:t>Όταν</w:t>
            </w:r>
            <w:r w:rsidR="00A32C37" w:rsidRPr="00DD3D70">
              <w:rPr>
                <w:rFonts w:ascii="Verdana" w:hAnsi="Verdana" w:cs="Calibri"/>
                <w:sz w:val="20"/>
                <w:szCs w:val="20"/>
              </w:rPr>
              <w:t xml:space="preserve"> απαιτείται κατά τη διάρκεια </w:t>
            </w:r>
            <w:r>
              <w:rPr>
                <w:rFonts w:ascii="Verdana" w:hAnsi="Verdana" w:cs="Calibri"/>
                <w:sz w:val="20"/>
                <w:szCs w:val="20"/>
              </w:rPr>
              <w:t>υλοποίησης της Πράξης</w:t>
            </w:r>
          </w:p>
        </w:tc>
        <w:tc>
          <w:tcPr>
            <w:tcW w:w="3685" w:type="dxa"/>
            <w:gridSpan w:val="2"/>
          </w:tcPr>
          <w:p w14:paraId="523FC4F3" w14:textId="77777777" w:rsidR="00A32C37" w:rsidRPr="00D83B8A" w:rsidRDefault="00A32C37" w:rsidP="00101C9B">
            <w:pPr>
              <w:spacing w:after="120" w:line="276" w:lineRule="auto"/>
              <w:ind w:right="510"/>
              <w:rPr>
                <w:rFonts w:ascii="Verdana" w:hAnsi="Verdana" w:cs="Calibri"/>
                <w:sz w:val="20"/>
                <w:szCs w:val="20"/>
              </w:rPr>
            </w:pPr>
            <w:r w:rsidRPr="009901E8">
              <w:rPr>
                <w:rFonts w:ascii="Verdana" w:hAnsi="Verdana" w:cs="Calibri"/>
                <w:sz w:val="20"/>
                <w:szCs w:val="20"/>
              </w:rPr>
              <w:t xml:space="preserve">Θα πρέπει να ενσωματωθεί </w:t>
            </w:r>
            <w:r>
              <w:rPr>
                <w:rFonts w:ascii="Verdana" w:hAnsi="Verdana" w:cs="Calibri"/>
                <w:sz w:val="20"/>
                <w:szCs w:val="20"/>
              </w:rPr>
              <w:t>στην Αίτηση Χρηματοδότησης στο ΟΠΣ</w:t>
            </w:r>
            <w:r w:rsidRPr="00D83B8A">
              <w:rPr>
                <w:rFonts w:ascii="Verdana" w:hAnsi="Verdana" w:cs="Calibri"/>
                <w:sz w:val="20"/>
                <w:szCs w:val="20"/>
              </w:rPr>
              <w:t xml:space="preserve"> πριν από την επαλήθευση των αντίστοιχων δαπανών.</w:t>
            </w:r>
          </w:p>
        </w:tc>
      </w:tr>
      <w:tr w:rsidR="008C31B1" w:rsidRPr="009A39C2" w14:paraId="1CE0FA5D" w14:textId="77777777" w:rsidTr="00A32C37">
        <w:tc>
          <w:tcPr>
            <w:tcW w:w="13898" w:type="dxa"/>
            <w:gridSpan w:val="7"/>
          </w:tcPr>
          <w:p w14:paraId="2FA30AC5" w14:textId="77777777" w:rsidR="008C31B1" w:rsidRPr="00D245B9" w:rsidRDefault="008C31B1" w:rsidP="00101C9B">
            <w:pPr>
              <w:spacing w:line="276" w:lineRule="auto"/>
              <w:ind w:right="510"/>
              <w:rPr>
                <w:rFonts w:ascii="Verdana" w:hAnsi="Verdana" w:cs="Calibri"/>
                <w:b/>
                <w:bCs/>
                <w:sz w:val="20"/>
                <w:szCs w:val="20"/>
              </w:rPr>
            </w:pPr>
            <w:r>
              <w:rPr>
                <w:rFonts w:ascii="Verdana" w:hAnsi="Verdana" w:cs="Calibri"/>
                <w:b/>
                <w:bCs/>
                <w:sz w:val="20"/>
                <w:szCs w:val="20"/>
              </w:rPr>
              <w:t>Οικονομικά</w:t>
            </w:r>
          </w:p>
        </w:tc>
      </w:tr>
      <w:tr w:rsidR="00A32C37" w:rsidRPr="00D83B8A" w14:paraId="7E2633D4" w14:textId="77777777" w:rsidTr="00A32C37">
        <w:trPr>
          <w:gridAfter w:val="1"/>
          <w:wAfter w:w="6" w:type="dxa"/>
        </w:trPr>
        <w:tc>
          <w:tcPr>
            <w:tcW w:w="3261" w:type="dxa"/>
          </w:tcPr>
          <w:p w14:paraId="7DF1909B" w14:textId="77777777" w:rsidR="00A32C37" w:rsidRPr="00E1214B" w:rsidRDefault="00A32C37" w:rsidP="008C31B1">
            <w:pPr>
              <w:numPr>
                <w:ilvl w:val="0"/>
                <w:numId w:val="9"/>
              </w:numPr>
              <w:tabs>
                <w:tab w:val="left" w:pos="1033"/>
              </w:tabs>
              <w:spacing w:line="276" w:lineRule="auto"/>
              <w:ind w:left="225" w:hanging="225"/>
              <w:rPr>
                <w:rFonts w:ascii="Verdana" w:hAnsi="Verdana" w:cs="Calibri"/>
                <w:sz w:val="20"/>
                <w:szCs w:val="20"/>
              </w:rPr>
            </w:pPr>
            <w:r w:rsidRPr="00E1214B">
              <w:rPr>
                <w:rFonts w:ascii="Verdana" w:hAnsi="Verdana" w:cs="Calibri"/>
                <w:b/>
                <w:bCs/>
                <w:sz w:val="20"/>
                <w:szCs w:val="20"/>
              </w:rPr>
              <w:lastRenderedPageBreak/>
              <w:t>≤ 20%</w:t>
            </w:r>
            <w:r w:rsidRPr="00E1214B">
              <w:rPr>
                <w:rFonts w:ascii="Verdana" w:hAnsi="Verdana" w:cs="Calibri"/>
                <w:sz w:val="20"/>
                <w:szCs w:val="20"/>
              </w:rPr>
              <w:t xml:space="preserve"> ανακατανομή μεταξύ των αντίστοιχων κατηγοριών </w:t>
            </w:r>
            <w:r>
              <w:rPr>
                <w:rFonts w:ascii="Verdana" w:hAnsi="Verdana" w:cs="Calibri"/>
                <w:sz w:val="20"/>
                <w:szCs w:val="20"/>
              </w:rPr>
              <w:t>δαπάνης</w:t>
            </w:r>
            <w:r w:rsidRPr="00E1214B">
              <w:rPr>
                <w:rFonts w:ascii="Verdana" w:hAnsi="Verdana" w:cs="Calibri"/>
                <w:sz w:val="20"/>
                <w:szCs w:val="20"/>
              </w:rPr>
              <w:t xml:space="preserve"> ή/και πακέτων εργασίας</w:t>
            </w:r>
          </w:p>
        </w:tc>
        <w:tc>
          <w:tcPr>
            <w:tcW w:w="4607" w:type="dxa"/>
          </w:tcPr>
          <w:p w14:paraId="37458DCF" w14:textId="77777777" w:rsidR="00A32C37" w:rsidRPr="00E1214B" w:rsidRDefault="00A32C37" w:rsidP="008C31B1">
            <w:pPr>
              <w:numPr>
                <w:ilvl w:val="0"/>
                <w:numId w:val="9"/>
              </w:numPr>
              <w:tabs>
                <w:tab w:val="left" w:pos="3152"/>
              </w:tabs>
              <w:spacing w:line="276" w:lineRule="auto"/>
              <w:ind w:left="187" w:right="33" w:hanging="141"/>
              <w:rPr>
                <w:rFonts w:ascii="Verdana" w:hAnsi="Verdana" w:cs="Calibri"/>
                <w:sz w:val="20"/>
                <w:szCs w:val="20"/>
              </w:rPr>
            </w:pPr>
            <w:r w:rsidRPr="00E1214B">
              <w:rPr>
                <w:rFonts w:ascii="Verdana" w:hAnsi="Verdana" w:cs="Calibri"/>
                <w:sz w:val="20"/>
                <w:szCs w:val="20"/>
              </w:rPr>
              <w:t xml:space="preserve">για ποσά </w:t>
            </w:r>
            <w:r w:rsidRPr="0015026D">
              <w:rPr>
                <w:rFonts w:ascii="Verdana" w:hAnsi="Verdana" w:cs="Calibri"/>
                <w:b/>
                <w:sz w:val="20"/>
                <w:szCs w:val="20"/>
                <w:u w:val="single"/>
              </w:rPr>
              <w:t>έως 20%</w:t>
            </w:r>
            <w:r w:rsidRPr="00E1214B">
              <w:rPr>
                <w:rFonts w:ascii="Verdana" w:hAnsi="Verdana" w:cs="Calibri"/>
                <w:sz w:val="20"/>
                <w:szCs w:val="20"/>
              </w:rPr>
              <w:t xml:space="preserve"> του συνολικού προϋπολογισμού </w:t>
            </w:r>
            <w:r w:rsidR="00F72BDE">
              <w:rPr>
                <w:rFonts w:ascii="Verdana" w:hAnsi="Verdana" w:cs="Calibri"/>
                <w:sz w:val="20"/>
                <w:szCs w:val="20"/>
              </w:rPr>
              <w:t>της Πράξης</w:t>
            </w:r>
            <w:r w:rsidRPr="00E1214B">
              <w:rPr>
                <w:rFonts w:ascii="Verdana" w:hAnsi="Verdana" w:cs="Calibri"/>
                <w:sz w:val="20"/>
                <w:szCs w:val="20"/>
              </w:rPr>
              <w:t xml:space="preserve"> που δεν επηρεάζουν τον συνολικό προϋπολογισμό του δικαιούχου (υπολογιζόμενο σωρευτικά)</w:t>
            </w:r>
          </w:p>
          <w:p w14:paraId="025E0FA6" w14:textId="77777777" w:rsidR="00A32C37" w:rsidRPr="00E1214B" w:rsidRDefault="00A32C37" w:rsidP="008C31B1">
            <w:pPr>
              <w:numPr>
                <w:ilvl w:val="0"/>
                <w:numId w:val="9"/>
              </w:numPr>
              <w:tabs>
                <w:tab w:val="left" w:pos="3152"/>
              </w:tabs>
              <w:spacing w:line="276" w:lineRule="auto"/>
              <w:ind w:left="187" w:right="33" w:hanging="141"/>
              <w:rPr>
                <w:rFonts w:ascii="Verdana" w:hAnsi="Verdana" w:cs="Calibri"/>
                <w:sz w:val="20"/>
                <w:szCs w:val="20"/>
              </w:rPr>
            </w:pPr>
            <w:r w:rsidRPr="0015026D">
              <w:rPr>
                <w:rFonts w:ascii="Verdana" w:hAnsi="Verdana" w:cs="Calibri"/>
                <w:b/>
                <w:sz w:val="20"/>
                <w:szCs w:val="20"/>
              </w:rPr>
              <w:t>ΔΕΝ</w:t>
            </w:r>
            <w:r w:rsidRPr="00E1214B">
              <w:rPr>
                <w:rFonts w:ascii="Verdana" w:hAnsi="Verdana" w:cs="Calibri"/>
                <w:sz w:val="20"/>
                <w:szCs w:val="20"/>
              </w:rPr>
              <w:t xml:space="preserve"> αλλάζει </w:t>
            </w:r>
            <w:r>
              <w:rPr>
                <w:rFonts w:ascii="Verdana" w:hAnsi="Verdana" w:cs="Calibri"/>
                <w:sz w:val="20"/>
                <w:szCs w:val="20"/>
              </w:rPr>
              <w:t>ο στόχος</w:t>
            </w:r>
            <w:r w:rsidRPr="00E1214B">
              <w:rPr>
                <w:rFonts w:ascii="Verdana" w:hAnsi="Verdana" w:cs="Calibri"/>
                <w:sz w:val="20"/>
                <w:szCs w:val="20"/>
              </w:rPr>
              <w:t xml:space="preserve"> και τα αποτελέσματα </w:t>
            </w:r>
            <w:r w:rsidR="00F72BDE">
              <w:rPr>
                <w:rFonts w:ascii="Verdana" w:hAnsi="Verdana" w:cs="Calibri"/>
                <w:sz w:val="20"/>
                <w:szCs w:val="20"/>
              </w:rPr>
              <w:t>της Πράξης</w:t>
            </w:r>
          </w:p>
          <w:p w14:paraId="6D8B17C9" w14:textId="77777777" w:rsidR="00A32C37" w:rsidRPr="00E1214B" w:rsidRDefault="00A32C37" w:rsidP="00101C9B">
            <w:pPr>
              <w:tabs>
                <w:tab w:val="left" w:pos="3152"/>
              </w:tabs>
              <w:spacing w:line="276" w:lineRule="auto"/>
              <w:ind w:left="187" w:right="33"/>
              <w:rPr>
                <w:rFonts w:ascii="Verdana" w:hAnsi="Verdana" w:cs="Calibri"/>
                <w:sz w:val="20"/>
                <w:szCs w:val="20"/>
              </w:rPr>
            </w:pPr>
          </w:p>
        </w:tc>
        <w:tc>
          <w:tcPr>
            <w:tcW w:w="2339" w:type="dxa"/>
            <w:gridSpan w:val="2"/>
          </w:tcPr>
          <w:p w14:paraId="0C1C7AFA" w14:textId="77777777" w:rsidR="00A32C37" w:rsidRPr="00E1214B" w:rsidRDefault="00F72BDE" w:rsidP="00101C9B">
            <w:pPr>
              <w:tabs>
                <w:tab w:val="left" w:pos="2101"/>
              </w:tabs>
              <w:spacing w:after="120" w:line="276" w:lineRule="auto"/>
              <w:ind w:right="510"/>
              <w:rPr>
                <w:rFonts w:ascii="Verdana" w:hAnsi="Verdana" w:cs="Calibri"/>
                <w:sz w:val="20"/>
                <w:szCs w:val="20"/>
              </w:rPr>
            </w:pPr>
            <w:r>
              <w:rPr>
                <w:rFonts w:ascii="Verdana" w:hAnsi="Verdana" w:cs="Calibri"/>
                <w:sz w:val="20"/>
                <w:szCs w:val="20"/>
              </w:rPr>
              <w:t>Όταν</w:t>
            </w:r>
            <w:r w:rsidRPr="00DD3D70">
              <w:rPr>
                <w:rFonts w:ascii="Verdana" w:hAnsi="Verdana" w:cs="Calibri"/>
                <w:sz w:val="20"/>
                <w:szCs w:val="20"/>
              </w:rPr>
              <w:t xml:space="preserve"> απαιτείται κατά τη διάρκεια </w:t>
            </w:r>
            <w:r>
              <w:rPr>
                <w:rFonts w:ascii="Verdana" w:hAnsi="Verdana" w:cs="Calibri"/>
                <w:sz w:val="20"/>
                <w:szCs w:val="20"/>
              </w:rPr>
              <w:t>υλοποίησης της Πράξης</w:t>
            </w:r>
            <w:r w:rsidRPr="00E1214B">
              <w:rPr>
                <w:rFonts w:ascii="Verdana" w:hAnsi="Verdana" w:cs="Calibri"/>
                <w:sz w:val="20"/>
                <w:szCs w:val="20"/>
              </w:rPr>
              <w:t xml:space="preserve"> </w:t>
            </w:r>
          </w:p>
        </w:tc>
        <w:tc>
          <w:tcPr>
            <w:tcW w:w="3685" w:type="dxa"/>
            <w:gridSpan w:val="2"/>
          </w:tcPr>
          <w:p w14:paraId="3BA68417" w14:textId="77777777" w:rsidR="00A32C37" w:rsidRPr="00D83B8A" w:rsidRDefault="00A32C37" w:rsidP="00101C9B">
            <w:pPr>
              <w:spacing w:after="120" w:line="276" w:lineRule="auto"/>
              <w:ind w:right="510"/>
              <w:rPr>
                <w:rFonts w:ascii="Verdana" w:hAnsi="Verdana" w:cs="Calibri"/>
                <w:sz w:val="20"/>
                <w:szCs w:val="20"/>
              </w:rPr>
            </w:pPr>
            <w:r w:rsidRPr="009901E8">
              <w:rPr>
                <w:rFonts w:ascii="Verdana" w:hAnsi="Verdana" w:cs="Calibri"/>
                <w:sz w:val="20"/>
                <w:szCs w:val="20"/>
              </w:rPr>
              <w:t xml:space="preserve">Θα πρέπει να ενσωματωθεί </w:t>
            </w:r>
            <w:r>
              <w:rPr>
                <w:rFonts w:ascii="Verdana" w:hAnsi="Verdana" w:cs="Calibri"/>
                <w:sz w:val="20"/>
                <w:szCs w:val="20"/>
              </w:rPr>
              <w:t>στην Αίτηση Χρηματοδότησης</w:t>
            </w:r>
            <w:r w:rsidRPr="00C526DF">
              <w:rPr>
                <w:rFonts w:ascii="Verdana" w:hAnsi="Verdana" w:cs="Calibri"/>
                <w:sz w:val="20"/>
                <w:szCs w:val="20"/>
              </w:rPr>
              <w:t xml:space="preserve"> </w:t>
            </w:r>
            <w:r>
              <w:rPr>
                <w:rFonts w:ascii="Verdana" w:hAnsi="Verdana" w:cs="Calibri"/>
                <w:sz w:val="20"/>
                <w:szCs w:val="20"/>
              </w:rPr>
              <w:t>στο ΟΠΣ</w:t>
            </w:r>
            <w:r w:rsidRPr="00D83B8A">
              <w:rPr>
                <w:rFonts w:ascii="Verdana" w:hAnsi="Verdana" w:cs="Calibri"/>
                <w:sz w:val="20"/>
                <w:szCs w:val="20"/>
              </w:rPr>
              <w:t xml:space="preserve"> πριν από την επαλήθευση των αντίστοιχων δαπανών.</w:t>
            </w:r>
          </w:p>
        </w:tc>
      </w:tr>
      <w:tr w:rsidR="008C31B1" w:rsidRPr="00D245B9" w14:paraId="6B2D9E3F" w14:textId="77777777" w:rsidTr="00A32C37">
        <w:tc>
          <w:tcPr>
            <w:tcW w:w="13898" w:type="dxa"/>
            <w:gridSpan w:val="7"/>
          </w:tcPr>
          <w:p w14:paraId="1A9F452D" w14:textId="77777777" w:rsidR="008C31B1" w:rsidRPr="00D245B9" w:rsidRDefault="008C31B1" w:rsidP="00101C9B">
            <w:pPr>
              <w:spacing w:line="276" w:lineRule="auto"/>
              <w:ind w:right="510"/>
              <w:rPr>
                <w:rFonts w:ascii="Verdana" w:hAnsi="Verdana" w:cs="Calibri"/>
                <w:sz w:val="20"/>
                <w:szCs w:val="20"/>
              </w:rPr>
            </w:pPr>
            <w:r w:rsidRPr="00D245B9">
              <w:rPr>
                <w:rFonts w:ascii="Verdana" w:hAnsi="Verdana" w:cs="Calibri"/>
                <w:b/>
                <w:bCs/>
                <w:color w:val="C00000"/>
                <w:sz w:val="20"/>
                <w:szCs w:val="20"/>
              </w:rPr>
              <w:t xml:space="preserve">ΤΡΟΠΟΠΟΙΗΣΕΙΣ </w:t>
            </w:r>
            <w:r w:rsidR="000576AB">
              <w:rPr>
                <w:rFonts w:ascii="Verdana" w:hAnsi="Verdana" w:cs="Calibri"/>
                <w:b/>
                <w:bCs/>
                <w:color w:val="C00000"/>
                <w:sz w:val="20"/>
                <w:szCs w:val="20"/>
              </w:rPr>
              <w:t>ΜΕ ΤΗΝ ΕΓΚΡΙΣΗ ΤΗΣ</w:t>
            </w:r>
            <w:r>
              <w:rPr>
                <w:rFonts w:ascii="Verdana" w:hAnsi="Verdana" w:cs="Calibri"/>
                <w:b/>
                <w:bCs/>
                <w:color w:val="C00000"/>
                <w:sz w:val="20"/>
                <w:szCs w:val="20"/>
              </w:rPr>
              <w:t xml:space="preserve"> ΔΑ</w:t>
            </w:r>
          </w:p>
        </w:tc>
      </w:tr>
      <w:tr w:rsidR="008C31B1" w:rsidRPr="009A39C2" w14:paraId="793E6F85" w14:textId="77777777" w:rsidTr="00A32C37">
        <w:tc>
          <w:tcPr>
            <w:tcW w:w="13898" w:type="dxa"/>
            <w:gridSpan w:val="7"/>
          </w:tcPr>
          <w:p w14:paraId="501CBAFE" w14:textId="77777777" w:rsidR="008C31B1" w:rsidRPr="000576AB" w:rsidRDefault="000576AB" w:rsidP="00101C9B">
            <w:pPr>
              <w:spacing w:after="120" w:line="276" w:lineRule="auto"/>
              <w:ind w:right="510"/>
              <w:rPr>
                <w:rFonts w:ascii="Verdana" w:hAnsi="Verdana" w:cs="Calibri"/>
                <w:b/>
                <w:bCs/>
                <w:sz w:val="20"/>
                <w:szCs w:val="20"/>
              </w:rPr>
            </w:pPr>
            <w:r>
              <w:rPr>
                <w:rFonts w:ascii="Verdana" w:hAnsi="Verdana" w:cs="Calibri"/>
                <w:b/>
                <w:bCs/>
                <w:sz w:val="20"/>
                <w:szCs w:val="20"/>
              </w:rPr>
              <w:t>Προγραμματισμός εργασιών</w:t>
            </w:r>
          </w:p>
        </w:tc>
      </w:tr>
      <w:tr w:rsidR="00A32C37" w:rsidRPr="00E1214B" w14:paraId="21318220" w14:textId="77777777" w:rsidTr="00A32C37">
        <w:trPr>
          <w:gridAfter w:val="1"/>
          <w:wAfter w:w="6" w:type="dxa"/>
        </w:trPr>
        <w:tc>
          <w:tcPr>
            <w:tcW w:w="3261" w:type="dxa"/>
          </w:tcPr>
          <w:p w14:paraId="6B494BEE" w14:textId="77777777" w:rsidR="00A32C37" w:rsidRPr="00591523" w:rsidRDefault="00A32C37" w:rsidP="008C31B1">
            <w:pPr>
              <w:numPr>
                <w:ilvl w:val="0"/>
                <w:numId w:val="13"/>
              </w:numPr>
              <w:spacing w:line="276" w:lineRule="auto"/>
              <w:ind w:left="314" w:right="41" w:hanging="283"/>
              <w:rPr>
                <w:rFonts w:ascii="Verdana" w:hAnsi="Verdana" w:cs="Calibri"/>
                <w:sz w:val="20"/>
                <w:szCs w:val="20"/>
              </w:rPr>
            </w:pPr>
            <w:r w:rsidRPr="00591523">
              <w:rPr>
                <w:rFonts w:ascii="Verdana" w:hAnsi="Verdana" w:cs="Calibri"/>
                <w:sz w:val="20"/>
                <w:szCs w:val="20"/>
              </w:rPr>
              <w:t xml:space="preserve">Προσαρμογές στο πρόγραμμα εργασιών των δραστηριοτήτων χωρίς επίπτωση στον εγκεκριμένο συνολικό προϋπολογισμό </w:t>
            </w:r>
            <w:r w:rsidR="00F72BDE">
              <w:rPr>
                <w:rFonts w:ascii="Verdana" w:hAnsi="Verdana" w:cs="Calibri"/>
                <w:sz w:val="20"/>
                <w:szCs w:val="20"/>
              </w:rPr>
              <w:t>της Πράξης</w:t>
            </w:r>
          </w:p>
          <w:p w14:paraId="75F2EB29" w14:textId="77777777" w:rsidR="00A32C37" w:rsidRPr="00591523" w:rsidRDefault="00A32C37" w:rsidP="00101C9B">
            <w:pPr>
              <w:spacing w:line="276" w:lineRule="auto"/>
              <w:ind w:left="314" w:right="41"/>
              <w:rPr>
                <w:rFonts w:ascii="Verdana" w:hAnsi="Verdana" w:cs="Calibri"/>
                <w:b/>
                <w:bCs/>
                <w:sz w:val="20"/>
                <w:szCs w:val="20"/>
              </w:rPr>
            </w:pPr>
          </w:p>
        </w:tc>
        <w:tc>
          <w:tcPr>
            <w:tcW w:w="4607" w:type="dxa"/>
          </w:tcPr>
          <w:p w14:paraId="03346DEC" w14:textId="77777777" w:rsidR="00A32C37" w:rsidRPr="00591523" w:rsidRDefault="00A32C37" w:rsidP="008C31B1">
            <w:pPr>
              <w:numPr>
                <w:ilvl w:val="0"/>
                <w:numId w:val="9"/>
              </w:numPr>
              <w:spacing w:line="276" w:lineRule="auto"/>
              <w:ind w:left="181" w:right="33" w:hanging="142"/>
              <w:rPr>
                <w:rFonts w:ascii="Verdana" w:hAnsi="Verdana" w:cs="Calibri"/>
                <w:bCs/>
                <w:sz w:val="20"/>
                <w:szCs w:val="20"/>
              </w:rPr>
            </w:pPr>
            <w:r w:rsidRPr="00591523">
              <w:rPr>
                <w:rFonts w:ascii="Verdana" w:hAnsi="Verdana" w:cs="Calibri"/>
                <w:b/>
                <w:bCs/>
                <w:sz w:val="20"/>
                <w:szCs w:val="20"/>
              </w:rPr>
              <w:t xml:space="preserve">ΔΕΝ </w:t>
            </w:r>
            <w:r w:rsidRPr="00591523">
              <w:rPr>
                <w:rFonts w:ascii="Verdana" w:hAnsi="Verdana" w:cs="Calibri"/>
                <w:bCs/>
                <w:sz w:val="20"/>
                <w:szCs w:val="20"/>
              </w:rPr>
              <w:t>επηρεάζει τη</w:t>
            </w:r>
            <w:r>
              <w:rPr>
                <w:rFonts w:ascii="Verdana" w:hAnsi="Verdana" w:cs="Calibri"/>
                <w:bCs/>
                <w:sz w:val="20"/>
                <w:szCs w:val="20"/>
              </w:rPr>
              <w:t>ν</w:t>
            </w:r>
            <w:r w:rsidRPr="00591523">
              <w:rPr>
                <w:rFonts w:ascii="Verdana" w:hAnsi="Verdana" w:cs="Calibri"/>
                <w:bCs/>
                <w:sz w:val="20"/>
                <w:szCs w:val="20"/>
              </w:rPr>
              <w:t xml:space="preserve"> στρατηγική προσέγγιση, το </w:t>
            </w:r>
            <w:r>
              <w:rPr>
                <w:rFonts w:ascii="Verdana" w:hAnsi="Verdana" w:cs="Calibri"/>
                <w:bCs/>
                <w:sz w:val="20"/>
                <w:szCs w:val="20"/>
              </w:rPr>
              <w:t>στόχο</w:t>
            </w:r>
            <w:r w:rsidRPr="00591523">
              <w:rPr>
                <w:rFonts w:ascii="Verdana" w:hAnsi="Verdana" w:cs="Calibri"/>
                <w:bCs/>
                <w:sz w:val="20"/>
                <w:szCs w:val="20"/>
              </w:rPr>
              <w:t xml:space="preserve"> και τα αποτελέσματα </w:t>
            </w:r>
            <w:r w:rsidR="00F72BDE">
              <w:rPr>
                <w:rFonts w:ascii="Verdana" w:hAnsi="Verdana" w:cs="Calibri"/>
                <w:bCs/>
                <w:sz w:val="20"/>
                <w:szCs w:val="20"/>
              </w:rPr>
              <w:t>της Πράξης</w:t>
            </w:r>
          </w:p>
          <w:p w14:paraId="0D69AB1D" w14:textId="77777777" w:rsidR="00A32C37" w:rsidRPr="00591523" w:rsidRDefault="00A32C37" w:rsidP="008C31B1">
            <w:pPr>
              <w:numPr>
                <w:ilvl w:val="0"/>
                <w:numId w:val="9"/>
              </w:numPr>
              <w:spacing w:line="276" w:lineRule="auto"/>
              <w:ind w:left="181" w:right="33" w:hanging="142"/>
              <w:rPr>
                <w:rFonts w:ascii="Verdana" w:hAnsi="Verdana" w:cs="Calibri"/>
                <w:bCs/>
                <w:sz w:val="20"/>
                <w:szCs w:val="20"/>
              </w:rPr>
            </w:pPr>
            <w:r>
              <w:rPr>
                <w:rFonts w:ascii="Verdana" w:hAnsi="Verdana" w:cs="Calibri"/>
                <w:b/>
                <w:bCs/>
                <w:sz w:val="20"/>
                <w:szCs w:val="20"/>
              </w:rPr>
              <w:t xml:space="preserve"> </w:t>
            </w:r>
            <w:r w:rsidRPr="00591523">
              <w:rPr>
                <w:rFonts w:ascii="Verdana" w:hAnsi="Verdana" w:cs="Calibri"/>
                <w:b/>
                <w:bCs/>
                <w:sz w:val="20"/>
                <w:szCs w:val="20"/>
              </w:rPr>
              <w:t xml:space="preserve">ΔΕΝ </w:t>
            </w:r>
            <w:r w:rsidRPr="00591523">
              <w:rPr>
                <w:rFonts w:ascii="Verdana" w:hAnsi="Verdana" w:cs="Calibri"/>
                <w:bCs/>
                <w:sz w:val="20"/>
                <w:szCs w:val="20"/>
              </w:rPr>
              <w:t xml:space="preserve">επηρεάζει τον εγκεκριμένο συνολικό προϋπολογισμό </w:t>
            </w:r>
            <w:r w:rsidR="00F72BDE">
              <w:rPr>
                <w:rFonts w:ascii="Verdana" w:hAnsi="Verdana" w:cs="Calibri"/>
                <w:bCs/>
                <w:sz w:val="20"/>
                <w:szCs w:val="20"/>
              </w:rPr>
              <w:t>της Πράξης</w:t>
            </w:r>
          </w:p>
          <w:p w14:paraId="29D629BE" w14:textId="77777777" w:rsidR="00A32C37" w:rsidRPr="00591523" w:rsidRDefault="00A32C37" w:rsidP="00101C9B">
            <w:pPr>
              <w:spacing w:line="276" w:lineRule="auto"/>
              <w:ind w:left="181" w:right="33"/>
              <w:rPr>
                <w:rFonts w:ascii="Verdana" w:hAnsi="Verdana" w:cs="Calibri"/>
                <w:b/>
                <w:bCs/>
                <w:sz w:val="20"/>
                <w:szCs w:val="20"/>
              </w:rPr>
            </w:pPr>
          </w:p>
        </w:tc>
        <w:tc>
          <w:tcPr>
            <w:tcW w:w="2339" w:type="dxa"/>
            <w:gridSpan w:val="2"/>
          </w:tcPr>
          <w:p w14:paraId="180C1CF7" w14:textId="77777777" w:rsidR="00A32C37" w:rsidRPr="00E1214B" w:rsidRDefault="00A32C37" w:rsidP="00101C9B">
            <w:pPr>
              <w:spacing w:after="120" w:line="276" w:lineRule="auto"/>
              <w:ind w:right="33"/>
              <w:rPr>
                <w:rFonts w:ascii="Verdana" w:hAnsi="Verdana" w:cs="Calibri"/>
                <w:sz w:val="20"/>
                <w:szCs w:val="20"/>
              </w:rPr>
            </w:pPr>
            <w:r w:rsidRPr="00E1214B">
              <w:rPr>
                <w:rFonts w:ascii="Verdana" w:hAnsi="Verdana" w:cs="Calibri"/>
                <w:sz w:val="20"/>
                <w:szCs w:val="20"/>
              </w:rPr>
              <w:t>Μία φορά ανά εξάμηνο (μέγιστο)</w:t>
            </w:r>
          </w:p>
          <w:p w14:paraId="23BFF963" w14:textId="77777777" w:rsidR="00A32C37" w:rsidRPr="00E1214B" w:rsidRDefault="00A32C37" w:rsidP="00101C9B">
            <w:pPr>
              <w:spacing w:after="120" w:line="276" w:lineRule="auto"/>
              <w:ind w:right="33"/>
              <w:rPr>
                <w:rFonts w:ascii="Verdana" w:hAnsi="Verdana" w:cs="Calibri"/>
                <w:b/>
                <w:bCs/>
                <w:color w:val="C00000"/>
                <w:sz w:val="20"/>
                <w:szCs w:val="20"/>
              </w:rPr>
            </w:pPr>
          </w:p>
        </w:tc>
        <w:tc>
          <w:tcPr>
            <w:tcW w:w="3685" w:type="dxa"/>
            <w:gridSpan w:val="2"/>
          </w:tcPr>
          <w:p w14:paraId="16CF13A6" w14:textId="77777777" w:rsidR="00A32C37" w:rsidRPr="00E1214B" w:rsidRDefault="00A32C37" w:rsidP="00101C9B">
            <w:pPr>
              <w:spacing w:after="120" w:line="276" w:lineRule="auto"/>
              <w:ind w:right="510"/>
              <w:rPr>
                <w:rFonts w:ascii="Verdana" w:hAnsi="Verdana" w:cs="Calibri"/>
                <w:b/>
                <w:bCs/>
                <w:color w:val="C00000"/>
                <w:sz w:val="20"/>
                <w:szCs w:val="20"/>
              </w:rPr>
            </w:pPr>
            <w:r w:rsidRPr="009901E8">
              <w:rPr>
                <w:rFonts w:ascii="Verdana" w:hAnsi="Verdana" w:cs="Calibri"/>
                <w:sz w:val="20"/>
                <w:szCs w:val="20"/>
              </w:rPr>
              <w:t xml:space="preserve">Θα πρέπει να ενσωματωθεί </w:t>
            </w:r>
            <w:r>
              <w:rPr>
                <w:rFonts w:ascii="Verdana" w:hAnsi="Verdana" w:cs="Calibri"/>
                <w:sz w:val="20"/>
                <w:szCs w:val="20"/>
              </w:rPr>
              <w:t>στην Αίτηση Χρηματοδότησης</w:t>
            </w:r>
            <w:r w:rsidRPr="00C526DF">
              <w:rPr>
                <w:rFonts w:ascii="Verdana" w:hAnsi="Verdana" w:cs="Calibri"/>
                <w:sz w:val="20"/>
                <w:szCs w:val="20"/>
              </w:rPr>
              <w:t xml:space="preserve"> </w:t>
            </w:r>
            <w:r>
              <w:rPr>
                <w:rFonts w:ascii="Verdana" w:hAnsi="Verdana" w:cs="Calibri"/>
                <w:sz w:val="20"/>
                <w:szCs w:val="20"/>
              </w:rPr>
              <w:t>στο ΟΠΣ</w:t>
            </w:r>
            <w:r w:rsidRPr="00D83B8A">
              <w:rPr>
                <w:rFonts w:ascii="Verdana" w:hAnsi="Verdana" w:cs="Calibri"/>
                <w:sz w:val="20"/>
                <w:szCs w:val="20"/>
              </w:rPr>
              <w:t xml:space="preserve"> </w:t>
            </w:r>
            <w:r w:rsidRPr="00E1214B">
              <w:rPr>
                <w:rFonts w:ascii="Verdana" w:hAnsi="Verdana" w:cs="Calibri"/>
                <w:sz w:val="20"/>
                <w:szCs w:val="20"/>
              </w:rPr>
              <w:t>πριν από την επαλήθευση των αντίστοιχων δαπανών.</w:t>
            </w:r>
          </w:p>
        </w:tc>
      </w:tr>
      <w:tr w:rsidR="008C31B1" w:rsidRPr="009A39C2" w14:paraId="616B1D11" w14:textId="77777777" w:rsidTr="00A32C37">
        <w:trPr>
          <w:gridAfter w:val="1"/>
          <w:wAfter w:w="6" w:type="dxa"/>
        </w:trPr>
        <w:tc>
          <w:tcPr>
            <w:tcW w:w="3261" w:type="dxa"/>
          </w:tcPr>
          <w:p w14:paraId="0359CFA8" w14:textId="77777777" w:rsidR="008C31B1" w:rsidRPr="00DD3D70" w:rsidRDefault="008C31B1" w:rsidP="00101C9B">
            <w:pPr>
              <w:spacing w:line="276" w:lineRule="auto"/>
              <w:ind w:right="510"/>
              <w:rPr>
                <w:rFonts w:ascii="Verdana" w:hAnsi="Verdana" w:cs="Calibri"/>
                <w:b/>
                <w:bCs/>
                <w:sz w:val="20"/>
                <w:szCs w:val="20"/>
              </w:rPr>
            </w:pPr>
            <w:r>
              <w:rPr>
                <w:rFonts w:ascii="Verdana" w:hAnsi="Verdana" w:cs="Calibri"/>
                <w:b/>
                <w:bCs/>
                <w:sz w:val="20"/>
                <w:szCs w:val="20"/>
              </w:rPr>
              <w:t>Οικονομικά</w:t>
            </w:r>
          </w:p>
        </w:tc>
        <w:tc>
          <w:tcPr>
            <w:tcW w:w="4607" w:type="dxa"/>
          </w:tcPr>
          <w:p w14:paraId="27802531" w14:textId="77777777" w:rsidR="008C31B1" w:rsidRPr="009A39C2" w:rsidRDefault="008C31B1" w:rsidP="00101C9B">
            <w:pPr>
              <w:spacing w:line="276" w:lineRule="auto"/>
              <w:ind w:right="510"/>
              <w:rPr>
                <w:rFonts w:ascii="Verdana" w:hAnsi="Verdana" w:cs="Calibri"/>
                <w:sz w:val="20"/>
                <w:szCs w:val="20"/>
              </w:rPr>
            </w:pPr>
          </w:p>
        </w:tc>
        <w:tc>
          <w:tcPr>
            <w:tcW w:w="2339" w:type="dxa"/>
            <w:gridSpan w:val="2"/>
          </w:tcPr>
          <w:p w14:paraId="7A1F9560" w14:textId="77777777" w:rsidR="008C31B1" w:rsidRPr="009A39C2" w:rsidRDefault="008C31B1" w:rsidP="00101C9B">
            <w:pPr>
              <w:spacing w:line="276" w:lineRule="auto"/>
              <w:ind w:right="510"/>
              <w:rPr>
                <w:rFonts w:ascii="Verdana" w:hAnsi="Verdana" w:cs="Calibri"/>
                <w:sz w:val="20"/>
                <w:szCs w:val="20"/>
              </w:rPr>
            </w:pPr>
          </w:p>
        </w:tc>
        <w:tc>
          <w:tcPr>
            <w:tcW w:w="3685" w:type="dxa"/>
            <w:gridSpan w:val="2"/>
          </w:tcPr>
          <w:p w14:paraId="28B27624" w14:textId="77777777" w:rsidR="008C31B1" w:rsidRPr="009A39C2" w:rsidRDefault="008C31B1" w:rsidP="00101C9B">
            <w:pPr>
              <w:spacing w:line="276" w:lineRule="auto"/>
              <w:ind w:right="510"/>
              <w:rPr>
                <w:rFonts w:ascii="Verdana" w:hAnsi="Verdana" w:cs="Calibri"/>
                <w:sz w:val="20"/>
                <w:szCs w:val="20"/>
              </w:rPr>
            </w:pPr>
          </w:p>
        </w:tc>
      </w:tr>
      <w:tr w:rsidR="00A32C37" w:rsidRPr="00FF0E25" w14:paraId="1ADE0BF0" w14:textId="77777777" w:rsidTr="00A32C37">
        <w:trPr>
          <w:gridAfter w:val="1"/>
          <w:wAfter w:w="6" w:type="dxa"/>
        </w:trPr>
        <w:tc>
          <w:tcPr>
            <w:tcW w:w="3261" w:type="dxa"/>
          </w:tcPr>
          <w:p w14:paraId="6546F4C8" w14:textId="77777777" w:rsidR="00A32C37" w:rsidRPr="00C0483C" w:rsidRDefault="00A32C37" w:rsidP="008C31B1">
            <w:pPr>
              <w:numPr>
                <w:ilvl w:val="0"/>
                <w:numId w:val="9"/>
              </w:numPr>
              <w:spacing w:line="276" w:lineRule="auto"/>
              <w:ind w:left="225" w:hanging="225"/>
              <w:rPr>
                <w:rFonts w:ascii="Verdana" w:hAnsi="Verdana" w:cs="Calibri"/>
                <w:sz w:val="20"/>
                <w:szCs w:val="20"/>
              </w:rPr>
            </w:pPr>
            <w:r w:rsidRPr="00C0483C">
              <w:rPr>
                <w:rFonts w:ascii="Verdana" w:hAnsi="Verdana" w:cs="Calibri"/>
                <w:b/>
                <w:bCs/>
                <w:sz w:val="20"/>
                <w:szCs w:val="20"/>
              </w:rPr>
              <w:t>≥ 20%</w:t>
            </w:r>
            <w:r w:rsidRPr="00C0483C">
              <w:rPr>
                <w:rFonts w:ascii="Verdana" w:hAnsi="Verdana" w:cs="Calibri"/>
                <w:sz w:val="20"/>
                <w:szCs w:val="20"/>
              </w:rPr>
              <w:t xml:space="preserve"> </w:t>
            </w:r>
            <w:r w:rsidRPr="00CE19D3">
              <w:rPr>
                <w:rFonts w:ascii="Verdana" w:hAnsi="Verdana" w:cs="Calibri"/>
                <w:sz w:val="20"/>
                <w:szCs w:val="20"/>
              </w:rPr>
              <w:t xml:space="preserve">ανακατανομή μεταξύ των αντίστοιχων κατηγοριών </w:t>
            </w:r>
            <w:r>
              <w:rPr>
                <w:rFonts w:ascii="Verdana" w:hAnsi="Verdana" w:cs="Calibri"/>
                <w:sz w:val="20"/>
                <w:szCs w:val="20"/>
              </w:rPr>
              <w:t>δαπάνης</w:t>
            </w:r>
            <w:r w:rsidRPr="00CE19D3">
              <w:rPr>
                <w:rFonts w:ascii="Verdana" w:hAnsi="Verdana" w:cs="Calibri"/>
                <w:sz w:val="20"/>
                <w:szCs w:val="20"/>
              </w:rPr>
              <w:t xml:space="preserve"> ή/και πακέτων εργασίας</w:t>
            </w:r>
          </w:p>
        </w:tc>
        <w:tc>
          <w:tcPr>
            <w:tcW w:w="4607" w:type="dxa"/>
          </w:tcPr>
          <w:p w14:paraId="6E29942A" w14:textId="77777777" w:rsidR="00A32C37" w:rsidRPr="00911BA1" w:rsidRDefault="00A32C37" w:rsidP="008C31B1">
            <w:pPr>
              <w:numPr>
                <w:ilvl w:val="0"/>
                <w:numId w:val="9"/>
              </w:numPr>
              <w:spacing w:line="276" w:lineRule="auto"/>
              <w:ind w:left="187" w:right="28" w:hanging="141"/>
              <w:rPr>
                <w:rFonts w:ascii="Verdana" w:hAnsi="Verdana" w:cs="Calibri"/>
                <w:sz w:val="20"/>
                <w:szCs w:val="20"/>
              </w:rPr>
            </w:pPr>
            <w:r w:rsidRPr="00911BA1">
              <w:rPr>
                <w:rFonts w:ascii="Verdana" w:hAnsi="Verdana" w:cs="Calibri"/>
                <w:sz w:val="20"/>
                <w:szCs w:val="20"/>
              </w:rPr>
              <w:t xml:space="preserve">για ποσά </w:t>
            </w:r>
            <w:r w:rsidRPr="00911BA1">
              <w:rPr>
                <w:rFonts w:ascii="Verdana" w:hAnsi="Verdana" w:cs="Calibri"/>
                <w:b/>
                <w:sz w:val="20"/>
                <w:szCs w:val="20"/>
              </w:rPr>
              <w:t>μεγαλύτερα από το 20%</w:t>
            </w:r>
            <w:r w:rsidRPr="00911BA1">
              <w:rPr>
                <w:rFonts w:ascii="Verdana" w:hAnsi="Verdana" w:cs="Calibri"/>
                <w:sz w:val="20"/>
                <w:szCs w:val="20"/>
              </w:rPr>
              <w:t xml:space="preserve"> του συνολικού προϋπολογισμού </w:t>
            </w:r>
            <w:r w:rsidR="00F72BDE">
              <w:rPr>
                <w:rFonts w:ascii="Verdana" w:hAnsi="Verdana" w:cs="Calibri"/>
                <w:sz w:val="20"/>
                <w:szCs w:val="20"/>
              </w:rPr>
              <w:t>της Πράξης</w:t>
            </w:r>
            <w:r w:rsidRPr="00911BA1">
              <w:rPr>
                <w:rFonts w:ascii="Verdana" w:hAnsi="Verdana" w:cs="Calibri"/>
                <w:sz w:val="20"/>
                <w:szCs w:val="20"/>
              </w:rPr>
              <w:t xml:space="preserve"> που δεν επηρεάζουν τον συνολικό προϋπολογισμό του δικαιούχου (υπολογιζόμενο σωρευτικά)</w:t>
            </w:r>
          </w:p>
          <w:p w14:paraId="4C260498" w14:textId="77777777" w:rsidR="00A32C37" w:rsidRPr="00911BA1" w:rsidRDefault="00A32C37" w:rsidP="008C31B1">
            <w:pPr>
              <w:numPr>
                <w:ilvl w:val="0"/>
                <w:numId w:val="9"/>
              </w:numPr>
              <w:spacing w:line="276" w:lineRule="auto"/>
              <w:ind w:left="187" w:right="28" w:hanging="141"/>
              <w:rPr>
                <w:rFonts w:ascii="Verdana" w:hAnsi="Verdana" w:cs="Calibri"/>
                <w:sz w:val="20"/>
                <w:szCs w:val="20"/>
              </w:rPr>
            </w:pPr>
            <w:r>
              <w:rPr>
                <w:rFonts w:ascii="Verdana" w:hAnsi="Verdana" w:cs="Calibri"/>
                <w:b/>
                <w:sz w:val="20"/>
                <w:szCs w:val="20"/>
              </w:rPr>
              <w:t xml:space="preserve"> </w:t>
            </w:r>
            <w:r w:rsidRPr="00911BA1">
              <w:rPr>
                <w:rFonts w:ascii="Verdana" w:hAnsi="Verdana" w:cs="Calibri"/>
                <w:b/>
                <w:sz w:val="20"/>
                <w:szCs w:val="20"/>
              </w:rPr>
              <w:t>ΔΕΝ</w:t>
            </w:r>
            <w:r w:rsidRPr="00911BA1">
              <w:rPr>
                <w:rFonts w:ascii="Verdana" w:hAnsi="Verdana" w:cs="Calibri"/>
                <w:sz w:val="20"/>
                <w:szCs w:val="20"/>
              </w:rPr>
              <w:t xml:space="preserve"> αλλάζει το </w:t>
            </w:r>
            <w:r>
              <w:rPr>
                <w:rFonts w:ascii="Verdana" w:hAnsi="Verdana" w:cs="Calibri"/>
                <w:sz w:val="20"/>
                <w:szCs w:val="20"/>
              </w:rPr>
              <w:t>στόχο</w:t>
            </w:r>
            <w:r w:rsidRPr="00911BA1">
              <w:rPr>
                <w:rFonts w:ascii="Verdana" w:hAnsi="Verdana" w:cs="Calibri"/>
                <w:sz w:val="20"/>
                <w:szCs w:val="20"/>
              </w:rPr>
              <w:t xml:space="preserve"> και τα αποτελέσματα </w:t>
            </w:r>
            <w:r w:rsidR="00F72BDE">
              <w:rPr>
                <w:rFonts w:ascii="Verdana" w:hAnsi="Verdana" w:cs="Calibri"/>
                <w:sz w:val="20"/>
                <w:szCs w:val="20"/>
              </w:rPr>
              <w:t>της Πράξης</w:t>
            </w:r>
          </w:p>
          <w:p w14:paraId="698B2670" w14:textId="77777777" w:rsidR="00A32C37" w:rsidRPr="00911BA1" w:rsidRDefault="00A32C37" w:rsidP="008C31B1">
            <w:pPr>
              <w:numPr>
                <w:ilvl w:val="0"/>
                <w:numId w:val="9"/>
              </w:numPr>
              <w:spacing w:line="276" w:lineRule="auto"/>
              <w:ind w:left="187" w:right="28" w:hanging="141"/>
              <w:rPr>
                <w:rFonts w:ascii="Verdana" w:hAnsi="Verdana" w:cs="Calibri"/>
                <w:sz w:val="20"/>
                <w:szCs w:val="20"/>
              </w:rPr>
            </w:pPr>
            <w:r>
              <w:rPr>
                <w:rFonts w:ascii="Verdana" w:hAnsi="Verdana" w:cs="Calibri"/>
                <w:b/>
                <w:sz w:val="20"/>
                <w:szCs w:val="20"/>
              </w:rPr>
              <w:t xml:space="preserve"> </w:t>
            </w:r>
            <w:r w:rsidRPr="00911BA1">
              <w:rPr>
                <w:rFonts w:ascii="Verdana" w:hAnsi="Verdana" w:cs="Calibri"/>
                <w:b/>
                <w:sz w:val="20"/>
                <w:szCs w:val="20"/>
              </w:rPr>
              <w:t>ΔΕΝ</w:t>
            </w:r>
            <w:r w:rsidRPr="00911BA1">
              <w:rPr>
                <w:rFonts w:ascii="Verdana" w:hAnsi="Verdana" w:cs="Calibri"/>
                <w:sz w:val="20"/>
                <w:szCs w:val="20"/>
              </w:rPr>
              <w:t xml:space="preserve"> επηρεάζει τον εγκεκριμένο συνολικό προϋπολογισμό </w:t>
            </w:r>
            <w:r w:rsidR="00F72BDE">
              <w:rPr>
                <w:rFonts w:ascii="Verdana" w:hAnsi="Verdana" w:cs="Calibri"/>
                <w:sz w:val="20"/>
                <w:szCs w:val="20"/>
              </w:rPr>
              <w:t>της Πράξης</w:t>
            </w:r>
          </w:p>
        </w:tc>
        <w:tc>
          <w:tcPr>
            <w:tcW w:w="2339" w:type="dxa"/>
            <w:gridSpan w:val="2"/>
          </w:tcPr>
          <w:p w14:paraId="1A4E941F" w14:textId="77777777" w:rsidR="00A32C37" w:rsidRPr="006A46D2" w:rsidRDefault="00A32C37" w:rsidP="00101C9B">
            <w:pPr>
              <w:spacing w:after="120" w:line="276" w:lineRule="auto"/>
              <w:ind w:right="175"/>
              <w:rPr>
                <w:rFonts w:ascii="Verdana" w:hAnsi="Verdana" w:cs="Calibri"/>
                <w:sz w:val="20"/>
                <w:szCs w:val="20"/>
              </w:rPr>
            </w:pPr>
            <w:r w:rsidRPr="006A46D2">
              <w:rPr>
                <w:rFonts w:ascii="Verdana" w:hAnsi="Verdana" w:cs="Calibri"/>
                <w:sz w:val="20"/>
                <w:szCs w:val="20"/>
              </w:rPr>
              <w:t>Μία φορά ανά εξάμηνο (μέγιστο)</w:t>
            </w:r>
          </w:p>
        </w:tc>
        <w:tc>
          <w:tcPr>
            <w:tcW w:w="3685" w:type="dxa"/>
            <w:gridSpan w:val="2"/>
          </w:tcPr>
          <w:p w14:paraId="53951F49" w14:textId="77777777" w:rsidR="00A32C37" w:rsidRPr="00FF0E25" w:rsidRDefault="00A32C37" w:rsidP="00101C9B">
            <w:pPr>
              <w:spacing w:after="120" w:line="276" w:lineRule="auto"/>
              <w:ind w:right="510"/>
              <w:rPr>
                <w:rFonts w:ascii="Verdana" w:hAnsi="Verdana" w:cs="Calibri"/>
                <w:sz w:val="20"/>
                <w:szCs w:val="20"/>
              </w:rPr>
            </w:pPr>
            <w:r w:rsidRPr="009901E8">
              <w:rPr>
                <w:rFonts w:ascii="Verdana" w:hAnsi="Verdana" w:cs="Calibri"/>
                <w:sz w:val="20"/>
                <w:szCs w:val="20"/>
              </w:rPr>
              <w:t xml:space="preserve">Θα πρέπει να ενσωματωθεί </w:t>
            </w:r>
            <w:r>
              <w:rPr>
                <w:rFonts w:ascii="Verdana" w:hAnsi="Verdana" w:cs="Calibri"/>
                <w:sz w:val="20"/>
                <w:szCs w:val="20"/>
              </w:rPr>
              <w:t>στην Αίτηση Χρηματοδότησης</w:t>
            </w:r>
            <w:r w:rsidRPr="00C526DF">
              <w:rPr>
                <w:rFonts w:ascii="Verdana" w:hAnsi="Verdana" w:cs="Calibri"/>
                <w:sz w:val="20"/>
                <w:szCs w:val="20"/>
              </w:rPr>
              <w:t xml:space="preserve"> </w:t>
            </w:r>
            <w:r>
              <w:rPr>
                <w:rFonts w:ascii="Verdana" w:hAnsi="Verdana" w:cs="Calibri"/>
                <w:sz w:val="20"/>
                <w:szCs w:val="20"/>
              </w:rPr>
              <w:t>στο ΟΠΣ</w:t>
            </w:r>
            <w:r w:rsidRPr="00D83B8A">
              <w:rPr>
                <w:rFonts w:ascii="Verdana" w:hAnsi="Verdana" w:cs="Calibri"/>
                <w:sz w:val="20"/>
                <w:szCs w:val="20"/>
              </w:rPr>
              <w:t xml:space="preserve"> </w:t>
            </w:r>
            <w:r w:rsidRPr="00FF0E25">
              <w:rPr>
                <w:rFonts w:ascii="Verdana" w:hAnsi="Verdana" w:cs="Calibri"/>
                <w:sz w:val="20"/>
                <w:szCs w:val="20"/>
              </w:rPr>
              <w:t>πριν από την επαλήθευση των αντίστοιχων δαπανών.</w:t>
            </w:r>
          </w:p>
        </w:tc>
      </w:tr>
      <w:tr w:rsidR="00A32C37" w:rsidRPr="00FF0E25" w14:paraId="32FAE4B3" w14:textId="77777777" w:rsidTr="00A32C37">
        <w:trPr>
          <w:gridAfter w:val="1"/>
          <w:wAfter w:w="6" w:type="dxa"/>
        </w:trPr>
        <w:tc>
          <w:tcPr>
            <w:tcW w:w="3261" w:type="dxa"/>
          </w:tcPr>
          <w:p w14:paraId="537CB68D" w14:textId="77777777" w:rsidR="00A32C37" w:rsidRPr="006A46D2" w:rsidDel="00226C94" w:rsidRDefault="00A32C37" w:rsidP="008C31B1">
            <w:pPr>
              <w:numPr>
                <w:ilvl w:val="0"/>
                <w:numId w:val="9"/>
              </w:numPr>
              <w:tabs>
                <w:tab w:val="left" w:pos="1316"/>
              </w:tabs>
              <w:spacing w:line="276" w:lineRule="auto"/>
              <w:ind w:left="225" w:hanging="225"/>
              <w:rPr>
                <w:rFonts w:ascii="Verdana" w:hAnsi="Verdana" w:cs="Calibri"/>
                <w:sz w:val="20"/>
                <w:szCs w:val="20"/>
              </w:rPr>
            </w:pPr>
            <w:r>
              <w:rPr>
                <w:rFonts w:ascii="Verdana" w:hAnsi="Verdana" w:cs="Calibri"/>
                <w:sz w:val="20"/>
                <w:szCs w:val="20"/>
              </w:rPr>
              <w:t>εκπτώσεις</w:t>
            </w:r>
            <w:r w:rsidRPr="006A46D2">
              <w:rPr>
                <w:rFonts w:ascii="Verdana" w:hAnsi="Verdana" w:cs="Calibri"/>
                <w:sz w:val="20"/>
                <w:szCs w:val="20"/>
              </w:rPr>
              <w:t>/</w:t>
            </w:r>
            <w:r>
              <w:rPr>
                <w:rFonts w:ascii="Verdana" w:hAnsi="Verdana" w:cs="Calibri"/>
                <w:sz w:val="20"/>
                <w:szCs w:val="20"/>
              </w:rPr>
              <w:t>εξοικονομήσεις</w:t>
            </w:r>
            <w:r w:rsidRPr="006A46D2">
              <w:rPr>
                <w:rFonts w:ascii="Verdana" w:hAnsi="Verdana" w:cs="Calibri"/>
                <w:sz w:val="20"/>
                <w:szCs w:val="20"/>
              </w:rPr>
              <w:t xml:space="preserve">/ </w:t>
            </w:r>
            <w:r>
              <w:rPr>
                <w:rFonts w:ascii="Verdana" w:hAnsi="Verdana" w:cs="Calibri"/>
                <w:sz w:val="20"/>
                <w:szCs w:val="20"/>
              </w:rPr>
              <w:t>αδιάθετα</w:t>
            </w:r>
            <w:r w:rsidRPr="006A46D2">
              <w:rPr>
                <w:rFonts w:ascii="Verdana" w:hAnsi="Verdana" w:cs="Calibri"/>
                <w:sz w:val="20"/>
                <w:szCs w:val="20"/>
              </w:rPr>
              <w:t xml:space="preserve"> χωρίς επιπτώσεις </w:t>
            </w:r>
            <w:r w:rsidRPr="006A46D2">
              <w:rPr>
                <w:rFonts w:ascii="Verdana" w:hAnsi="Verdana" w:cs="Calibri"/>
                <w:sz w:val="20"/>
                <w:szCs w:val="20"/>
              </w:rPr>
              <w:lastRenderedPageBreak/>
              <w:t xml:space="preserve">στον εγκεκριμένο συνολικό προϋπολογισμό </w:t>
            </w:r>
            <w:r w:rsidR="00F72BDE">
              <w:rPr>
                <w:rFonts w:ascii="Verdana" w:hAnsi="Verdana" w:cs="Calibri"/>
                <w:sz w:val="20"/>
                <w:szCs w:val="20"/>
              </w:rPr>
              <w:t>της Πράξης</w:t>
            </w:r>
          </w:p>
        </w:tc>
        <w:tc>
          <w:tcPr>
            <w:tcW w:w="4607" w:type="dxa"/>
          </w:tcPr>
          <w:p w14:paraId="72741A2F" w14:textId="77777777" w:rsidR="00A32C37" w:rsidRPr="00911BA1" w:rsidRDefault="00A32C37" w:rsidP="008C31B1">
            <w:pPr>
              <w:numPr>
                <w:ilvl w:val="0"/>
                <w:numId w:val="9"/>
              </w:numPr>
              <w:spacing w:line="276" w:lineRule="auto"/>
              <w:ind w:left="187" w:right="28" w:hanging="141"/>
              <w:rPr>
                <w:rFonts w:ascii="Verdana" w:hAnsi="Verdana" w:cs="Calibri"/>
                <w:sz w:val="20"/>
                <w:szCs w:val="20"/>
              </w:rPr>
            </w:pPr>
            <w:r w:rsidRPr="00911BA1">
              <w:rPr>
                <w:rFonts w:ascii="Verdana" w:hAnsi="Verdana" w:cs="Calibri"/>
                <w:sz w:val="20"/>
                <w:szCs w:val="20"/>
              </w:rPr>
              <w:lastRenderedPageBreak/>
              <w:t>ποσά από εκπτώσεις/εξοικονόμηση/</w:t>
            </w:r>
            <w:r>
              <w:rPr>
                <w:rFonts w:ascii="Verdana" w:hAnsi="Verdana" w:cs="Calibri"/>
                <w:sz w:val="20"/>
                <w:szCs w:val="20"/>
              </w:rPr>
              <w:t>αδιάθετα</w:t>
            </w:r>
            <w:r w:rsidRPr="00911BA1">
              <w:rPr>
                <w:rFonts w:ascii="Verdana" w:hAnsi="Verdana" w:cs="Calibri"/>
                <w:sz w:val="20"/>
                <w:szCs w:val="20"/>
              </w:rPr>
              <w:t xml:space="preserve"> για επαναχρησιμοποίηση </w:t>
            </w:r>
            <w:r w:rsidR="00F72BDE">
              <w:rPr>
                <w:rFonts w:ascii="Verdana" w:hAnsi="Verdana" w:cs="Calibri"/>
                <w:sz w:val="20"/>
                <w:szCs w:val="20"/>
              </w:rPr>
              <w:t>στην Πράξη</w:t>
            </w:r>
          </w:p>
          <w:p w14:paraId="6B1D6A8B" w14:textId="77777777" w:rsidR="00A32C37" w:rsidRPr="00911BA1" w:rsidRDefault="00A32C37" w:rsidP="008C31B1">
            <w:pPr>
              <w:numPr>
                <w:ilvl w:val="0"/>
                <w:numId w:val="9"/>
              </w:numPr>
              <w:spacing w:line="276" w:lineRule="auto"/>
              <w:ind w:left="187" w:right="28" w:hanging="141"/>
              <w:rPr>
                <w:rFonts w:ascii="Verdana" w:hAnsi="Verdana" w:cs="Calibri"/>
                <w:sz w:val="20"/>
                <w:szCs w:val="20"/>
              </w:rPr>
            </w:pPr>
            <w:r>
              <w:rPr>
                <w:rFonts w:ascii="Verdana" w:hAnsi="Verdana" w:cs="Calibri"/>
                <w:sz w:val="20"/>
                <w:szCs w:val="20"/>
              </w:rPr>
              <w:lastRenderedPageBreak/>
              <w:t xml:space="preserve"> </w:t>
            </w:r>
            <w:r w:rsidRPr="00911BA1">
              <w:rPr>
                <w:rFonts w:ascii="Verdana" w:hAnsi="Verdana" w:cs="Calibri"/>
                <w:b/>
                <w:sz w:val="20"/>
                <w:szCs w:val="20"/>
              </w:rPr>
              <w:t>ΔΕΝ</w:t>
            </w:r>
            <w:r w:rsidRPr="00911BA1">
              <w:rPr>
                <w:rFonts w:ascii="Verdana" w:hAnsi="Verdana" w:cs="Calibri"/>
                <w:sz w:val="20"/>
                <w:szCs w:val="20"/>
              </w:rPr>
              <w:t xml:space="preserve"> αλλάζει το</w:t>
            </w:r>
            <w:r>
              <w:rPr>
                <w:rFonts w:ascii="Verdana" w:hAnsi="Verdana" w:cs="Calibri"/>
                <w:sz w:val="20"/>
                <w:szCs w:val="20"/>
              </w:rPr>
              <w:t xml:space="preserve">ν σκοπό </w:t>
            </w:r>
            <w:r w:rsidRPr="00911BA1">
              <w:rPr>
                <w:rFonts w:ascii="Verdana" w:hAnsi="Verdana" w:cs="Calibri"/>
                <w:sz w:val="20"/>
                <w:szCs w:val="20"/>
              </w:rPr>
              <w:t xml:space="preserve">και τα αποτελέσματα </w:t>
            </w:r>
            <w:r w:rsidR="00F72BDE">
              <w:rPr>
                <w:rFonts w:ascii="Verdana" w:hAnsi="Verdana" w:cs="Calibri"/>
                <w:sz w:val="20"/>
                <w:szCs w:val="20"/>
              </w:rPr>
              <w:t>της Πράξης</w:t>
            </w:r>
          </w:p>
          <w:p w14:paraId="628D3EDF" w14:textId="77777777" w:rsidR="00A32C37" w:rsidRPr="00911BA1" w:rsidDel="00226C94" w:rsidRDefault="00A32C37" w:rsidP="008C31B1">
            <w:pPr>
              <w:numPr>
                <w:ilvl w:val="0"/>
                <w:numId w:val="9"/>
              </w:numPr>
              <w:spacing w:line="276" w:lineRule="auto"/>
              <w:ind w:left="187" w:right="28" w:hanging="141"/>
              <w:rPr>
                <w:rFonts w:ascii="Verdana" w:hAnsi="Verdana" w:cs="Calibri"/>
                <w:b/>
                <w:bCs/>
                <w:sz w:val="20"/>
                <w:szCs w:val="20"/>
              </w:rPr>
            </w:pPr>
            <w:r>
              <w:rPr>
                <w:rFonts w:ascii="Verdana" w:hAnsi="Verdana" w:cs="Calibri"/>
                <w:sz w:val="20"/>
                <w:szCs w:val="20"/>
              </w:rPr>
              <w:t xml:space="preserve"> </w:t>
            </w:r>
            <w:r w:rsidRPr="00911BA1">
              <w:rPr>
                <w:rFonts w:ascii="Verdana" w:hAnsi="Verdana" w:cs="Calibri"/>
                <w:b/>
                <w:sz w:val="20"/>
                <w:szCs w:val="20"/>
              </w:rPr>
              <w:t>ΔΕΝ</w:t>
            </w:r>
            <w:r w:rsidRPr="00911BA1">
              <w:rPr>
                <w:rFonts w:ascii="Verdana" w:hAnsi="Verdana" w:cs="Calibri"/>
                <w:sz w:val="20"/>
                <w:szCs w:val="20"/>
              </w:rPr>
              <w:t xml:space="preserve"> επηρεάζει τον εγκεκριμένο συνολικό προϋπολογισμό </w:t>
            </w:r>
            <w:r w:rsidR="00F72BDE">
              <w:rPr>
                <w:rFonts w:ascii="Verdana" w:hAnsi="Verdana" w:cs="Calibri"/>
                <w:sz w:val="20"/>
                <w:szCs w:val="20"/>
              </w:rPr>
              <w:t>της Πράξης</w:t>
            </w:r>
          </w:p>
        </w:tc>
        <w:tc>
          <w:tcPr>
            <w:tcW w:w="2339" w:type="dxa"/>
            <w:gridSpan w:val="2"/>
          </w:tcPr>
          <w:p w14:paraId="5FB1CBE6" w14:textId="77777777" w:rsidR="00A32C37" w:rsidRPr="006A46D2" w:rsidRDefault="00A32C37" w:rsidP="00101C9B">
            <w:pPr>
              <w:rPr>
                <w:rFonts w:ascii="Verdana" w:hAnsi="Verdana" w:cs="Calibri"/>
                <w:sz w:val="20"/>
                <w:szCs w:val="20"/>
                <w:lang w:val="en-US"/>
              </w:rPr>
            </w:pPr>
            <w:proofErr w:type="spellStart"/>
            <w:r w:rsidRPr="006A46D2">
              <w:rPr>
                <w:rFonts w:ascii="Verdana" w:hAnsi="Verdana" w:cs="Calibri"/>
                <w:sz w:val="20"/>
                <w:szCs w:val="20"/>
                <w:lang w:val="en-US"/>
              </w:rPr>
              <w:lastRenderedPageBreak/>
              <w:t>Σε</w:t>
            </w:r>
            <w:proofErr w:type="spellEnd"/>
            <w:r w:rsidRPr="006A46D2">
              <w:rPr>
                <w:rFonts w:ascii="Verdana" w:hAnsi="Verdana" w:cs="Calibri"/>
                <w:sz w:val="20"/>
                <w:szCs w:val="20"/>
                <w:lang w:val="en-US"/>
              </w:rPr>
              <w:t xml:space="preserve"> </w:t>
            </w:r>
            <w:proofErr w:type="spellStart"/>
            <w:r w:rsidRPr="006A46D2">
              <w:rPr>
                <w:rFonts w:ascii="Verdana" w:hAnsi="Verdana" w:cs="Calibri"/>
                <w:sz w:val="20"/>
                <w:szCs w:val="20"/>
                <w:lang w:val="en-US"/>
              </w:rPr>
              <w:t>εξ</w:t>
            </w:r>
            <w:proofErr w:type="spellEnd"/>
            <w:r w:rsidRPr="006A46D2">
              <w:rPr>
                <w:rFonts w:ascii="Verdana" w:hAnsi="Verdana" w:cs="Calibri"/>
                <w:sz w:val="20"/>
                <w:szCs w:val="20"/>
                <w:lang w:val="en-US"/>
              </w:rPr>
              <w:t>αιρετικά α</w:t>
            </w:r>
            <w:proofErr w:type="spellStart"/>
            <w:r w:rsidRPr="006A46D2">
              <w:rPr>
                <w:rFonts w:ascii="Verdana" w:hAnsi="Verdana" w:cs="Calibri"/>
                <w:sz w:val="20"/>
                <w:szCs w:val="20"/>
                <w:lang w:val="en-US"/>
              </w:rPr>
              <w:t>ιτιολογημένες</w:t>
            </w:r>
            <w:proofErr w:type="spellEnd"/>
            <w:r w:rsidRPr="006A46D2">
              <w:rPr>
                <w:rFonts w:ascii="Verdana" w:hAnsi="Verdana" w:cs="Calibri"/>
                <w:sz w:val="20"/>
                <w:szCs w:val="20"/>
                <w:lang w:val="en-US"/>
              </w:rPr>
              <w:t xml:space="preserve"> π</w:t>
            </w:r>
            <w:proofErr w:type="spellStart"/>
            <w:r w:rsidRPr="006A46D2">
              <w:rPr>
                <w:rFonts w:ascii="Verdana" w:hAnsi="Verdana" w:cs="Calibri"/>
                <w:sz w:val="20"/>
                <w:szCs w:val="20"/>
                <w:lang w:val="en-US"/>
              </w:rPr>
              <w:t>ερι</w:t>
            </w:r>
            <w:proofErr w:type="spellEnd"/>
            <w:r w:rsidRPr="006A46D2">
              <w:rPr>
                <w:rFonts w:ascii="Verdana" w:hAnsi="Verdana" w:cs="Calibri"/>
                <w:sz w:val="20"/>
                <w:szCs w:val="20"/>
                <w:lang w:val="en-US"/>
              </w:rPr>
              <w:t>πτώσεις</w:t>
            </w:r>
          </w:p>
          <w:p w14:paraId="42E81D0F" w14:textId="77777777" w:rsidR="00A32C37" w:rsidRPr="009A39C2" w:rsidRDefault="00A32C37" w:rsidP="00101C9B">
            <w:pPr>
              <w:spacing w:after="120" w:line="276" w:lineRule="auto"/>
              <w:ind w:right="175"/>
              <w:rPr>
                <w:rFonts w:ascii="Verdana" w:hAnsi="Verdana" w:cs="Calibri"/>
                <w:sz w:val="20"/>
                <w:szCs w:val="20"/>
                <w:lang w:val="en-US"/>
              </w:rPr>
            </w:pPr>
          </w:p>
        </w:tc>
        <w:tc>
          <w:tcPr>
            <w:tcW w:w="3685" w:type="dxa"/>
            <w:gridSpan w:val="2"/>
          </w:tcPr>
          <w:p w14:paraId="5DAF8E81" w14:textId="77777777" w:rsidR="00A32C37" w:rsidRPr="00FF0E25" w:rsidRDefault="00A32C37" w:rsidP="00101C9B">
            <w:pPr>
              <w:spacing w:after="120" w:line="276" w:lineRule="auto"/>
              <w:ind w:right="510"/>
              <w:rPr>
                <w:rFonts w:ascii="Verdana" w:hAnsi="Verdana" w:cs="Calibri"/>
                <w:sz w:val="20"/>
                <w:szCs w:val="20"/>
              </w:rPr>
            </w:pPr>
            <w:r w:rsidRPr="009901E8">
              <w:rPr>
                <w:rFonts w:ascii="Verdana" w:hAnsi="Verdana" w:cs="Calibri"/>
                <w:sz w:val="20"/>
                <w:szCs w:val="20"/>
              </w:rPr>
              <w:lastRenderedPageBreak/>
              <w:t xml:space="preserve">Θα πρέπει να ενσωματωθεί </w:t>
            </w:r>
            <w:r>
              <w:rPr>
                <w:rFonts w:ascii="Verdana" w:hAnsi="Verdana" w:cs="Calibri"/>
                <w:sz w:val="20"/>
                <w:szCs w:val="20"/>
              </w:rPr>
              <w:t>στην Αίτηση Χρηματοδότησης</w:t>
            </w:r>
            <w:r w:rsidRPr="00C526DF">
              <w:rPr>
                <w:rFonts w:ascii="Verdana" w:hAnsi="Verdana" w:cs="Calibri"/>
                <w:sz w:val="20"/>
                <w:szCs w:val="20"/>
              </w:rPr>
              <w:t xml:space="preserve"> </w:t>
            </w:r>
            <w:r>
              <w:rPr>
                <w:rFonts w:ascii="Verdana" w:hAnsi="Verdana" w:cs="Calibri"/>
                <w:sz w:val="20"/>
                <w:szCs w:val="20"/>
              </w:rPr>
              <w:t>στο ΟΠΣ</w:t>
            </w:r>
            <w:r w:rsidRPr="00D83B8A">
              <w:rPr>
                <w:rFonts w:ascii="Verdana" w:hAnsi="Verdana" w:cs="Calibri"/>
                <w:sz w:val="20"/>
                <w:szCs w:val="20"/>
              </w:rPr>
              <w:t xml:space="preserve"> </w:t>
            </w:r>
            <w:r w:rsidRPr="00FF0E25">
              <w:rPr>
                <w:rFonts w:ascii="Verdana" w:hAnsi="Verdana" w:cs="Calibri"/>
                <w:sz w:val="20"/>
                <w:szCs w:val="20"/>
              </w:rPr>
              <w:t xml:space="preserve">πριν από την </w:t>
            </w:r>
            <w:r w:rsidRPr="00FF0E25">
              <w:rPr>
                <w:rFonts w:ascii="Verdana" w:hAnsi="Verdana" w:cs="Calibri"/>
                <w:sz w:val="20"/>
                <w:szCs w:val="20"/>
              </w:rPr>
              <w:lastRenderedPageBreak/>
              <w:t>επαλήθευση των αντίστοιχων δαπανών.</w:t>
            </w:r>
          </w:p>
        </w:tc>
      </w:tr>
      <w:tr w:rsidR="00A32C37" w:rsidRPr="00FF0E25" w14:paraId="14264C01" w14:textId="77777777" w:rsidTr="00A32C37">
        <w:trPr>
          <w:gridAfter w:val="1"/>
          <w:wAfter w:w="6" w:type="dxa"/>
        </w:trPr>
        <w:tc>
          <w:tcPr>
            <w:tcW w:w="3261" w:type="dxa"/>
          </w:tcPr>
          <w:p w14:paraId="5E2467D7" w14:textId="77777777" w:rsidR="00A32C37" w:rsidRPr="006A46D2" w:rsidRDefault="00A32C37" w:rsidP="008C31B1">
            <w:pPr>
              <w:numPr>
                <w:ilvl w:val="0"/>
                <w:numId w:val="9"/>
              </w:numPr>
              <w:tabs>
                <w:tab w:val="left" w:pos="1316"/>
              </w:tabs>
              <w:spacing w:line="276" w:lineRule="auto"/>
              <w:ind w:left="225" w:hanging="225"/>
              <w:rPr>
                <w:rFonts w:ascii="Verdana" w:hAnsi="Verdana" w:cs="Calibri"/>
                <w:sz w:val="20"/>
                <w:szCs w:val="20"/>
              </w:rPr>
            </w:pPr>
            <w:r w:rsidRPr="006A46D2">
              <w:rPr>
                <w:rFonts w:ascii="Verdana" w:hAnsi="Verdana" w:cs="Calibri"/>
                <w:sz w:val="20"/>
                <w:szCs w:val="20"/>
              </w:rPr>
              <w:lastRenderedPageBreak/>
              <w:t>ανακατανομή πόρων μεταξύ δικαιούχων από την ίδια συμμετέχουσα χώρα</w:t>
            </w:r>
          </w:p>
          <w:p w14:paraId="35B08184" w14:textId="77777777" w:rsidR="00A32C37" w:rsidRPr="006A46D2" w:rsidRDefault="00A32C37" w:rsidP="00101C9B">
            <w:pPr>
              <w:tabs>
                <w:tab w:val="left" w:pos="1316"/>
              </w:tabs>
              <w:spacing w:line="276" w:lineRule="auto"/>
              <w:ind w:left="225"/>
              <w:rPr>
                <w:rFonts w:ascii="Verdana" w:hAnsi="Verdana" w:cs="Calibri"/>
                <w:sz w:val="20"/>
                <w:szCs w:val="20"/>
              </w:rPr>
            </w:pPr>
          </w:p>
        </w:tc>
        <w:tc>
          <w:tcPr>
            <w:tcW w:w="4607" w:type="dxa"/>
          </w:tcPr>
          <w:p w14:paraId="4F6579B2" w14:textId="77777777" w:rsidR="00A32C37" w:rsidRPr="00911BA1" w:rsidRDefault="00A32C37" w:rsidP="008C31B1">
            <w:pPr>
              <w:numPr>
                <w:ilvl w:val="0"/>
                <w:numId w:val="9"/>
              </w:numPr>
              <w:spacing w:line="276" w:lineRule="auto"/>
              <w:ind w:left="187" w:right="28" w:hanging="141"/>
              <w:rPr>
                <w:rFonts w:ascii="Verdana" w:hAnsi="Verdana" w:cs="Calibri"/>
                <w:bCs/>
                <w:sz w:val="20"/>
                <w:szCs w:val="20"/>
              </w:rPr>
            </w:pPr>
            <w:r w:rsidRPr="00911BA1">
              <w:rPr>
                <w:rFonts w:ascii="Verdana" w:hAnsi="Verdana" w:cs="Calibri"/>
                <w:b/>
                <w:bCs/>
                <w:sz w:val="20"/>
                <w:szCs w:val="20"/>
              </w:rPr>
              <w:t xml:space="preserve">ΔΕΝ </w:t>
            </w:r>
            <w:r w:rsidRPr="00911BA1">
              <w:rPr>
                <w:rFonts w:ascii="Verdana" w:hAnsi="Verdana" w:cs="Calibri"/>
                <w:bCs/>
                <w:sz w:val="20"/>
                <w:szCs w:val="20"/>
              </w:rPr>
              <w:t xml:space="preserve">επηρεάζει τον συνολικό προϋπολογισμό </w:t>
            </w:r>
            <w:r w:rsidR="00F72BDE">
              <w:rPr>
                <w:rFonts w:ascii="Verdana" w:hAnsi="Verdana" w:cs="Calibri"/>
                <w:bCs/>
                <w:sz w:val="20"/>
                <w:szCs w:val="20"/>
              </w:rPr>
              <w:t>της Πράξης</w:t>
            </w:r>
          </w:p>
          <w:p w14:paraId="02FA8C37" w14:textId="77777777" w:rsidR="00A32C37" w:rsidRPr="00911BA1" w:rsidRDefault="00A32C37" w:rsidP="008C31B1">
            <w:pPr>
              <w:numPr>
                <w:ilvl w:val="0"/>
                <w:numId w:val="9"/>
              </w:numPr>
              <w:spacing w:line="276" w:lineRule="auto"/>
              <w:ind w:left="187" w:right="28" w:hanging="141"/>
              <w:rPr>
                <w:rFonts w:ascii="Verdana" w:hAnsi="Verdana" w:cs="Calibri"/>
                <w:b/>
                <w:bCs/>
                <w:sz w:val="20"/>
                <w:szCs w:val="20"/>
              </w:rPr>
            </w:pPr>
            <w:r w:rsidRPr="00911BA1">
              <w:rPr>
                <w:rFonts w:ascii="Verdana" w:hAnsi="Verdana" w:cs="Calibri"/>
                <w:b/>
                <w:bCs/>
                <w:sz w:val="20"/>
                <w:szCs w:val="20"/>
              </w:rPr>
              <w:t xml:space="preserve">ΔΕΝ </w:t>
            </w:r>
            <w:r w:rsidRPr="00911BA1">
              <w:rPr>
                <w:rFonts w:ascii="Verdana" w:hAnsi="Verdana" w:cs="Calibri"/>
                <w:bCs/>
                <w:sz w:val="20"/>
                <w:szCs w:val="20"/>
              </w:rPr>
              <w:t>αλλάζει η συνολική κατανομή του προϋπολογισμού ανά κράτος μέλος</w:t>
            </w:r>
          </w:p>
          <w:p w14:paraId="60E1D8B2" w14:textId="77777777" w:rsidR="00A32C37" w:rsidRPr="00911BA1" w:rsidRDefault="00A32C37" w:rsidP="00101C9B">
            <w:pPr>
              <w:spacing w:line="276" w:lineRule="auto"/>
              <w:ind w:left="187" w:right="28"/>
              <w:rPr>
                <w:rFonts w:ascii="Verdana" w:hAnsi="Verdana" w:cs="Calibri"/>
                <w:sz w:val="20"/>
                <w:szCs w:val="20"/>
              </w:rPr>
            </w:pPr>
          </w:p>
        </w:tc>
        <w:tc>
          <w:tcPr>
            <w:tcW w:w="2339" w:type="dxa"/>
            <w:gridSpan w:val="2"/>
          </w:tcPr>
          <w:p w14:paraId="5342FFC7" w14:textId="77777777" w:rsidR="00A32C37" w:rsidRPr="006A46D2" w:rsidRDefault="00F72BDE" w:rsidP="00101C9B">
            <w:pPr>
              <w:spacing w:after="120" w:line="276" w:lineRule="auto"/>
              <w:ind w:right="175"/>
              <w:rPr>
                <w:rFonts w:ascii="Verdana" w:hAnsi="Verdana" w:cs="Calibri"/>
                <w:sz w:val="20"/>
                <w:szCs w:val="20"/>
              </w:rPr>
            </w:pPr>
            <w:r>
              <w:rPr>
                <w:rFonts w:ascii="Verdana" w:hAnsi="Verdana" w:cs="Calibri"/>
                <w:sz w:val="20"/>
                <w:szCs w:val="20"/>
              </w:rPr>
              <w:t>Όταν</w:t>
            </w:r>
            <w:r w:rsidRPr="00DD3D70">
              <w:rPr>
                <w:rFonts w:ascii="Verdana" w:hAnsi="Verdana" w:cs="Calibri"/>
                <w:sz w:val="20"/>
                <w:szCs w:val="20"/>
              </w:rPr>
              <w:t xml:space="preserve"> απαιτείται κατά τη διάρκεια </w:t>
            </w:r>
            <w:r>
              <w:rPr>
                <w:rFonts w:ascii="Verdana" w:hAnsi="Verdana" w:cs="Calibri"/>
                <w:sz w:val="20"/>
                <w:szCs w:val="20"/>
              </w:rPr>
              <w:t>υλοποίησης της Πράξης</w:t>
            </w:r>
          </w:p>
        </w:tc>
        <w:tc>
          <w:tcPr>
            <w:tcW w:w="3685" w:type="dxa"/>
            <w:gridSpan w:val="2"/>
          </w:tcPr>
          <w:p w14:paraId="4C5B6157" w14:textId="77777777" w:rsidR="00A32C37" w:rsidRDefault="00A32C37" w:rsidP="00101C9B">
            <w:pPr>
              <w:spacing w:after="120" w:line="276" w:lineRule="auto"/>
              <w:ind w:right="510"/>
              <w:rPr>
                <w:rFonts w:ascii="Verdana" w:hAnsi="Verdana" w:cs="Calibri"/>
                <w:sz w:val="20"/>
                <w:szCs w:val="20"/>
              </w:rPr>
            </w:pPr>
            <w:r w:rsidRPr="00FF0E25">
              <w:rPr>
                <w:rFonts w:ascii="Verdana" w:hAnsi="Verdana" w:cs="Calibri"/>
                <w:sz w:val="20"/>
                <w:szCs w:val="20"/>
              </w:rPr>
              <w:t xml:space="preserve">- </w:t>
            </w:r>
            <w:r w:rsidRPr="009901E8">
              <w:rPr>
                <w:rFonts w:ascii="Verdana" w:hAnsi="Verdana" w:cs="Calibri"/>
                <w:sz w:val="20"/>
                <w:szCs w:val="20"/>
              </w:rPr>
              <w:t xml:space="preserve">Θα πρέπει να ενσωματωθεί </w:t>
            </w:r>
            <w:r>
              <w:rPr>
                <w:rFonts w:ascii="Verdana" w:hAnsi="Verdana" w:cs="Calibri"/>
                <w:sz w:val="20"/>
                <w:szCs w:val="20"/>
              </w:rPr>
              <w:t>στην Αίτηση Χρηματοδότησης</w:t>
            </w:r>
            <w:r w:rsidRPr="00C526DF">
              <w:rPr>
                <w:rFonts w:ascii="Verdana" w:hAnsi="Verdana" w:cs="Calibri"/>
                <w:sz w:val="20"/>
                <w:szCs w:val="20"/>
              </w:rPr>
              <w:t xml:space="preserve"> </w:t>
            </w:r>
            <w:r>
              <w:rPr>
                <w:rFonts w:ascii="Verdana" w:hAnsi="Verdana" w:cs="Calibri"/>
                <w:sz w:val="20"/>
                <w:szCs w:val="20"/>
              </w:rPr>
              <w:t>στο ΟΠΣ</w:t>
            </w:r>
            <w:r w:rsidRPr="00D83B8A">
              <w:rPr>
                <w:rFonts w:ascii="Verdana" w:hAnsi="Verdana" w:cs="Calibri"/>
                <w:sz w:val="20"/>
                <w:szCs w:val="20"/>
              </w:rPr>
              <w:t xml:space="preserve"> </w:t>
            </w:r>
            <w:r w:rsidRPr="00FF0E25">
              <w:rPr>
                <w:rFonts w:ascii="Verdana" w:hAnsi="Verdana" w:cs="Calibri"/>
                <w:sz w:val="20"/>
                <w:szCs w:val="20"/>
              </w:rPr>
              <w:t>πριν από την επαλήθευση των αντίστοιχων δαπανών.</w:t>
            </w:r>
          </w:p>
          <w:p w14:paraId="68B21D98" w14:textId="77777777" w:rsidR="00A32C37" w:rsidRPr="00FF0E25" w:rsidRDefault="00A32C37" w:rsidP="00101C9B">
            <w:pPr>
              <w:spacing w:after="120" w:line="276" w:lineRule="auto"/>
              <w:ind w:right="510"/>
              <w:rPr>
                <w:rFonts w:ascii="Verdana" w:hAnsi="Verdana" w:cs="Calibri"/>
                <w:sz w:val="20"/>
                <w:szCs w:val="20"/>
              </w:rPr>
            </w:pPr>
            <w:r w:rsidRPr="00FF0E25">
              <w:rPr>
                <w:rFonts w:ascii="Verdana" w:hAnsi="Verdana" w:cs="Calibri"/>
                <w:sz w:val="20"/>
                <w:szCs w:val="20"/>
              </w:rPr>
              <w:t xml:space="preserve">- Τροποποίηση στη Σύμβαση </w:t>
            </w:r>
            <w:r>
              <w:rPr>
                <w:rFonts w:ascii="Verdana" w:hAnsi="Verdana" w:cs="Calibri"/>
                <w:sz w:val="20"/>
                <w:szCs w:val="20"/>
              </w:rPr>
              <w:t>Χρηματοδότησης</w:t>
            </w:r>
            <w:r w:rsidRPr="00FF0E25">
              <w:rPr>
                <w:rFonts w:ascii="Verdana" w:hAnsi="Verdana" w:cs="Calibri"/>
                <w:sz w:val="20"/>
                <w:szCs w:val="20"/>
              </w:rPr>
              <w:t xml:space="preserve"> </w:t>
            </w:r>
          </w:p>
        </w:tc>
      </w:tr>
      <w:tr w:rsidR="008C31B1" w:rsidRPr="009A39C2" w14:paraId="23A30620" w14:textId="77777777" w:rsidTr="00A32C37">
        <w:tc>
          <w:tcPr>
            <w:tcW w:w="13898" w:type="dxa"/>
            <w:gridSpan w:val="7"/>
          </w:tcPr>
          <w:p w14:paraId="1C3E788A" w14:textId="77777777" w:rsidR="008C31B1" w:rsidRPr="00DD3D70" w:rsidRDefault="008C31B1" w:rsidP="00101C9B">
            <w:pPr>
              <w:spacing w:line="276" w:lineRule="auto"/>
              <w:ind w:right="510"/>
              <w:rPr>
                <w:rFonts w:ascii="Verdana" w:hAnsi="Verdana" w:cs="Calibri"/>
                <w:b/>
                <w:bCs/>
                <w:sz w:val="20"/>
                <w:szCs w:val="20"/>
              </w:rPr>
            </w:pPr>
            <w:r>
              <w:rPr>
                <w:rFonts w:ascii="Verdana" w:hAnsi="Verdana" w:cs="Calibri"/>
                <w:b/>
                <w:bCs/>
                <w:sz w:val="20"/>
                <w:szCs w:val="20"/>
              </w:rPr>
              <w:t>Παράταση</w:t>
            </w:r>
          </w:p>
        </w:tc>
      </w:tr>
      <w:tr w:rsidR="00A32C37" w:rsidRPr="00962E0C" w14:paraId="69FB47C5" w14:textId="77777777" w:rsidTr="00A32C37">
        <w:trPr>
          <w:gridAfter w:val="1"/>
          <w:wAfter w:w="6" w:type="dxa"/>
        </w:trPr>
        <w:tc>
          <w:tcPr>
            <w:tcW w:w="3261" w:type="dxa"/>
          </w:tcPr>
          <w:p w14:paraId="402EB1BF" w14:textId="77777777" w:rsidR="00A32C37" w:rsidRPr="00962E0C" w:rsidRDefault="00A32C37" w:rsidP="008C31B1">
            <w:pPr>
              <w:numPr>
                <w:ilvl w:val="0"/>
                <w:numId w:val="9"/>
              </w:numPr>
              <w:spacing w:line="276" w:lineRule="auto"/>
              <w:ind w:left="225" w:right="510" w:hanging="225"/>
              <w:rPr>
                <w:rFonts w:ascii="Verdana" w:hAnsi="Verdana" w:cs="Calibri"/>
                <w:sz w:val="20"/>
                <w:szCs w:val="20"/>
              </w:rPr>
            </w:pPr>
            <w:r w:rsidRPr="00962E0C">
              <w:rPr>
                <w:rFonts w:ascii="Verdana" w:hAnsi="Verdana" w:cs="Calibri"/>
                <w:sz w:val="20"/>
                <w:szCs w:val="20"/>
              </w:rPr>
              <w:t xml:space="preserve">Διάρκεια </w:t>
            </w:r>
            <w:r w:rsidR="00F72BDE">
              <w:rPr>
                <w:rFonts w:ascii="Verdana" w:hAnsi="Verdana" w:cs="Calibri"/>
                <w:sz w:val="20"/>
                <w:szCs w:val="20"/>
              </w:rPr>
              <w:t>Πράξης</w:t>
            </w:r>
          </w:p>
          <w:p w14:paraId="5A65C819" w14:textId="77777777" w:rsidR="00A32C37" w:rsidRPr="009A39C2" w:rsidRDefault="00A32C37" w:rsidP="00101C9B">
            <w:pPr>
              <w:spacing w:line="276" w:lineRule="auto"/>
              <w:ind w:left="225" w:right="510"/>
              <w:rPr>
                <w:rFonts w:ascii="Verdana" w:hAnsi="Verdana" w:cs="Calibri"/>
                <w:sz w:val="20"/>
                <w:szCs w:val="20"/>
                <w:lang w:val="en-US"/>
              </w:rPr>
            </w:pPr>
          </w:p>
        </w:tc>
        <w:tc>
          <w:tcPr>
            <w:tcW w:w="4607" w:type="dxa"/>
          </w:tcPr>
          <w:p w14:paraId="0DBA4D83" w14:textId="77777777" w:rsidR="00A32C37" w:rsidRPr="00EB47E4" w:rsidRDefault="00A32C37" w:rsidP="008C31B1">
            <w:pPr>
              <w:numPr>
                <w:ilvl w:val="0"/>
                <w:numId w:val="9"/>
              </w:numPr>
              <w:spacing w:line="276" w:lineRule="auto"/>
              <w:ind w:left="187" w:right="28" w:hanging="187"/>
              <w:rPr>
                <w:rFonts w:ascii="Verdana" w:hAnsi="Verdana" w:cs="Calibri"/>
                <w:sz w:val="20"/>
                <w:szCs w:val="20"/>
              </w:rPr>
            </w:pPr>
            <w:r>
              <w:rPr>
                <w:rFonts w:ascii="Verdana" w:hAnsi="Verdana" w:cs="Calibri"/>
                <w:b/>
                <w:bCs/>
                <w:sz w:val="20"/>
                <w:szCs w:val="20"/>
              </w:rPr>
              <w:t>Έως</w:t>
            </w:r>
            <w:r w:rsidRPr="00EB47E4">
              <w:rPr>
                <w:rFonts w:ascii="Verdana" w:hAnsi="Verdana" w:cs="Calibri"/>
                <w:b/>
                <w:bCs/>
                <w:sz w:val="20"/>
                <w:szCs w:val="20"/>
              </w:rPr>
              <w:t xml:space="preserve"> 50% </w:t>
            </w:r>
            <w:r>
              <w:rPr>
                <w:rFonts w:ascii="Verdana" w:hAnsi="Verdana" w:cs="Calibri"/>
                <w:sz w:val="20"/>
                <w:szCs w:val="20"/>
              </w:rPr>
              <w:t xml:space="preserve">της αρχικά εγκεκριμένης διάρκειας </w:t>
            </w:r>
            <w:r w:rsidR="00F72BDE">
              <w:rPr>
                <w:rFonts w:ascii="Verdana" w:hAnsi="Verdana" w:cs="Calibri"/>
                <w:sz w:val="20"/>
                <w:szCs w:val="20"/>
              </w:rPr>
              <w:t>της Πράξης</w:t>
            </w:r>
            <w:r w:rsidRPr="009A39C2">
              <w:rPr>
                <w:rFonts w:ascii="Verdana" w:hAnsi="Verdana" w:cs="Calibri"/>
                <w:b/>
                <w:sz w:val="20"/>
                <w:szCs w:val="20"/>
                <w:vertAlign w:val="superscript"/>
                <w:lang w:val="en-US"/>
              </w:rPr>
              <w:footnoteReference w:id="12"/>
            </w:r>
          </w:p>
          <w:p w14:paraId="3F3C59AE" w14:textId="77777777" w:rsidR="00A32C37" w:rsidRPr="00EB47E4" w:rsidRDefault="00A32C37" w:rsidP="008C31B1">
            <w:pPr>
              <w:numPr>
                <w:ilvl w:val="0"/>
                <w:numId w:val="9"/>
              </w:numPr>
              <w:spacing w:line="276" w:lineRule="auto"/>
              <w:ind w:left="187" w:right="28" w:hanging="187"/>
              <w:rPr>
                <w:rFonts w:ascii="Verdana" w:hAnsi="Verdana" w:cs="Calibri"/>
                <w:bCs/>
                <w:sz w:val="20"/>
                <w:szCs w:val="20"/>
              </w:rPr>
            </w:pPr>
            <w:r w:rsidRPr="00EB47E4">
              <w:rPr>
                <w:rFonts w:ascii="Verdana" w:hAnsi="Verdana" w:cs="Calibri"/>
                <w:b/>
                <w:bCs/>
                <w:sz w:val="20"/>
                <w:szCs w:val="20"/>
              </w:rPr>
              <w:t xml:space="preserve">ΔΕΝ </w:t>
            </w:r>
            <w:r w:rsidRPr="00EB47E4">
              <w:rPr>
                <w:rFonts w:ascii="Verdana" w:hAnsi="Verdana" w:cs="Calibri"/>
                <w:bCs/>
                <w:sz w:val="20"/>
                <w:szCs w:val="20"/>
              </w:rPr>
              <w:t xml:space="preserve">επηρεάζει την επίτευξη του στόχου που έχει οριστεί από τον κανόνα </w:t>
            </w:r>
            <w:r>
              <w:rPr>
                <w:rFonts w:ascii="Verdana" w:hAnsi="Verdana" w:cs="Calibri"/>
                <w:bCs/>
                <w:sz w:val="20"/>
                <w:szCs w:val="20"/>
              </w:rPr>
              <w:t>Ν</w:t>
            </w:r>
            <w:r w:rsidRPr="00EB47E4">
              <w:rPr>
                <w:rFonts w:ascii="Verdana" w:hAnsi="Verdana" w:cs="Calibri"/>
                <w:bCs/>
                <w:sz w:val="20"/>
                <w:szCs w:val="20"/>
              </w:rPr>
              <w:t>+3</w:t>
            </w:r>
          </w:p>
          <w:p w14:paraId="09493FCE" w14:textId="77777777" w:rsidR="00A32C37" w:rsidRPr="00EB47E4" w:rsidRDefault="00A32C37" w:rsidP="00101C9B">
            <w:pPr>
              <w:spacing w:line="276" w:lineRule="auto"/>
              <w:ind w:left="187" w:right="28"/>
              <w:rPr>
                <w:rFonts w:ascii="Verdana" w:hAnsi="Verdana" w:cs="Calibri"/>
                <w:sz w:val="20"/>
                <w:szCs w:val="20"/>
              </w:rPr>
            </w:pPr>
          </w:p>
        </w:tc>
        <w:tc>
          <w:tcPr>
            <w:tcW w:w="2339" w:type="dxa"/>
            <w:gridSpan w:val="2"/>
          </w:tcPr>
          <w:p w14:paraId="5A218246" w14:textId="77777777" w:rsidR="00A32C37" w:rsidRPr="006A46D2" w:rsidRDefault="00F72BDE" w:rsidP="00101C9B">
            <w:pPr>
              <w:spacing w:after="120" w:line="276" w:lineRule="auto"/>
              <w:ind w:right="175"/>
              <w:rPr>
                <w:rFonts w:ascii="Verdana" w:hAnsi="Verdana" w:cs="Calibri"/>
                <w:sz w:val="20"/>
                <w:szCs w:val="20"/>
              </w:rPr>
            </w:pPr>
            <w:r>
              <w:rPr>
                <w:rFonts w:ascii="Verdana" w:hAnsi="Verdana" w:cs="Calibri"/>
                <w:sz w:val="20"/>
                <w:szCs w:val="20"/>
              </w:rPr>
              <w:t>Όταν</w:t>
            </w:r>
            <w:r w:rsidRPr="00DD3D70">
              <w:rPr>
                <w:rFonts w:ascii="Verdana" w:hAnsi="Verdana" w:cs="Calibri"/>
                <w:sz w:val="20"/>
                <w:szCs w:val="20"/>
              </w:rPr>
              <w:t xml:space="preserve"> απαιτείται κατά τη διάρκεια </w:t>
            </w:r>
            <w:r>
              <w:rPr>
                <w:rFonts w:ascii="Verdana" w:hAnsi="Verdana" w:cs="Calibri"/>
                <w:sz w:val="20"/>
                <w:szCs w:val="20"/>
              </w:rPr>
              <w:t>υλοποίησης της Πράξης</w:t>
            </w:r>
          </w:p>
        </w:tc>
        <w:tc>
          <w:tcPr>
            <w:tcW w:w="3685" w:type="dxa"/>
            <w:gridSpan w:val="2"/>
          </w:tcPr>
          <w:p w14:paraId="528F995C" w14:textId="77777777" w:rsidR="00A32C37" w:rsidRPr="00962E0C" w:rsidRDefault="00A32C37" w:rsidP="00101C9B">
            <w:pPr>
              <w:spacing w:after="120" w:line="276" w:lineRule="auto"/>
              <w:ind w:right="510"/>
              <w:rPr>
                <w:rFonts w:ascii="Verdana" w:hAnsi="Verdana" w:cs="Calibri"/>
                <w:sz w:val="20"/>
                <w:szCs w:val="20"/>
              </w:rPr>
            </w:pPr>
            <w:r w:rsidRPr="009901E8">
              <w:rPr>
                <w:rFonts w:ascii="Verdana" w:hAnsi="Verdana" w:cs="Calibri"/>
                <w:sz w:val="20"/>
                <w:szCs w:val="20"/>
              </w:rPr>
              <w:t xml:space="preserve">Θα πρέπει να ενσωματωθεί </w:t>
            </w:r>
            <w:r>
              <w:rPr>
                <w:rFonts w:ascii="Verdana" w:hAnsi="Verdana" w:cs="Calibri"/>
                <w:sz w:val="20"/>
                <w:szCs w:val="20"/>
              </w:rPr>
              <w:t>στην Αίτηση Χρηματοδότησης</w:t>
            </w:r>
            <w:r w:rsidRPr="00C526DF">
              <w:rPr>
                <w:rFonts w:ascii="Verdana" w:hAnsi="Verdana" w:cs="Calibri"/>
                <w:sz w:val="20"/>
                <w:szCs w:val="20"/>
              </w:rPr>
              <w:t xml:space="preserve"> </w:t>
            </w:r>
            <w:r>
              <w:rPr>
                <w:rFonts w:ascii="Verdana" w:hAnsi="Verdana" w:cs="Calibri"/>
                <w:sz w:val="20"/>
                <w:szCs w:val="20"/>
              </w:rPr>
              <w:t>στο ΟΠΣ</w:t>
            </w:r>
            <w:r w:rsidRPr="00D83B8A">
              <w:rPr>
                <w:rFonts w:ascii="Verdana" w:hAnsi="Verdana" w:cs="Calibri"/>
                <w:sz w:val="20"/>
                <w:szCs w:val="20"/>
              </w:rPr>
              <w:t xml:space="preserve"> </w:t>
            </w:r>
            <w:r w:rsidRPr="00FF0E25">
              <w:rPr>
                <w:rFonts w:ascii="Verdana" w:hAnsi="Verdana" w:cs="Calibri"/>
                <w:sz w:val="20"/>
                <w:szCs w:val="20"/>
              </w:rPr>
              <w:t>πριν από την επαλήθευση των αντίστοιχων δαπανών.</w:t>
            </w:r>
          </w:p>
        </w:tc>
      </w:tr>
      <w:tr w:rsidR="008C31B1" w:rsidRPr="009A39C2" w14:paraId="7889CFD8" w14:textId="77777777" w:rsidTr="00A32C37">
        <w:tc>
          <w:tcPr>
            <w:tcW w:w="13898" w:type="dxa"/>
            <w:gridSpan w:val="7"/>
          </w:tcPr>
          <w:p w14:paraId="67FD393D" w14:textId="77777777" w:rsidR="008C31B1" w:rsidRPr="009A39C2" w:rsidRDefault="008C31B1" w:rsidP="00101C9B">
            <w:pPr>
              <w:spacing w:after="120" w:line="276" w:lineRule="auto"/>
              <w:ind w:right="510"/>
              <w:rPr>
                <w:rFonts w:ascii="Verdana" w:hAnsi="Verdana" w:cs="Calibri"/>
                <w:b/>
                <w:sz w:val="20"/>
                <w:szCs w:val="20"/>
                <w:lang w:val="en-US"/>
              </w:rPr>
            </w:pPr>
            <w:r w:rsidRPr="00DD3D70">
              <w:rPr>
                <w:rFonts w:ascii="Verdana" w:hAnsi="Verdana" w:cs="Calibri"/>
                <w:b/>
                <w:sz w:val="20"/>
                <w:szCs w:val="20"/>
              </w:rPr>
              <w:t>Άλλες τροποποιήσεις</w:t>
            </w:r>
          </w:p>
        </w:tc>
      </w:tr>
      <w:tr w:rsidR="00A32C37" w:rsidRPr="001F38D4" w14:paraId="03BC07F1" w14:textId="77777777" w:rsidTr="00A32C37">
        <w:trPr>
          <w:gridAfter w:val="1"/>
          <w:wAfter w:w="6" w:type="dxa"/>
        </w:trPr>
        <w:tc>
          <w:tcPr>
            <w:tcW w:w="3261" w:type="dxa"/>
          </w:tcPr>
          <w:p w14:paraId="59F786E1" w14:textId="77777777" w:rsidR="00A32C37" w:rsidRPr="00962E0C" w:rsidRDefault="00A32C37" w:rsidP="00101C9B">
            <w:pPr>
              <w:spacing w:line="276" w:lineRule="auto"/>
              <w:ind w:right="510"/>
              <w:rPr>
                <w:rFonts w:ascii="Verdana" w:hAnsi="Verdana" w:cs="Calibri"/>
                <w:sz w:val="20"/>
                <w:szCs w:val="20"/>
              </w:rPr>
            </w:pPr>
            <w:r w:rsidRPr="00962E0C">
              <w:rPr>
                <w:rFonts w:ascii="Verdana" w:hAnsi="Verdana" w:cs="Calibri"/>
                <w:sz w:val="20"/>
                <w:szCs w:val="20"/>
              </w:rPr>
              <w:t xml:space="preserve">- Δραστηριότητες και ταξίδια εκτός της </w:t>
            </w:r>
            <w:r>
              <w:rPr>
                <w:rFonts w:ascii="Verdana" w:hAnsi="Verdana" w:cs="Calibri"/>
                <w:sz w:val="20"/>
                <w:szCs w:val="20"/>
              </w:rPr>
              <w:t xml:space="preserve">επιλέξιμης </w:t>
            </w:r>
            <w:r w:rsidRPr="00962E0C">
              <w:rPr>
                <w:rFonts w:ascii="Verdana" w:hAnsi="Verdana" w:cs="Calibri"/>
                <w:sz w:val="20"/>
                <w:szCs w:val="20"/>
              </w:rPr>
              <w:t xml:space="preserve">περιοχής του Προγράμματος που πραγματοποιούνται κατά την υλοποίηση </w:t>
            </w:r>
            <w:r w:rsidR="00E07935">
              <w:rPr>
                <w:rFonts w:ascii="Verdana" w:hAnsi="Verdana" w:cs="Calibri"/>
                <w:sz w:val="20"/>
                <w:szCs w:val="20"/>
              </w:rPr>
              <w:t>της Πράξης</w:t>
            </w:r>
            <w:r w:rsidRPr="00962E0C">
              <w:rPr>
                <w:rFonts w:ascii="Verdana" w:hAnsi="Verdana" w:cs="Calibri"/>
                <w:sz w:val="20"/>
                <w:szCs w:val="20"/>
              </w:rPr>
              <w:t xml:space="preserve"> και δεν αναφέρονται συγκεκριμένα</w:t>
            </w:r>
            <w:r>
              <w:rPr>
                <w:rFonts w:ascii="Verdana" w:hAnsi="Verdana" w:cs="Calibri"/>
                <w:sz w:val="20"/>
                <w:szCs w:val="20"/>
              </w:rPr>
              <w:t xml:space="preserve"> </w:t>
            </w:r>
            <w:r w:rsidR="00ED5D00">
              <w:rPr>
                <w:rFonts w:ascii="Verdana" w:hAnsi="Verdana" w:cs="Calibri"/>
                <w:sz w:val="20"/>
                <w:szCs w:val="20"/>
              </w:rPr>
              <w:t>στην Αίτηση Χρηματοδότησης</w:t>
            </w:r>
          </w:p>
          <w:p w14:paraId="07FE57DC" w14:textId="77777777" w:rsidR="00A32C37" w:rsidRPr="00962E0C" w:rsidRDefault="00A32C37" w:rsidP="00101C9B">
            <w:pPr>
              <w:spacing w:line="276" w:lineRule="auto"/>
              <w:ind w:right="510"/>
              <w:rPr>
                <w:rFonts w:ascii="Verdana" w:hAnsi="Verdana" w:cs="Calibri"/>
                <w:sz w:val="20"/>
                <w:szCs w:val="20"/>
              </w:rPr>
            </w:pPr>
          </w:p>
          <w:p w14:paraId="437D3889" w14:textId="77777777" w:rsidR="00A32C37" w:rsidRPr="00962E0C" w:rsidRDefault="00A32C37" w:rsidP="00101C9B">
            <w:pPr>
              <w:rPr>
                <w:rFonts w:ascii="Verdana" w:hAnsi="Verdana" w:cs="Calibri"/>
                <w:sz w:val="20"/>
                <w:szCs w:val="20"/>
              </w:rPr>
            </w:pPr>
            <w:r w:rsidRPr="00962E0C">
              <w:rPr>
                <w:rFonts w:ascii="Verdana" w:hAnsi="Verdana" w:cs="Calibri"/>
                <w:sz w:val="20"/>
                <w:szCs w:val="20"/>
              </w:rPr>
              <w:lastRenderedPageBreak/>
              <w:t>-Τροποποιήσεις που σχετίζονται με ειδικές περιπτώσεις ανάληψης</w:t>
            </w:r>
          </w:p>
          <w:p w14:paraId="35EEC0A7" w14:textId="77777777" w:rsidR="00A32C37" w:rsidRPr="00962E0C" w:rsidRDefault="00A32C37" w:rsidP="00101C9B">
            <w:pPr>
              <w:rPr>
                <w:rFonts w:ascii="Verdana" w:hAnsi="Verdana" w:cs="Calibri"/>
                <w:sz w:val="20"/>
                <w:szCs w:val="20"/>
              </w:rPr>
            </w:pPr>
          </w:p>
          <w:p w14:paraId="23619B30" w14:textId="77777777" w:rsidR="00A32C37" w:rsidRDefault="00A32C37" w:rsidP="00101C9B">
            <w:pPr>
              <w:rPr>
                <w:rFonts w:ascii="Verdana" w:hAnsi="Verdana" w:cs="Calibri"/>
                <w:sz w:val="20"/>
                <w:szCs w:val="20"/>
              </w:rPr>
            </w:pPr>
            <w:r w:rsidRPr="00962E0C">
              <w:rPr>
                <w:rFonts w:ascii="Verdana" w:hAnsi="Verdana" w:cs="Calibri"/>
                <w:sz w:val="20"/>
                <w:szCs w:val="20"/>
              </w:rPr>
              <w:t>-</w:t>
            </w:r>
            <w:r>
              <w:rPr>
                <w:rFonts w:ascii="Verdana" w:hAnsi="Verdana" w:cs="Calibri"/>
                <w:sz w:val="20"/>
                <w:szCs w:val="20"/>
              </w:rPr>
              <w:t xml:space="preserve"> </w:t>
            </w:r>
            <w:r w:rsidRPr="00962E0C">
              <w:rPr>
                <w:rFonts w:ascii="Verdana" w:hAnsi="Verdana" w:cs="Calibri"/>
                <w:sz w:val="20"/>
                <w:szCs w:val="20"/>
              </w:rPr>
              <w:t>Τροποποιήσεις που αφορούν τις δημόσιες συμβάσεις</w:t>
            </w:r>
          </w:p>
          <w:p w14:paraId="728B5614" w14:textId="77777777" w:rsidR="00A32C37" w:rsidRDefault="00A32C37" w:rsidP="00101C9B">
            <w:pPr>
              <w:rPr>
                <w:rFonts w:ascii="Verdana" w:hAnsi="Verdana" w:cs="Calibri"/>
                <w:sz w:val="20"/>
                <w:szCs w:val="20"/>
              </w:rPr>
            </w:pPr>
          </w:p>
          <w:p w14:paraId="66722EB4" w14:textId="77777777" w:rsidR="00A32C37" w:rsidRPr="00962E0C" w:rsidRDefault="00A32C37" w:rsidP="00101C9B">
            <w:pPr>
              <w:rPr>
                <w:rFonts w:ascii="Verdana" w:hAnsi="Verdana" w:cs="Calibri"/>
                <w:sz w:val="20"/>
                <w:szCs w:val="20"/>
              </w:rPr>
            </w:pPr>
          </w:p>
        </w:tc>
        <w:tc>
          <w:tcPr>
            <w:tcW w:w="4607" w:type="dxa"/>
          </w:tcPr>
          <w:p w14:paraId="4576AFE5" w14:textId="77777777" w:rsidR="00A32C37" w:rsidRPr="001F38D4" w:rsidRDefault="00A32C37" w:rsidP="008C31B1">
            <w:pPr>
              <w:numPr>
                <w:ilvl w:val="0"/>
                <w:numId w:val="9"/>
              </w:numPr>
              <w:spacing w:line="276" w:lineRule="auto"/>
              <w:ind w:left="181" w:right="33" w:hanging="142"/>
              <w:rPr>
                <w:rFonts w:ascii="Verdana" w:hAnsi="Verdana" w:cs="Calibri"/>
                <w:b/>
                <w:bCs/>
                <w:sz w:val="20"/>
                <w:szCs w:val="20"/>
              </w:rPr>
            </w:pPr>
            <w:r w:rsidRPr="001F38D4">
              <w:rPr>
                <w:rFonts w:ascii="Verdana" w:hAnsi="Verdana" w:cs="Calibri"/>
                <w:b/>
                <w:bCs/>
                <w:sz w:val="20"/>
                <w:szCs w:val="20"/>
              </w:rPr>
              <w:lastRenderedPageBreak/>
              <w:t xml:space="preserve">ΔΕΝ </w:t>
            </w:r>
            <w:r w:rsidRPr="001F38D4">
              <w:rPr>
                <w:rFonts w:ascii="Verdana" w:hAnsi="Verdana" w:cs="Calibri"/>
                <w:bCs/>
                <w:sz w:val="20"/>
                <w:szCs w:val="20"/>
              </w:rPr>
              <w:t xml:space="preserve">επηρεάζει τη στρατηγική προσέγγιση, το εύρος και τα αποτελέσματα </w:t>
            </w:r>
            <w:r w:rsidR="00E07935">
              <w:rPr>
                <w:rFonts w:ascii="Verdana" w:hAnsi="Verdana" w:cs="Calibri"/>
                <w:bCs/>
                <w:sz w:val="20"/>
                <w:szCs w:val="20"/>
              </w:rPr>
              <w:t>της Πράξης</w:t>
            </w:r>
          </w:p>
          <w:p w14:paraId="7546AB5F" w14:textId="77777777" w:rsidR="00A32C37" w:rsidRPr="001F38D4" w:rsidRDefault="00A32C37" w:rsidP="008C31B1">
            <w:pPr>
              <w:numPr>
                <w:ilvl w:val="0"/>
                <w:numId w:val="9"/>
              </w:numPr>
              <w:spacing w:line="276" w:lineRule="auto"/>
              <w:ind w:left="181" w:right="33" w:hanging="142"/>
              <w:rPr>
                <w:rFonts w:ascii="Verdana" w:hAnsi="Verdana" w:cs="Calibri"/>
                <w:b/>
                <w:bCs/>
                <w:sz w:val="20"/>
                <w:szCs w:val="20"/>
              </w:rPr>
            </w:pPr>
            <w:r>
              <w:rPr>
                <w:rFonts w:ascii="Verdana" w:hAnsi="Verdana" w:cs="Calibri"/>
                <w:b/>
                <w:bCs/>
                <w:sz w:val="20"/>
                <w:szCs w:val="20"/>
              </w:rPr>
              <w:t xml:space="preserve"> </w:t>
            </w:r>
            <w:r w:rsidRPr="001F38D4">
              <w:rPr>
                <w:rFonts w:ascii="Verdana" w:hAnsi="Verdana" w:cs="Calibri"/>
                <w:b/>
                <w:bCs/>
                <w:sz w:val="20"/>
                <w:szCs w:val="20"/>
              </w:rPr>
              <w:t xml:space="preserve">ΔΕΝ </w:t>
            </w:r>
            <w:r w:rsidRPr="001F38D4">
              <w:rPr>
                <w:rFonts w:ascii="Verdana" w:hAnsi="Verdana" w:cs="Calibri"/>
                <w:bCs/>
                <w:sz w:val="20"/>
                <w:szCs w:val="20"/>
              </w:rPr>
              <w:t xml:space="preserve">επηρεάζει τον εγκεκριμένο συνολικό προϋπολογισμό </w:t>
            </w:r>
            <w:r w:rsidR="00E07935">
              <w:rPr>
                <w:rFonts w:ascii="Verdana" w:hAnsi="Verdana" w:cs="Calibri"/>
                <w:bCs/>
                <w:sz w:val="20"/>
                <w:szCs w:val="20"/>
              </w:rPr>
              <w:t>της Πράξης</w:t>
            </w:r>
          </w:p>
          <w:p w14:paraId="33294AC8" w14:textId="77777777" w:rsidR="00A32C37" w:rsidRPr="001F38D4" w:rsidRDefault="00A32C37" w:rsidP="00101C9B">
            <w:pPr>
              <w:spacing w:line="276" w:lineRule="auto"/>
              <w:ind w:left="187" w:right="28"/>
              <w:rPr>
                <w:rFonts w:ascii="Verdana" w:hAnsi="Verdana" w:cs="Calibri"/>
                <w:b/>
                <w:bCs/>
                <w:sz w:val="20"/>
                <w:szCs w:val="20"/>
              </w:rPr>
            </w:pPr>
          </w:p>
        </w:tc>
        <w:tc>
          <w:tcPr>
            <w:tcW w:w="2339" w:type="dxa"/>
            <w:gridSpan w:val="2"/>
          </w:tcPr>
          <w:p w14:paraId="5226AA74" w14:textId="77777777" w:rsidR="00A32C37" w:rsidRPr="006A46D2" w:rsidRDefault="00A32C37" w:rsidP="00101C9B">
            <w:pPr>
              <w:rPr>
                <w:rFonts w:ascii="Verdana" w:hAnsi="Verdana" w:cs="Calibri"/>
                <w:sz w:val="20"/>
                <w:szCs w:val="20"/>
                <w:lang w:val="en-US"/>
              </w:rPr>
            </w:pPr>
            <w:proofErr w:type="spellStart"/>
            <w:r w:rsidRPr="006A46D2">
              <w:rPr>
                <w:rFonts w:ascii="Verdana" w:hAnsi="Verdana" w:cs="Calibri"/>
                <w:sz w:val="20"/>
                <w:szCs w:val="20"/>
                <w:lang w:val="en-US"/>
              </w:rPr>
              <w:t>Σε</w:t>
            </w:r>
            <w:proofErr w:type="spellEnd"/>
            <w:r w:rsidRPr="006A46D2">
              <w:rPr>
                <w:rFonts w:ascii="Verdana" w:hAnsi="Verdana" w:cs="Calibri"/>
                <w:sz w:val="20"/>
                <w:szCs w:val="20"/>
                <w:lang w:val="en-US"/>
              </w:rPr>
              <w:t xml:space="preserve"> </w:t>
            </w:r>
            <w:proofErr w:type="spellStart"/>
            <w:r w:rsidRPr="006A46D2">
              <w:rPr>
                <w:rFonts w:ascii="Verdana" w:hAnsi="Verdana" w:cs="Calibri"/>
                <w:sz w:val="20"/>
                <w:szCs w:val="20"/>
                <w:lang w:val="en-US"/>
              </w:rPr>
              <w:t>εξ</w:t>
            </w:r>
            <w:proofErr w:type="spellEnd"/>
            <w:r w:rsidRPr="006A46D2">
              <w:rPr>
                <w:rFonts w:ascii="Verdana" w:hAnsi="Verdana" w:cs="Calibri"/>
                <w:sz w:val="20"/>
                <w:szCs w:val="20"/>
                <w:lang w:val="en-US"/>
              </w:rPr>
              <w:t>αιρετικά α</w:t>
            </w:r>
            <w:proofErr w:type="spellStart"/>
            <w:r w:rsidRPr="006A46D2">
              <w:rPr>
                <w:rFonts w:ascii="Verdana" w:hAnsi="Verdana" w:cs="Calibri"/>
                <w:sz w:val="20"/>
                <w:szCs w:val="20"/>
                <w:lang w:val="en-US"/>
              </w:rPr>
              <w:t>ιτιολογημένες</w:t>
            </w:r>
            <w:proofErr w:type="spellEnd"/>
            <w:r w:rsidRPr="006A46D2">
              <w:rPr>
                <w:rFonts w:ascii="Verdana" w:hAnsi="Verdana" w:cs="Calibri"/>
                <w:sz w:val="20"/>
                <w:szCs w:val="20"/>
                <w:lang w:val="en-US"/>
              </w:rPr>
              <w:t xml:space="preserve"> π</w:t>
            </w:r>
            <w:proofErr w:type="spellStart"/>
            <w:r w:rsidRPr="006A46D2">
              <w:rPr>
                <w:rFonts w:ascii="Verdana" w:hAnsi="Verdana" w:cs="Calibri"/>
                <w:sz w:val="20"/>
                <w:szCs w:val="20"/>
                <w:lang w:val="en-US"/>
              </w:rPr>
              <w:t>ερι</w:t>
            </w:r>
            <w:proofErr w:type="spellEnd"/>
            <w:r w:rsidRPr="006A46D2">
              <w:rPr>
                <w:rFonts w:ascii="Verdana" w:hAnsi="Verdana" w:cs="Calibri"/>
                <w:sz w:val="20"/>
                <w:szCs w:val="20"/>
                <w:lang w:val="en-US"/>
              </w:rPr>
              <w:t>πτώσεις</w:t>
            </w:r>
          </w:p>
          <w:p w14:paraId="30660F24" w14:textId="77777777" w:rsidR="00A32C37" w:rsidRPr="009A39C2" w:rsidRDefault="00A32C37" w:rsidP="00101C9B">
            <w:pPr>
              <w:spacing w:after="120" w:line="276" w:lineRule="auto"/>
              <w:ind w:right="175"/>
              <w:rPr>
                <w:rFonts w:ascii="Verdana" w:hAnsi="Verdana" w:cs="Calibri"/>
                <w:sz w:val="20"/>
                <w:szCs w:val="20"/>
                <w:lang w:val="en-US"/>
              </w:rPr>
            </w:pPr>
          </w:p>
        </w:tc>
        <w:tc>
          <w:tcPr>
            <w:tcW w:w="3685" w:type="dxa"/>
            <w:gridSpan w:val="2"/>
          </w:tcPr>
          <w:p w14:paraId="565F9A3D" w14:textId="77777777" w:rsidR="00A32C37" w:rsidRPr="001F38D4" w:rsidRDefault="00A32C37" w:rsidP="00101C9B">
            <w:pPr>
              <w:spacing w:after="120" w:line="276" w:lineRule="auto"/>
              <w:ind w:right="510"/>
              <w:rPr>
                <w:rFonts w:ascii="Verdana" w:hAnsi="Verdana" w:cs="Calibri"/>
                <w:sz w:val="20"/>
                <w:szCs w:val="20"/>
              </w:rPr>
            </w:pPr>
            <w:r w:rsidRPr="001F38D4">
              <w:rPr>
                <w:rFonts w:ascii="Verdana" w:hAnsi="Verdana" w:cs="Calibri"/>
                <w:sz w:val="20"/>
                <w:szCs w:val="20"/>
              </w:rPr>
              <w:t>Διαδικασίες που πρέπει να ακολουθούνται ανάλογα με την περίπτωση της απαιτούμενης τροποποίησης</w:t>
            </w:r>
          </w:p>
          <w:p w14:paraId="2CACFEE9" w14:textId="77777777" w:rsidR="00A32C37" w:rsidRPr="001F38D4" w:rsidRDefault="00A32C37" w:rsidP="00101C9B">
            <w:pPr>
              <w:spacing w:after="120" w:line="276" w:lineRule="auto"/>
              <w:ind w:right="510"/>
              <w:rPr>
                <w:rFonts w:ascii="Verdana" w:hAnsi="Verdana" w:cs="Calibri"/>
                <w:sz w:val="20"/>
                <w:szCs w:val="20"/>
              </w:rPr>
            </w:pPr>
          </w:p>
        </w:tc>
      </w:tr>
      <w:tr w:rsidR="008C31B1" w:rsidRPr="00D245B9" w14:paraId="316043F4" w14:textId="77777777" w:rsidTr="00A32C37">
        <w:tc>
          <w:tcPr>
            <w:tcW w:w="13898" w:type="dxa"/>
            <w:gridSpan w:val="7"/>
          </w:tcPr>
          <w:p w14:paraId="5F894D1D" w14:textId="77777777" w:rsidR="008C31B1" w:rsidRPr="00D245B9" w:rsidRDefault="008C31B1" w:rsidP="00101C9B">
            <w:pPr>
              <w:spacing w:line="276" w:lineRule="auto"/>
              <w:ind w:right="510"/>
              <w:rPr>
                <w:rFonts w:ascii="Verdana" w:hAnsi="Verdana" w:cs="Calibri"/>
                <w:sz w:val="20"/>
                <w:szCs w:val="20"/>
              </w:rPr>
            </w:pPr>
            <w:r w:rsidRPr="00D245B9">
              <w:rPr>
                <w:rFonts w:ascii="Verdana" w:hAnsi="Verdana" w:cs="Calibri"/>
                <w:b/>
                <w:bCs/>
                <w:color w:val="C00000"/>
                <w:sz w:val="20"/>
                <w:szCs w:val="20"/>
              </w:rPr>
              <w:t xml:space="preserve">ΤΡΟΠΟΠΟΙΗΣΕΙΣ ΕΓΚΕΚΡΙΜΕΝΕΣ ΑΠΟ </w:t>
            </w:r>
            <w:r>
              <w:rPr>
                <w:rFonts w:ascii="Verdana" w:hAnsi="Verdana" w:cs="Calibri"/>
                <w:b/>
                <w:bCs/>
                <w:color w:val="C00000"/>
                <w:sz w:val="20"/>
                <w:szCs w:val="20"/>
              </w:rPr>
              <w:t>ΤΗΝ ΕΠΠΑ</w:t>
            </w:r>
          </w:p>
        </w:tc>
      </w:tr>
      <w:tr w:rsidR="008C31B1" w:rsidRPr="009A39C2" w14:paraId="21342763" w14:textId="77777777" w:rsidTr="00A32C37">
        <w:tc>
          <w:tcPr>
            <w:tcW w:w="13898" w:type="dxa"/>
            <w:gridSpan w:val="7"/>
          </w:tcPr>
          <w:p w14:paraId="551BA921" w14:textId="77777777" w:rsidR="008C31B1" w:rsidRPr="00DD3D70" w:rsidRDefault="008C31B1" w:rsidP="00101C9B">
            <w:pPr>
              <w:spacing w:line="276" w:lineRule="auto"/>
              <w:ind w:right="510"/>
              <w:rPr>
                <w:rFonts w:ascii="Verdana" w:hAnsi="Verdana" w:cs="Calibri"/>
                <w:b/>
                <w:bCs/>
                <w:color w:val="C00000"/>
                <w:sz w:val="20"/>
                <w:szCs w:val="20"/>
              </w:rPr>
            </w:pPr>
            <w:r>
              <w:rPr>
                <w:rFonts w:ascii="Verdana" w:hAnsi="Verdana" w:cs="Calibri"/>
                <w:b/>
                <w:bCs/>
                <w:sz w:val="20"/>
                <w:szCs w:val="20"/>
              </w:rPr>
              <w:t>Συνεργασία</w:t>
            </w:r>
          </w:p>
        </w:tc>
      </w:tr>
      <w:tr w:rsidR="00A32C37" w:rsidRPr="00C526DF" w14:paraId="010B3F3B" w14:textId="77777777" w:rsidTr="00A32C37">
        <w:trPr>
          <w:gridAfter w:val="1"/>
          <w:wAfter w:w="6" w:type="dxa"/>
        </w:trPr>
        <w:tc>
          <w:tcPr>
            <w:tcW w:w="3261" w:type="dxa"/>
          </w:tcPr>
          <w:p w14:paraId="68D7D6FB" w14:textId="77777777" w:rsidR="00A32C37" w:rsidRPr="00C526DF" w:rsidRDefault="00A32C37" w:rsidP="008C31B1">
            <w:pPr>
              <w:numPr>
                <w:ilvl w:val="0"/>
                <w:numId w:val="9"/>
              </w:numPr>
              <w:spacing w:line="276" w:lineRule="auto"/>
              <w:ind w:left="225" w:right="41" w:hanging="225"/>
              <w:rPr>
                <w:rFonts w:ascii="Verdana" w:hAnsi="Verdana" w:cs="Calibri"/>
                <w:sz w:val="20"/>
                <w:szCs w:val="20"/>
              </w:rPr>
            </w:pPr>
            <w:r w:rsidRPr="00C526DF">
              <w:rPr>
                <w:rFonts w:ascii="Verdana" w:hAnsi="Verdana" w:cs="Calibri"/>
                <w:sz w:val="20"/>
                <w:szCs w:val="20"/>
              </w:rPr>
              <w:t xml:space="preserve">Αντικατάσταση δικαιούχου </w:t>
            </w:r>
          </w:p>
          <w:p w14:paraId="3B5F491B" w14:textId="77777777" w:rsidR="00A32C37" w:rsidRPr="009A39C2" w:rsidRDefault="00A32C37" w:rsidP="00101C9B">
            <w:pPr>
              <w:spacing w:after="120" w:line="276" w:lineRule="auto"/>
              <w:ind w:right="41"/>
              <w:rPr>
                <w:rFonts w:ascii="Verdana" w:hAnsi="Verdana" w:cs="Calibri"/>
                <w:b/>
                <w:bCs/>
                <w:sz w:val="20"/>
                <w:szCs w:val="20"/>
                <w:lang w:val="en-US"/>
              </w:rPr>
            </w:pPr>
          </w:p>
        </w:tc>
        <w:tc>
          <w:tcPr>
            <w:tcW w:w="4607" w:type="dxa"/>
          </w:tcPr>
          <w:p w14:paraId="51845631" w14:textId="77777777" w:rsidR="00A32C37" w:rsidRPr="000576AB" w:rsidRDefault="00A32C37" w:rsidP="000576AB">
            <w:pPr>
              <w:spacing w:line="276" w:lineRule="auto"/>
              <w:ind w:right="33"/>
              <w:rPr>
                <w:rFonts w:ascii="Verdana" w:hAnsi="Verdana" w:cs="Calibri"/>
                <w:sz w:val="20"/>
                <w:szCs w:val="20"/>
              </w:rPr>
            </w:pPr>
            <w:r w:rsidRPr="000576AB">
              <w:rPr>
                <w:rFonts w:ascii="Verdana" w:hAnsi="Verdana" w:cs="Calibri"/>
                <w:b/>
                <w:bCs/>
                <w:sz w:val="20"/>
                <w:szCs w:val="20"/>
              </w:rPr>
              <w:t xml:space="preserve">Νέος δικαιούχος: </w:t>
            </w:r>
            <w:r w:rsidRPr="000576AB">
              <w:rPr>
                <w:rFonts w:ascii="Verdana" w:hAnsi="Verdana" w:cs="Calibri"/>
                <w:sz w:val="20"/>
                <w:szCs w:val="20"/>
              </w:rPr>
              <w:t xml:space="preserve">θα πρέπει να φέρει τουλάχιστον την ίδια εμπειρία και κατά προτίμηση στον ίδιο τομέα με τον </w:t>
            </w:r>
            <w:proofErr w:type="spellStart"/>
            <w:r w:rsidRPr="000576AB">
              <w:rPr>
                <w:rFonts w:ascii="Verdana" w:hAnsi="Verdana" w:cs="Calibri"/>
                <w:sz w:val="20"/>
                <w:szCs w:val="20"/>
              </w:rPr>
              <w:t>αποχωρούντα</w:t>
            </w:r>
            <w:proofErr w:type="spellEnd"/>
            <w:r w:rsidRPr="000576AB">
              <w:rPr>
                <w:rFonts w:ascii="Verdana" w:hAnsi="Verdana" w:cs="Calibri"/>
                <w:sz w:val="20"/>
                <w:szCs w:val="20"/>
              </w:rPr>
              <w:t>, αποδεικνύοντας την ικανότητά του για την υλοποίηση των δράσεων που του ανατίθενται, χωρίς να αλλοιώνεται η φύση τους, ή να επηρεάζονται τα οικεία παραδοτέα και τα αποτελέσματα, που περιλαμβάνονται στην εγκεκριμένη Αίτηση Χρηματοδότησης</w:t>
            </w:r>
          </w:p>
          <w:p w14:paraId="5CEB7748" w14:textId="77777777" w:rsidR="00A32C37" w:rsidRPr="00C526DF" w:rsidRDefault="00A32C37" w:rsidP="00101C9B">
            <w:pPr>
              <w:spacing w:after="120" w:line="276" w:lineRule="auto"/>
              <w:ind w:right="33"/>
              <w:rPr>
                <w:rFonts w:ascii="Verdana" w:hAnsi="Verdana" w:cs="Calibri"/>
                <w:sz w:val="20"/>
                <w:szCs w:val="20"/>
              </w:rPr>
            </w:pPr>
          </w:p>
        </w:tc>
        <w:tc>
          <w:tcPr>
            <w:tcW w:w="2339" w:type="dxa"/>
            <w:gridSpan w:val="2"/>
          </w:tcPr>
          <w:p w14:paraId="504BEB0F" w14:textId="77777777" w:rsidR="00A32C37" w:rsidRPr="009923C9" w:rsidRDefault="00D87B0C" w:rsidP="00101C9B">
            <w:pPr>
              <w:spacing w:line="276" w:lineRule="auto"/>
              <w:ind w:right="175"/>
              <w:rPr>
                <w:rFonts w:ascii="Verdana" w:hAnsi="Verdana" w:cs="Calibri"/>
                <w:b/>
                <w:bCs/>
                <w:sz w:val="20"/>
                <w:szCs w:val="20"/>
              </w:rPr>
            </w:pPr>
            <w:r>
              <w:rPr>
                <w:rFonts w:ascii="Verdana" w:hAnsi="Verdana" w:cs="Calibri"/>
                <w:sz w:val="20"/>
                <w:szCs w:val="20"/>
              </w:rPr>
              <w:t>Όταν</w:t>
            </w:r>
            <w:r w:rsidRPr="00DD3D70">
              <w:rPr>
                <w:rFonts w:ascii="Verdana" w:hAnsi="Verdana" w:cs="Calibri"/>
                <w:sz w:val="20"/>
                <w:szCs w:val="20"/>
              </w:rPr>
              <w:t xml:space="preserve"> απαιτείται κατά τη διάρκεια </w:t>
            </w:r>
            <w:r>
              <w:rPr>
                <w:rFonts w:ascii="Verdana" w:hAnsi="Verdana" w:cs="Calibri"/>
                <w:sz w:val="20"/>
                <w:szCs w:val="20"/>
              </w:rPr>
              <w:t>υλοποίησης της Πράξης</w:t>
            </w:r>
          </w:p>
        </w:tc>
        <w:tc>
          <w:tcPr>
            <w:tcW w:w="3685" w:type="dxa"/>
            <w:gridSpan w:val="2"/>
          </w:tcPr>
          <w:p w14:paraId="0B85797E" w14:textId="77777777" w:rsidR="00A32C37" w:rsidRPr="00ED7852" w:rsidRDefault="00A32C37" w:rsidP="008C31B1">
            <w:pPr>
              <w:numPr>
                <w:ilvl w:val="0"/>
                <w:numId w:val="9"/>
              </w:numPr>
              <w:spacing w:line="276" w:lineRule="auto"/>
              <w:ind w:left="183" w:hanging="183"/>
              <w:rPr>
                <w:rFonts w:ascii="Verdana" w:hAnsi="Verdana" w:cs="Calibri"/>
                <w:bCs/>
                <w:sz w:val="20"/>
                <w:szCs w:val="20"/>
              </w:rPr>
            </w:pPr>
            <w:r w:rsidRPr="009901E8">
              <w:rPr>
                <w:rFonts w:ascii="Verdana" w:hAnsi="Verdana" w:cs="Calibri"/>
                <w:sz w:val="20"/>
                <w:szCs w:val="20"/>
              </w:rPr>
              <w:t xml:space="preserve">Θα πρέπει να ενσωματωθεί </w:t>
            </w:r>
            <w:r>
              <w:rPr>
                <w:rFonts w:ascii="Verdana" w:hAnsi="Verdana" w:cs="Calibri"/>
                <w:sz w:val="20"/>
                <w:szCs w:val="20"/>
              </w:rPr>
              <w:t>στην Αίτηση Χρηματοδότησης</w:t>
            </w:r>
            <w:r w:rsidRPr="00C526DF">
              <w:rPr>
                <w:rFonts w:ascii="Verdana" w:hAnsi="Verdana" w:cs="Calibri"/>
                <w:sz w:val="20"/>
                <w:szCs w:val="20"/>
              </w:rPr>
              <w:t xml:space="preserve"> </w:t>
            </w:r>
            <w:r>
              <w:rPr>
                <w:rFonts w:ascii="Verdana" w:hAnsi="Verdana" w:cs="Calibri"/>
                <w:sz w:val="20"/>
                <w:szCs w:val="20"/>
              </w:rPr>
              <w:t>στο ΟΠΣ</w:t>
            </w:r>
            <w:r w:rsidRPr="00D83B8A">
              <w:rPr>
                <w:rFonts w:ascii="Verdana" w:hAnsi="Verdana" w:cs="Calibri"/>
                <w:sz w:val="20"/>
                <w:szCs w:val="20"/>
              </w:rPr>
              <w:t xml:space="preserve"> </w:t>
            </w:r>
            <w:r w:rsidRPr="00ED7852">
              <w:rPr>
                <w:rFonts w:ascii="Verdana" w:hAnsi="Verdana" w:cs="Calibri"/>
                <w:bCs/>
                <w:sz w:val="20"/>
                <w:szCs w:val="20"/>
              </w:rPr>
              <w:t>πριν από την επαλήθευση των αντίστοιχων δαπανών.</w:t>
            </w:r>
          </w:p>
          <w:p w14:paraId="1A927E7D" w14:textId="77777777" w:rsidR="00A32C37" w:rsidRPr="00C526DF" w:rsidRDefault="00A32C37" w:rsidP="008C31B1">
            <w:pPr>
              <w:numPr>
                <w:ilvl w:val="0"/>
                <w:numId w:val="9"/>
              </w:numPr>
              <w:spacing w:line="276" w:lineRule="auto"/>
              <w:ind w:left="183" w:hanging="183"/>
              <w:rPr>
                <w:rFonts w:ascii="Verdana" w:hAnsi="Verdana" w:cs="Calibri"/>
                <w:b/>
                <w:bCs/>
                <w:sz w:val="20"/>
                <w:szCs w:val="20"/>
              </w:rPr>
            </w:pPr>
            <w:r w:rsidRPr="00ED7852">
              <w:rPr>
                <w:rFonts w:ascii="Verdana" w:hAnsi="Verdana" w:cs="Calibri"/>
                <w:bCs/>
                <w:sz w:val="20"/>
                <w:szCs w:val="20"/>
              </w:rPr>
              <w:t xml:space="preserve"> Τροποποίηση στη Σύμβαση Χρηματοδότησης προς υπογραφή</w:t>
            </w:r>
          </w:p>
        </w:tc>
      </w:tr>
      <w:tr w:rsidR="00A32C37" w:rsidRPr="00486397" w14:paraId="3F413F7C" w14:textId="77777777" w:rsidTr="00A32C37">
        <w:trPr>
          <w:gridAfter w:val="1"/>
          <w:wAfter w:w="6" w:type="dxa"/>
        </w:trPr>
        <w:tc>
          <w:tcPr>
            <w:tcW w:w="3261" w:type="dxa"/>
          </w:tcPr>
          <w:p w14:paraId="2785684B" w14:textId="77777777" w:rsidR="00A32C37" w:rsidRPr="00C526DF" w:rsidRDefault="00A32C37" w:rsidP="008C31B1">
            <w:pPr>
              <w:numPr>
                <w:ilvl w:val="0"/>
                <w:numId w:val="9"/>
              </w:numPr>
              <w:spacing w:line="276" w:lineRule="auto"/>
              <w:ind w:left="225" w:right="41" w:hanging="225"/>
              <w:rPr>
                <w:rFonts w:ascii="Verdana" w:hAnsi="Verdana" w:cs="Calibri"/>
                <w:sz w:val="20"/>
                <w:szCs w:val="20"/>
              </w:rPr>
            </w:pPr>
            <w:r w:rsidRPr="00C526DF">
              <w:rPr>
                <w:rFonts w:ascii="Verdana" w:hAnsi="Verdana" w:cs="Calibri"/>
                <w:sz w:val="20"/>
                <w:szCs w:val="20"/>
              </w:rPr>
              <w:t>Απ</w:t>
            </w:r>
            <w:r>
              <w:rPr>
                <w:rFonts w:ascii="Verdana" w:hAnsi="Verdana" w:cs="Calibri"/>
                <w:sz w:val="20"/>
                <w:szCs w:val="20"/>
              </w:rPr>
              <w:t>οχώρηση</w:t>
            </w:r>
            <w:r w:rsidRPr="00C526DF">
              <w:rPr>
                <w:rFonts w:ascii="Verdana" w:hAnsi="Verdana" w:cs="Calibri"/>
                <w:sz w:val="20"/>
                <w:szCs w:val="20"/>
              </w:rPr>
              <w:t xml:space="preserve"> δικαιούχου χωρίς αντικατάσταση</w:t>
            </w:r>
          </w:p>
          <w:p w14:paraId="43FEBF04" w14:textId="77777777" w:rsidR="00A32C37" w:rsidRPr="009A39C2" w:rsidRDefault="00A32C37" w:rsidP="00101C9B">
            <w:pPr>
              <w:spacing w:line="276" w:lineRule="auto"/>
              <w:ind w:left="225" w:right="41"/>
              <w:rPr>
                <w:rFonts w:ascii="Verdana" w:hAnsi="Verdana" w:cs="Calibri"/>
                <w:sz w:val="20"/>
                <w:szCs w:val="20"/>
                <w:lang w:val="en-US"/>
              </w:rPr>
            </w:pPr>
          </w:p>
        </w:tc>
        <w:tc>
          <w:tcPr>
            <w:tcW w:w="4607" w:type="dxa"/>
          </w:tcPr>
          <w:p w14:paraId="1EF2E385" w14:textId="77777777" w:rsidR="00A32C37" w:rsidRPr="00C526DF" w:rsidRDefault="00A32C37" w:rsidP="00101C9B">
            <w:pPr>
              <w:spacing w:line="276" w:lineRule="auto"/>
              <w:ind w:right="33"/>
              <w:rPr>
                <w:rFonts w:ascii="Verdana" w:hAnsi="Verdana" w:cs="Calibri"/>
                <w:sz w:val="20"/>
                <w:szCs w:val="20"/>
              </w:rPr>
            </w:pPr>
            <w:r w:rsidRPr="00C526DF">
              <w:rPr>
                <w:rFonts w:ascii="Verdana" w:hAnsi="Verdana" w:cs="Calibri"/>
                <w:sz w:val="20"/>
                <w:szCs w:val="20"/>
              </w:rPr>
              <w:t xml:space="preserve">Μόνο οι βασικές δραστηριότητες, απαραίτητες για την επιτυχή υλοποίηση </w:t>
            </w:r>
            <w:r w:rsidR="00A80BBB">
              <w:rPr>
                <w:rFonts w:ascii="Verdana" w:hAnsi="Verdana" w:cs="Calibri"/>
                <w:sz w:val="20"/>
                <w:szCs w:val="20"/>
              </w:rPr>
              <w:t>της Πράξης</w:t>
            </w:r>
            <w:r w:rsidRPr="00C526DF">
              <w:rPr>
                <w:rFonts w:ascii="Verdana" w:hAnsi="Verdana" w:cs="Calibri"/>
                <w:sz w:val="20"/>
                <w:szCs w:val="20"/>
              </w:rPr>
              <w:t xml:space="preserve"> και την επίτευξη των στόχων </w:t>
            </w:r>
            <w:r w:rsidR="00A80BBB">
              <w:rPr>
                <w:rFonts w:ascii="Verdana" w:hAnsi="Verdana" w:cs="Calibri"/>
                <w:sz w:val="20"/>
                <w:szCs w:val="20"/>
              </w:rPr>
              <w:t>της Πράξης</w:t>
            </w:r>
            <w:r w:rsidRPr="00C526DF">
              <w:rPr>
                <w:rFonts w:ascii="Verdana" w:hAnsi="Verdana" w:cs="Calibri"/>
                <w:sz w:val="20"/>
                <w:szCs w:val="20"/>
              </w:rPr>
              <w:t>/Προγράμματος, μπορούν να μεταφερθούν, μαζί με τον αντίστοιχο προϋπολογισμό, στ</w:t>
            </w:r>
            <w:r>
              <w:rPr>
                <w:rFonts w:ascii="Verdana" w:hAnsi="Verdana" w:cs="Calibri"/>
                <w:sz w:val="20"/>
                <w:szCs w:val="20"/>
              </w:rPr>
              <w:t>ους υπόλοιπους</w:t>
            </w:r>
            <w:r w:rsidRPr="00C526DF">
              <w:rPr>
                <w:rFonts w:ascii="Verdana" w:hAnsi="Verdana" w:cs="Calibri"/>
                <w:sz w:val="20"/>
                <w:szCs w:val="20"/>
              </w:rPr>
              <w:t xml:space="preserve"> </w:t>
            </w:r>
            <w:r>
              <w:rPr>
                <w:rFonts w:ascii="Verdana" w:hAnsi="Verdana" w:cs="Calibri"/>
                <w:sz w:val="20"/>
                <w:szCs w:val="20"/>
              </w:rPr>
              <w:t>Δικαιούχους.</w:t>
            </w:r>
          </w:p>
          <w:p w14:paraId="670F260D" w14:textId="77777777" w:rsidR="00A32C37" w:rsidRPr="00C526DF" w:rsidRDefault="00A32C37" w:rsidP="00101C9B">
            <w:pPr>
              <w:spacing w:line="276" w:lineRule="auto"/>
              <w:ind w:right="33"/>
              <w:rPr>
                <w:rFonts w:ascii="Verdana" w:hAnsi="Verdana" w:cs="Calibri"/>
                <w:sz w:val="20"/>
                <w:szCs w:val="20"/>
              </w:rPr>
            </w:pPr>
          </w:p>
          <w:p w14:paraId="4B33BE87" w14:textId="77777777" w:rsidR="00A32C37" w:rsidRPr="00C526DF" w:rsidRDefault="00A32C37" w:rsidP="00101C9B">
            <w:pPr>
              <w:spacing w:line="276" w:lineRule="auto"/>
              <w:ind w:right="33"/>
              <w:rPr>
                <w:rFonts w:ascii="Verdana" w:hAnsi="Verdana" w:cs="Calibri"/>
                <w:sz w:val="20"/>
                <w:szCs w:val="20"/>
              </w:rPr>
            </w:pPr>
            <w:r w:rsidRPr="00C526DF">
              <w:rPr>
                <w:rFonts w:ascii="Verdana" w:hAnsi="Verdana" w:cs="Calibri"/>
                <w:sz w:val="20"/>
                <w:szCs w:val="20"/>
              </w:rPr>
              <w:t>Βλέπε επίσης «Ανακατανομή πόρων μεταξύ δικαιούχων από διαφορετικά κράτη μέλη»</w:t>
            </w:r>
          </w:p>
          <w:p w14:paraId="1B2119E9" w14:textId="77777777" w:rsidR="00A32C37" w:rsidRPr="00C526DF" w:rsidRDefault="00A32C37" w:rsidP="00101C9B">
            <w:pPr>
              <w:spacing w:after="120" w:line="276" w:lineRule="auto"/>
              <w:ind w:right="33"/>
              <w:rPr>
                <w:rFonts w:ascii="Verdana" w:hAnsi="Verdana" w:cs="Calibri"/>
                <w:sz w:val="20"/>
                <w:szCs w:val="20"/>
              </w:rPr>
            </w:pPr>
          </w:p>
        </w:tc>
        <w:tc>
          <w:tcPr>
            <w:tcW w:w="2339" w:type="dxa"/>
            <w:gridSpan w:val="2"/>
          </w:tcPr>
          <w:p w14:paraId="5FEBC374" w14:textId="77777777" w:rsidR="00A32C37" w:rsidRPr="001D2515" w:rsidRDefault="00D87B0C" w:rsidP="00101C9B">
            <w:pPr>
              <w:spacing w:line="276" w:lineRule="auto"/>
              <w:ind w:right="175"/>
              <w:rPr>
                <w:rFonts w:ascii="Verdana" w:hAnsi="Verdana" w:cs="Calibri"/>
                <w:sz w:val="20"/>
                <w:szCs w:val="20"/>
              </w:rPr>
            </w:pPr>
            <w:r>
              <w:rPr>
                <w:rFonts w:ascii="Verdana" w:hAnsi="Verdana" w:cs="Calibri"/>
                <w:sz w:val="20"/>
                <w:szCs w:val="20"/>
              </w:rPr>
              <w:t>Όταν</w:t>
            </w:r>
            <w:r w:rsidRPr="00DD3D70">
              <w:rPr>
                <w:rFonts w:ascii="Verdana" w:hAnsi="Verdana" w:cs="Calibri"/>
                <w:sz w:val="20"/>
                <w:szCs w:val="20"/>
              </w:rPr>
              <w:t xml:space="preserve"> απαιτείται κατά τη διάρκεια </w:t>
            </w:r>
            <w:r>
              <w:rPr>
                <w:rFonts w:ascii="Verdana" w:hAnsi="Verdana" w:cs="Calibri"/>
                <w:sz w:val="20"/>
                <w:szCs w:val="20"/>
              </w:rPr>
              <w:t>υλοποίησης της Πράξης</w:t>
            </w:r>
            <w:r w:rsidRPr="001D2515">
              <w:rPr>
                <w:rFonts w:ascii="Verdana" w:hAnsi="Verdana" w:cs="Calibri"/>
                <w:sz w:val="20"/>
                <w:szCs w:val="20"/>
              </w:rPr>
              <w:t xml:space="preserve"> </w:t>
            </w:r>
          </w:p>
        </w:tc>
        <w:tc>
          <w:tcPr>
            <w:tcW w:w="3685" w:type="dxa"/>
            <w:gridSpan w:val="2"/>
          </w:tcPr>
          <w:p w14:paraId="72B621BD" w14:textId="77777777" w:rsidR="00A32C37" w:rsidRPr="00CE19D3" w:rsidRDefault="00A32C37" w:rsidP="008C31B1">
            <w:pPr>
              <w:numPr>
                <w:ilvl w:val="0"/>
                <w:numId w:val="9"/>
              </w:numPr>
              <w:spacing w:line="276" w:lineRule="auto"/>
              <w:ind w:left="183" w:hanging="183"/>
              <w:rPr>
                <w:rFonts w:ascii="Verdana" w:hAnsi="Verdana" w:cs="Calibri"/>
                <w:sz w:val="20"/>
                <w:szCs w:val="20"/>
              </w:rPr>
            </w:pPr>
            <w:r w:rsidRPr="009901E8">
              <w:rPr>
                <w:rFonts w:ascii="Verdana" w:hAnsi="Verdana" w:cs="Calibri"/>
                <w:sz w:val="20"/>
                <w:szCs w:val="20"/>
              </w:rPr>
              <w:t xml:space="preserve">Θα πρέπει να ενσωματωθεί </w:t>
            </w:r>
            <w:r>
              <w:rPr>
                <w:rFonts w:ascii="Verdana" w:hAnsi="Verdana" w:cs="Calibri"/>
                <w:sz w:val="20"/>
                <w:szCs w:val="20"/>
              </w:rPr>
              <w:t>στην Αίτηση Χρηματοδότησης</w:t>
            </w:r>
            <w:r w:rsidRPr="00C526DF">
              <w:rPr>
                <w:rFonts w:ascii="Verdana" w:hAnsi="Verdana" w:cs="Calibri"/>
                <w:sz w:val="20"/>
                <w:szCs w:val="20"/>
              </w:rPr>
              <w:t xml:space="preserve"> </w:t>
            </w:r>
            <w:r>
              <w:rPr>
                <w:rFonts w:ascii="Verdana" w:hAnsi="Verdana" w:cs="Calibri"/>
                <w:sz w:val="20"/>
                <w:szCs w:val="20"/>
              </w:rPr>
              <w:t>στο ΟΠΣ</w:t>
            </w:r>
            <w:r w:rsidRPr="00D83B8A">
              <w:rPr>
                <w:rFonts w:ascii="Verdana" w:hAnsi="Verdana" w:cs="Calibri"/>
                <w:sz w:val="20"/>
                <w:szCs w:val="20"/>
              </w:rPr>
              <w:t xml:space="preserve"> </w:t>
            </w:r>
            <w:r w:rsidRPr="00CE19D3">
              <w:rPr>
                <w:rFonts w:ascii="Verdana" w:hAnsi="Verdana" w:cs="Calibri"/>
                <w:sz w:val="20"/>
                <w:szCs w:val="20"/>
              </w:rPr>
              <w:t>πριν από την επαλήθευση των αντίστοιχων δαπανών.</w:t>
            </w:r>
          </w:p>
          <w:p w14:paraId="50393F61" w14:textId="77777777" w:rsidR="00A32C37" w:rsidRPr="00486397" w:rsidRDefault="00A32C37" w:rsidP="00101C9B">
            <w:pPr>
              <w:spacing w:line="276" w:lineRule="auto"/>
              <w:ind w:left="183"/>
              <w:rPr>
                <w:rFonts w:ascii="Verdana" w:hAnsi="Verdana" w:cs="Calibri"/>
                <w:sz w:val="20"/>
                <w:szCs w:val="20"/>
              </w:rPr>
            </w:pPr>
            <w:r w:rsidRPr="00CE19D3">
              <w:rPr>
                <w:rFonts w:ascii="Verdana" w:hAnsi="Verdana" w:cs="Calibri"/>
                <w:sz w:val="20"/>
                <w:szCs w:val="20"/>
              </w:rPr>
              <w:t xml:space="preserve">- Τροποποίηση στη Σύμβαση Χρηματοδότησης </w:t>
            </w:r>
          </w:p>
        </w:tc>
      </w:tr>
      <w:tr w:rsidR="00A32C37" w:rsidRPr="00486397" w14:paraId="0B8582C1" w14:textId="77777777" w:rsidTr="00A32C37">
        <w:trPr>
          <w:gridAfter w:val="1"/>
          <w:wAfter w:w="6" w:type="dxa"/>
        </w:trPr>
        <w:tc>
          <w:tcPr>
            <w:tcW w:w="3261" w:type="dxa"/>
          </w:tcPr>
          <w:p w14:paraId="452D4A51" w14:textId="77777777" w:rsidR="00A32C37" w:rsidRPr="002B6BE1" w:rsidRDefault="00A32C37" w:rsidP="008C31B1">
            <w:pPr>
              <w:numPr>
                <w:ilvl w:val="0"/>
                <w:numId w:val="9"/>
              </w:numPr>
              <w:spacing w:line="276" w:lineRule="auto"/>
              <w:ind w:left="225" w:right="41" w:hanging="225"/>
              <w:rPr>
                <w:rFonts w:ascii="Verdana" w:hAnsi="Verdana" w:cs="Calibri"/>
                <w:sz w:val="20"/>
                <w:szCs w:val="20"/>
              </w:rPr>
            </w:pPr>
            <w:r w:rsidRPr="002B6BE1">
              <w:rPr>
                <w:rFonts w:ascii="Verdana" w:hAnsi="Verdana" w:cs="Calibri"/>
                <w:sz w:val="20"/>
                <w:szCs w:val="20"/>
              </w:rPr>
              <w:lastRenderedPageBreak/>
              <w:t>Προσθήκη νέων δικαιούχων</w:t>
            </w:r>
          </w:p>
          <w:p w14:paraId="7588F032" w14:textId="77777777" w:rsidR="00A32C37" w:rsidRPr="009A39C2" w:rsidRDefault="00A32C37" w:rsidP="00101C9B">
            <w:pPr>
              <w:spacing w:line="276" w:lineRule="auto"/>
              <w:ind w:left="225" w:right="41"/>
              <w:rPr>
                <w:rFonts w:ascii="Verdana" w:hAnsi="Verdana" w:cs="Calibri"/>
                <w:sz w:val="20"/>
                <w:szCs w:val="20"/>
                <w:lang w:val="en-US"/>
              </w:rPr>
            </w:pPr>
          </w:p>
        </w:tc>
        <w:tc>
          <w:tcPr>
            <w:tcW w:w="4607" w:type="dxa"/>
          </w:tcPr>
          <w:p w14:paraId="2173A826" w14:textId="77777777" w:rsidR="00A32C37" w:rsidRPr="002B6BE1" w:rsidRDefault="00A32C37" w:rsidP="008C31B1">
            <w:pPr>
              <w:numPr>
                <w:ilvl w:val="0"/>
                <w:numId w:val="9"/>
              </w:numPr>
              <w:tabs>
                <w:tab w:val="left" w:pos="3010"/>
              </w:tabs>
              <w:spacing w:line="276" w:lineRule="auto"/>
              <w:ind w:left="175" w:right="175" w:hanging="175"/>
              <w:rPr>
                <w:rFonts w:ascii="Verdana" w:hAnsi="Verdana" w:cs="Calibri"/>
                <w:sz w:val="20"/>
                <w:szCs w:val="20"/>
              </w:rPr>
            </w:pPr>
            <w:r w:rsidRPr="002B6BE1">
              <w:rPr>
                <w:rFonts w:ascii="Verdana" w:hAnsi="Verdana" w:cs="Calibri"/>
                <w:sz w:val="20"/>
                <w:szCs w:val="20"/>
              </w:rPr>
              <w:t>πρόσθετες δραστηριότητες/προϋπολογισμός/παραδοτέα/ εκροές/αποτελέσματα</w:t>
            </w:r>
          </w:p>
          <w:p w14:paraId="6D06888D" w14:textId="77777777" w:rsidR="00A32C37" w:rsidRPr="002B6BE1" w:rsidRDefault="00A32C37" w:rsidP="008C31B1">
            <w:pPr>
              <w:numPr>
                <w:ilvl w:val="0"/>
                <w:numId w:val="9"/>
              </w:numPr>
              <w:tabs>
                <w:tab w:val="left" w:pos="3010"/>
              </w:tabs>
              <w:spacing w:line="276" w:lineRule="auto"/>
              <w:ind w:left="175" w:right="175" w:hanging="175"/>
              <w:rPr>
                <w:rFonts w:ascii="Verdana" w:hAnsi="Verdana" w:cs="Calibri"/>
                <w:sz w:val="20"/>
                <w:szCs w:val="20"/>
              </w:rPr>
            </w:pPr>
            <w:r>
              <w:rPr>
                <w:rFonts w:ascii="Verdana" w:hAnsi="Verdana" w:cs="Calibri"/>
                <w:sz w:val="20"/>
                <w:szCs w:val="20"/>
              </w:rPr>
              <w:t xml:space="preserve"> </w:t>
            </w:r>
            <w:r w:rsidRPr="00C515F0">
              <w:rPr>
                <w:rFonts w:ascii="Verdana" w:hAnsi="Verdana" w:cs="Calibri"/>
                <w:sz w:val="20"/>
                <w:szCs w:val="20"/>
              </w:rPr>
              <w:t>Θα πρέπει να προσφέρει προσ</w:t>
            </w:r>
            <w:r>
              <w:rPr>
                <w:rFonts w:ascii="Verdana" w:hAnsi="Verdana" w:cs="Calibri"/>
                <w:sz w:val="20"/>
                <w:szCs w:val="20"/>
              </w:rPr>
              <w:t xml:space="preserve">τιθέμενη αξία </w:t>
            </w:r>
            <w:r w:rsidR="00A80BBB">
              <w:rPr>
                <w:rFonts w:ascii="Verdana" w:hAnsi="Verdana" w:cs="Calibri"/>
                <w:sz w:val="20"/>
                <w:szCs w:val="20"/>
              </w:rPr>
              <w:t>στην Πράξη</w:t>
            </w:r>
            <w:r>
              <w:rPr>
                <w:rFonts w:ascii="Verdana" w:hAnsi="Verdana" w:cs="Calibri"/>
                <w:sz w:val="20"/>
                <w:szCs w:val="20"/>
              </w:rPr>
              <w:t xml:space="preserve"> / Πρόγραμμα</w:t>
            </w:r>
          </w:p>
        </w:tc>
        <w:tc>
          <w:tcPr>
            <w:tcW w:w="2339" w:type="dxa"/>
            <w:gridSpan w:val="2"/>
          </w:tcPr>
          <w:p w14:paraId="2EB185C1" w14:textId="77777777" w:rsidR="00A32C37" w:rsidRPr="002B6BE1" w:rsidRDefault="00A32C37" w:rsidP="00101C9B">
            <w:pPr>
              <w:tabs>
                <w:tab w:val="left" w:pos="2116"/>
              </w:tabs>
              <w:spacing w:after="120" w:line="276" w:lineRule="auto"/>
              <w:ind w:right="175"/>
              <w:rPr>
                <w:rFonts w:ascii="Verdana" w:hAnsi="Verdana" w:cs="Calibri"/>
                <w:sz w:val="20"/>
                <w:szCs w:val="20"/>
              </w:rPr>
            </w:pPr>
            <w:r w:rsidRPr="002B6BE1">
              <w:rPr>
                <w:rFonts w:ascii="Verdana" w:hAnsi="Verdana" w:cs="Calibri"/>
                <w:sz w:val="20"/>
                <w:szCs w:val="20"/>
              </w:rPr>
              <w:t xml:space="preserve">Σε </w:t>
            </w:r>
            <w:r>
              <w:rPr>
                <w:rFonts w:ascii="Verdana" w:hAnsi="Verdana" w:cs="Calibri"/>
                <w:sz w:val="20"/>
                <w:szCs w:val="20"/>
              </w:rPr>
              <w:t>εξαιρετικά</w:t>
            </w:r>
            <w:r w:rsidRPr="002B6BE1">
              <w:rPr>
                <w:rFonts w:ascii="Verdana" w:hAnsi="Verdana" w:cs="Calibri"/>
                <w:sz w:val="20"/>
                <w:szCs w:val="20"/>
              </w:rPr>
              <w:t xml:space="preserve"> αιτιολογημένες περιπτώσεις</w:t>
            </w:r>
          </w:p>
          <w:p w14:paraId="6B6512C1" w14:textId="77777777" w:rsidR="00A32C37" w:rsidRPr="009A39C2" w:rsidRDefault="00A32C37" w:rsidP="00101C9B">
            <w:pPr>
              <w:tabs>
                <w:tab w:val="left" w:pos="2116"/>
              </w:tabs>
              <w:spacing w:after="120" w:line="276" w:lineRule="auto"/>
              <w:ind w:right="175"/>
              <w:rPr>
                <w:rFonts w:ascii="Verdana" w:hAnsi="Verdana" w:cs="Calibri"/>
                <w:sz w:val="20"/>
                <w:szCs w:val="20"/>
                <w:lang w:val="en-US"/>
              </w:rPr>
            </w:pPr>
          </w:p>
        </w:tc>
        <w:tc>
          <w:tcPr>
            <w:tcW w:w="3685" w:type="dxa"/>
            <w:gridSpan w:val="2"/>
          </w:tcPr>
          <w:p w14:paraId="1F8D678F" w14:textId="77777777" w:rsidR="00A32C37" w:rsidRPr="00486397" w:rsidRDefault="00A32C37" w:rsidP="008C31B1">
            <w:pPr>
              <w:numPr>
                <w:ilvl w:val="0"/>
                <w:numId w:val="9"/>
              </w:numPr>
              <w:spacing w:line="276" w:lineRule="auto"/>
              <w:ind w:left="183" w:hanging="183"/>
              <w:rPr>
                <w:rFonts w:ascii="Verdana" w:hAnsi="Verdana" w:cs="Calibri"/>
                <w:sz w:val="20"/>
                <w:szCs w:val="20"/>
              </w:rPr>
            </w:pPr>
            <w:r w:rsidRPr="009901E8">
              <w:rPr>
                <w:rFonts w:ascii="Verdana" w:hAnsi="Verdana" w:cs="Calibri"/>
                <w:sz w:val="20"/>
                <w:szCs w:val="20"/>
              </w:rPr>
              <w:t xml:space="preserve">Θα πρέπει να ενσωματωθεί </w:t>
            </w:r>
            <w:r>
              <w:rPr>
                <w:rFonts w:ascii="Verdana" w:hAnsi="Verdana" w:cs="Calibri"/>
                <w:sz w:val="20"/>
                <w:szCs w:val="20"/>
              </w:rPr>
              <w:t>στην Αίτηση Χρηματοδότησης</w:t>
            </w:r>
            <w:r w:rsidRPr="00C526DF">
              <w:rPr>
                <w:rFonts w:ascii="Verdana" w:hAnsi="Verdana" w:cs="Calibri"/>
                <w:sz w:val="20"/>
                <w:szCs w:val="20"/>
              </w:rPr>
              <w:t xml:space="preserve"> </w:t>
            </w:r>
            <w:r>
              <w:rPr>
                <w:rFonts w:ascii="Verdana" w:hAnsi="Verdana" w:cs="Calibri"/>
                <w:sz w:val="20"/>
                <w:szCs w:val="20"/>
              </w:rPr>
              <w:t>στο ΟΠΣ</w:t>
            </w:r>
            <w:r w:rsidRPr="00D83B8A">
              <w:rPr>
                <w:rFonts w:ascii="Verdana" w:hAnsi="Verdana" w:cs="Calibri"/>
                <w:sz w:val="20"/>
                <w:szCs w:val="20"/>
              </w:rPr>
              <w:t xml:space="preserve"> </w:t>
            </w:r>
            <w:r w:rsidRPr="00486397">
              <w:rPr>
                <w:rFonts w:ascii="Verdana" w:hAnsi="Verdana" w:cs="Calibri"/>
                <w:sz w:val="20"/>
                <w:szCs w:val="20"/>
              </w:rPr>
              <w:t>πριν από την επαλήθευση των αντίστοιχων δαπανών.</w:t>
            </w:r>
          </w:p>
          <w:p w14:paraId="0ECA8CBA" w14:textId="77777777" w:rsidR="00A32C37" w:rsidRPr="00486397" w:rsidRDefault="00A32C37" w:rsidP="00101C9B">
            <w:pPr>
              <w:spacing w:line="276" w:lineRule="auto"/>
              <w:ind w:left="183"/>
              <w:rPr>
                <w:rFonts w:ascii="Verdana" w:hAnsi="Verdana" w:cs="Calibri"/>
                <w:b/>
                <w:bCs/>
                <w:sz w:val="20"/>
                <w:szCs w:val="20"/>
              </w:rPr>
            </w:pPr>
            <w:r w:rsidRPr="00486397">
              <w:rPr>
                <w:rFonts w:ascii="Verdana" w:hAnsi="Verdana" w:cs="Calibri"/>
                <w:sz w:val="20"/>
                <w:szCs w:val="20"/>
              </w:rPr>
              <w:t xml:space="preserve">- Τροποποίηση στη Σύμβαση Χρηματοδότησης </w:t>
            </w:r>
          </w:p>
        </w:tc>
      </w:tr>
      <w:tr w:rsidR="008C31B1" w:rsidRPr="009A39C2" w14:paraId="44DF628A" w14:textId="77777777" w:rsidTr="00A32C37">
        <w:tc>
          <w:tcPr>
            <w:tcW w:w="13898" w:type="dxa"/>
            <w:gridSpan w:val="7"/>
          </w:tcPr>
          <w:p w14:paraId="1BF5EF05" w14:textId="77777777" w:rsidR="008C31B1" w:rsidRPr="009A39C2" w:rsidRDefault="008C31B1" w:rsidP="00101C9B">
            <w:pPr>
              <w:spacing w:line="276" w:lineRule="auto"/>
              <w:ind w:right="510"/>
              <w:rPr>
                <w:rFonts w:ascii="Verdana" w:hAnsi="Verdana" w:cs="Calibri"/>
                <w:b/>
                <w:bCs/>
                <w:sz w:val="20"/>
                <w:szCs w:val="20"/>
                <w:lang w:val="en-US"/>
              </w:rPr>
            </w:pPr>
            <w:r w:rsidRPr="00DD3D70">
              <w:rPr>
                <w:rFonts w:ascii="Verdana" w:hAnsi="Verdana" w:cs="Calibri"/>
                <w:b/>
                <w:bCs/>
                <w:sz w:val="20"/>
                <w:szCs w:val="20"/>
              </w:rPr>
              <w:t>Πρόγραμμα Εργασίας και Οικονομικά</w:t>
            </w:r>
          </w:p>
        </w:tc>
      </w:tr>
      <w:tr w:rsidR="00A32C37" w:rsidRPr="00486397" w14:paraId="07A6AB61" w14:textId="77777777" w:rsidTr="00A32C37">
        <w:trPr>
          <w:gridAfter w:val="1"/>
          <w:wAfter w:w="6" w:type="dxa"/>
        </w:trPr>
        <w:tc>
          <w:tcPr>
            <w:tcW w:w="3261" w:type="dxa"/>
          </w:tcPr>
          <w:p w14:paraId="48D42C29" w14:textId="77777777" w:rsidR="00A32C37" w:rsidRPr="00486397" w:rsidRDefault="00A32C37" w:rsidP="008C31B1">
            <w:pPr>
              <w:numPr>
                <w:ilvl w:val="0"/>
                <w:numId w:val="9"/>
              </w:numPr>
              <w:spacing w:line="276" w:lineRule="auto"/>
              <w:ind w:left="182" w:right="41" w:hanging="182"/>
              <w:rPr>
                <w:rFonts w:ascii="Verdana" w:hAnsi="Verdana" w:cs="Calibri"/>
                <w:sz w:val="20"/>
                <w:szCs w:val="20"/>
              </w:rPr>
            </w:pPr>
            <w:r w:rsidRPr="00486397">
              <w:rPr>
                <w:rFonts w:ascii="Verdana" w:hAnsi="Verdana" w:cs="Calibri"/>
                <w:sz w:val="20"/>
                <w:szCs w:val="20"/>
              </w:rPr>
              <w:t xml:space="preserve">Προσαρμογές στο πρόγραμμα εργασιών δραστηριοτήτων με αντίκτυπο στον εγκεκριμένο συνολικό προϋπολογισμό </w:t>
            </w:r>
            <w:r w:rsidR="00A80BBB">
              <w:rPr>
                <w:rFonts w:ascii="Verdana" w:hAnsi="Verdana" w:cs="Calibri"/>
                <w:sz w:val="20"/>
                <w:szCs w:val="20"/>
              </w:rPr>
              <w:t>της Πράξης</w:t>
            </w:r>
            <w:r w:rsidRPr="00486397">
              <w:rPr>
                <w:rFonts w:ascii="Verdana" w:hAnsi="Verdana" w:cs="Calibri"/>
                <w:sz w:val="20"/>
                <w:szCs w:val="20"/>
              </w:rPr>
              <w:t xml:space="preserve"> / Προσθήκη νέων δραστηριοτήτων</w:t>
            </w:r>
          </w:p>
        </w:tc>
        <w:tc>
          <w:tcPr>
            <w:tcW w:w="4607" w:type="dxa"/>
          </w:tcPr>
          <w:p w14:paraId="0EAF0D8B" w14:textId="77777777" w:rsidR="00A32C37" w:rsidRPr="00C515F0" w:rsidRDefault="00A32C37" w:rsidP="008C31B1">
            <w:pPr>
              <w:numPr>
                <w:ilvl w:val="0"/>
                <w:numId w:val="9"/>
              </w:numPr>
              <w:spacing w:line="276" w:lineRule="auto"/>
              <w:ind w:left="175" w:hanging="175"/>
              <w:rPr>
                <w:rFonts w:ascii="Verdana" w:hAnsi="Verdana" w:cs="Calibri"/>
                <w:sz w:val="20"/>
                <w:szCs w:val="20"/>
              </w:rPr>
            </w:pPr>
            <w:r w:rsidRPr="00C515F0">
              <w:rPr>
                <w:rFonts w:ascii="Verdana" w:hAnsi="Verdana" w:cs="Calibri"/>
                <w:sz w:val="20"/>
                <w:szCs w:val="20"/>
              </w:rPr>
              <w:t>Αλλαγές στο</w:t>
            </w:r>
            <w:r>
              <w:rPr>
                <w:rFonts w:ascii="Verdana" w:hAnsi="Verdana" w:cs="Calibri"/>
                <w:sz w:val="20"/>
                <w:szCs w:val="20"/>
              </w:rPr>
              <w:t>ν</w:t>
            </w:r>
            <w:r w:rsidRPr="00C515F0">
              <w:rPr>
                <w:rFonts w:ascii="Verdana" w:hAnsi="Verdana" w:cs="Calibri"/>
                <w:sz w:val="20"/>
                <w:szCs w:val="20"/>
              </w:rPr>
              <w:t xml:space="preserve"> </w:t>
            </w:r>
            <w:r>
              <w:rPr>
                <w:rFonts w:ascii="Verdana" w:hAnsi="Verdana" w:cs="Calibri"/>
                <w:sz w:val="20"/>
                <w:szCs w:val="20"/>
              </w:rPr>
              <w:t>προγραμματισμό εργασιών</w:t>
            </w:r>
            <w:r w:rsidRPr="00C515F0">
              <w:rPr>
                <w:rFonts w:ascii="Verdana" w:hAnsi="Verdana" w:cs="Calibri"/>
                <w:sz w:val="20"/>
                <w:szCs w:val="20"/>
              </w:rPr>
              <w:t xml:space="preserve"> με επίπτωση στον εγκεκριμένο συνολικό προϋπολογισμό </w:t>
            </w:r>
            <w:r w:rsidR="00A80BBB">
              <w:rPr>
                <w:rFonts w:ascii="Verdana" w:hAnsi="Verdana" w:cs="Calibri"/>
                <w:sz w:val="20"/>
                <w:szCs w:val="20"/>
              </w:rPr>
              <w:t>της Πράξης</w:t>
            </w:r>
            <w:r w:rsidRPr="00C515F0">
              <w:rPr>
                <w:rFonts w:ascii="Verdana" w:hAnsi="Verdana" w:cs="Calibri"/>
                <w:sz w:val="20"/>
                <w:szCs w:val="20"/>
              </w:rPr>
              <w:t xml:space="preserve"> / προσθήκη νέων δραστηριοτήτων</w:t>
            </w:r>
          </w:p>
          <w:p w14:paraId="6CA74F81" w14:textId="77777777" w:rsidR="00A32C37" w:rsidRPr="00C515F0" w:rsidRDefault="00A32C37" w:rsidP="008C31B1">
            <w:pPr>
              <w:numPr>
                <w:ilvl w:val="0"/>
                <w:numId w:val="9"/>
              </w:numPr>
              <w:spacing w:line="276" w:lineRule="auto"/>
              <w:ind w:left="175" w:hanging="175"/>
              <w:rPr>
                <w:rFonts w:ascii="Verdana" w:hAnsi="Verdana" w:cs="Calibri"/>
                <w:sz w:val="20"/>
                <w:szCs w:val="20"/>
              </w:rPr>
            </w:pPr>
            <w:r>
              <w:rPr>
                <w:rFonts w:ascii="Verdana" w:hAnsi="Verdana" w:cs="Calibri"/>
                <w:sz w:val="20"/>
                <w:szCs w:val="20"/>
              </w:rPr>
              <w:t xml:space="preserve"> </w:t>
            </w:r>
            <w:r w:rsidRPr="00C515F0">
              <w:rPr>
                <w:rFonts w:ascii="Verdana" w:hAnsi="Verdana" w:cs="Calibri"/>
                <w:sz w:val="20"/>
                <w:szCs w:val="20"/>
              </w:rPr>
              <w:t>Θα πρέπει να προσφέρει προσ</w:t>
            </w:r>
            <w:r>
              <w:rPr>
                <w:rFonts w:ascii="Verdana" w:hAnsi="Verdana" w:cs="Calibri"/>
                <w:sz w:val="20"/>
                <w:szCs w:val="20"/>
              </w:rPr>
              <w:t xml:space="preserve">τιθέμενη αξία </w:t>
            </w:r>
            <w:r w:rsidR="00A80BBB">
              <w:rPr>
                <w:rFonts w:ascii="Verdana" w:hAnsi="Verdana" w:cs="Calibri"/>
                <w:sz w:val="20"/>
                <w:szCs w:val="20"/>
              </w:rPr>
              <w:t>στην Πράξη</w:t>
            </w:r>
            <w:r>
              <w:rPr>
                <w:rFonts w:ascii="Verdana" w:hAnsi="Verdana" w:cs="Calibri"/>
                <w:sz w:val="20"/>
                <w:szCs w:val="20"/>
              </w:rPr>
              <w:t xml:space="preserve"> / Πρόγραμμα</w:t>
            </w:r>
          </w:p>
          <w:p w14:paraId="69A2090A" w14:textId="77777777" w:rsidR="00A32C37" w:rsidRPr="00C515F0" w:rsidRDefault="00A32C37" w:rsidP="00101C9B">
            <w:pPr>
              <w:spacing w:line="276" w:lineRule="auto"/>
              <w:ind w:left="175"/>
              <w:rPr>
                <w:rFonts w:ascii="Verdana" w:hAnsi="Verdana" w:cs="Calibri"/>
                <w:sz w:val="20"/>
                <w:szCs w:val="20"/>
              </w:rPr>
            </w:pPr>
          </w:p>
        </w:tc>
        <w:tc>
          <w:tcPr>
            <w:tcW w:w="2339" w:type="dxa"/>
            <w:gridSpan w:val="2"/>
          </w:tcPr>
          <w:p w14:paraId="0841A42C" w14:textId="77777777" w:rsidR="00A32C37" w:rsidRPr="001D2515" w:rsidRDefault="00D87B0C" w:rsidP="00101C9B">
            <w:pPr>
              <w:spacing w:after="120" w:line="276" w:lineRule="auto"/>
              <w:ind w:right="510"/>
              <w:rPr>
                <w:rFonts w:ascii="Verdana" w:hAnsi="Verdana" w:cs="Calibri"/>
                <w:b/>
                <w:bCs/>
                <w:sz w:val="20"/>
                <w:szCs w:val="20"/>
              </w:rPr>
            </w:pPr>
            <w:r>
              <w:rPr>
                <w:rFonts w:ascii="Verdana" w:hAnsi="Verdana" w:cs="Calibri"/>
                <w:sz w:val="20"/>
                <w:szCs w:val="20"/>
              </w:rPr>
              <w:t>Όταν</w:t>
            </w:r>
            <w:r w:rsidRPr="00DD3D70">
              <w:rPr>
                <w:rFonts w:ascii="Verdana" w:hAnsi="Verdana" w:cs="Calibri"/>
                <w:sz w:val="20"/>
                <w:szCs w:val="20"/>
              </w:rPr>
              <w:t xml:space="preserve"> απαιτείται κατά τη διάρκεια </w:t>
            </w:r>
            <w:r>
              <w:rPr>
                <w:rFonts w:ascii="Verdana" w:hAnsi="Verdana" w:cs="Calibri"/>
                <w:sz w:val="20"/>
                <w:szCs w:val="20"/>
              </w:rPr>
              <w:t>υλοποίησης της Πράξης</w:t>
            </w:r>
            <w:r w:rsidRPr="001D2515">
              <w:rPr>
                <w:rFonts w:ascii="Verdana" w:hAnsi="Verdana" w:cs="Calibri"/>
                <w:b/>
                <w:bCs/>
                <w:sz w:val="20"/>
                <w:szCs w:val="20"/>
              </w:rPr>
              <w:t xml:space="preserve"> </w:t>
            </w:r>
          </w:p>
        </w:tc>
        <w:tc>
          <w:tcPr>
            <w:tcW w:w="3685" w:type="dxa"/>
            <w:gridSpan w:val="2"/>
          </w:tcPr>
          <w:p w14:paraId="5943CFCD" w14:textId="77777777" w:rsidR="00A32C37" w:rsidRPr="00486397" w:rsidRDefault="00A32C37" w:rsidP="008C31B1">
            <w:pPr>
              <w:numPr>
                <w:ilvl w:val="0"/>
                <w:numId w:val="9"/>
              </w:numPr>
              <w:spacing w:line="276" w:lineRule="auto"/>
              <w:ind w:left="183" w:hanging="183"/>
              <w:rPr>
                <w:rFonts w:ascii="Verdana" w:hAnsi="Verdana" w:cs="Calibri"/>
                <w:sz w:val="20"/>
                <w:szCs w:val="20"/>
              </w:rPr>
            </w:pPr>
            <w:r w:rsidRPr="009901E8">
              <w:rPr>
                <w:rFonts w:ascii="Verdana" w:hAnsi="Verdana" w:cs="Calibri"/>
                <w:sz w:val="20"/>
                <w:szCs w:val="20"/>
              </w:rPr>
              <w:t xml:space="preserve">Θα πρέπει να ενσωματωθεί </w:t>
            </w:r>
            <w:r>
              <w:rPr>
                <w:rFonts w:ascii="Verdana" w:hAnsi="Verdana" w:cs="Calibri"/>
                <w:sz w:val="20"/>
                <w:szCs w:val="20"/>
              </w:rPr>
              <w:t>στην Αίτηση Χρηματοδότησης</w:t>
            </w:r>
            <w:r w:rsidRPr="00C526DF">
              <w:rPr>
                <w:rFonts w:ascii="Verdana" w:hAnsi="Verdana" w:cs="Calibri"/>
                <w:sz w:val="20"/>
                <w:szCs w:val="20"/>
              </w:rPr>
              <w:t xml:space="preserve"> </w:t>
            </w:r>
            <w:r>
              <w:rPr>
                <w:rFonts w:ascii="Verdana" w:hAnsi="Verdana" w:cs="Calibri"/>
                <w:sz w:val="20"/>
                <w:szCs w:val="20"/>
              </w:rPr>
              <w:t>στο ΟΠΣ</w:t>
            </w:r>
            <w:r w:rsidRPr="00D83B8A">
              <w:rPr>
                <w:rFonts w:ascii="Verdana" w:hAnsi="Verdana" w:cs="Calibri"/>
                <w:sz w:val="20"/>
                <w:szCs w:val="20"/>
              </w:rPr>
              <w:t xml:space="preserve"> </w:t>
            </w:r>
            <w:r w:rsidRPr="00486397">
              <w:rPr>
                <w:rFonts w:ascii="Verdana" w:hAnsi="Verdana" w:cs="Calibri"/>
                <w:sz w:val="20"/>
                <w:szCs w:val="20"/>
              </w:rPr>
              <w:t>πριν από την επαλήθευση των αντίστοιχων δαπανών.</w:t>
            </w:r>
          </w:p>
          <w:p w14:paraId="1987BE92" w14:textId="77777777" w:rsidR="00A32C37" w:rsidRPr="00486397" w:rsidRDefault="00A32C37" w:rsidP="00101C9B">
            <w:pPr>
              <w:spacing w:line="276" w:lineRule="auto"/>
              <w:ind w:left="183"/>
              <w:rPr>
                <w:rFonts w:ascii="Verdana" w:hAnsi="Verdana" w:cs="Calibri"/>
                <w:sz w:val="20"/>
                <w:szCs w:val="20"/>
              </w:rPr>
            </w:pPr>
            <w:r w:rsidRPr="00486397">
              <w:rPr>
                <w:rFonts w:ascii="Verdana" w:hAnsi="Verdana" w:cs="Calibri"/>
                <w:sz w:val="20"/>
                <w:szCs w:val="20"/>
              </w:rPr>
              <w:t xml:space="preserve">- Τροποποίηση στη Σύμβαση Χρηματοδότησης </w:t>
            </w:r>
          </w:p>
        </w:tc>
      </w:tr>
      <w:tr w:rsidR="008C31B1" w:rsidRPr="009A39C2" w14:paraId="201663EA" w14:textId="77777777" w:rsidTr="00A32C37">
        <w:tc>
          <w:tcPr>
            <w:tcW w:w="13898" w:type="dxa"/>
            <w:gridSpan w:val="7"/>
          </w:tcPr>
          <w:p w14:paraId="20094E87" w14:textId="77777777" w:rsidR="008C31B1" w:rsidRPr="00D245B9" w:rsidRDefault="008C31B1" w:rsidP="00101C9B">
            <w:pPr>
              <w:spacing w:line="276" w:lineRule="auto"/>
              <w:ind w:right="510"/>
              <w:rPr>
                <w:rFonts w:ascii="Verdana" w:hAnsi="Verdana" w:cs="Calibri"/>
                <w:b/>
                <w:bCs/>
                <w:sz w:val="20"/>
                <w:szCs w:val="20"/>
              </w:rPr>
            </w:pPr>
            <w:r>
              <w:rPr>
                <w:rFonts w:ascii="Verdana" w:hAnsi="Verdana" w:cs="Calibri"/>
                <w:b/>
                <w:bCs/>
                <w:sz w:val="20"/>
                <w:szCs w:val="20"/>
              </w:rPr>
              <w:t>Οικονομικά</w:t>
            </w:r>
          </w:p>
        </w:tc>
      </w:tr>
      <w:tr w:rsidR="00A32C37" w:rsidRPr="001D2515" w14:paraId="28043BCF" w14:textId="77777777" w:rsidTr="00A32C37">
        <w:trPr>
          <w:gridAfter w:val="1"/>
          <w:wAfter w:w="6" w:type="dxa"/>
        </w:trPr>
        <w:tc>
          <w:tcPr>
            <w:tcW w:w="3261" w:type="dxa"/>
          </w:tcPr>
          <w:p w14:paraId="1603DDCE" w14:textId="77777777" w:rsidR="00A32C37" w:rsidRPr="00CE19D3" w:rsidRDefault="00A32C37" w:rsidP="00101C9B">
            <w:pPr>
              <w:spacing w:after="120" w:line="276" w:lineRule="auto"/>
              <w:rPr>
                <w:rFonts w:ascii="Verdana" w:hAnsi="Verdana" w:cs="Calibri"/>
                <w:sz w:val="20"/>
                <w:szCs w:val="20"/>
              </w:rPr>
            </w:pPr>
            <w:r w:rsidRPr="001D2515">
              <w:rPr>
                <w:rFonts w:ascii="Verdana" w:hAnsi="Verdana" w:cs="Calibri"/>
                <w:sz w:val="20"/>
                <w:szCs w:val="20"/>
              </w:rPr>
              <w:t xml:space="preserve">- </w:t>
            </w:r>
            <w:r w:rsidRPr="00CE19D3">
              <w:rPr>
                <w:rFonts w:ascii="Verdana" w:hAnsi="Verdana" w:cs="Calibri"/>
                <w:sz w:val="20"/>
                <w:szCs w:val="20"/>
              </w:rPr>
              <w:t>Ανακατανομή πόρων μεταξύ δικαιούχων από διαφορετικές συμμετέχουσες χώρες</w:t>
            </w:r>
          </w:p>
          <w:p w14:paraId="2D60DA7D" w14:textId="77777777" w:rsidR="00A32C37" w:rsidRPr="001D2515" w:rsidRDefault="00A32C37" w:rsidP="00101C9B">
            <w:pPr>
              <w:spacing w:after="120" w:line="276" w:lineRule="auto"/>
              <w:rPr>
                <w:rFonts w:ascii="Verdana" w:hAnsi="Verdana" w:cs="Calibri"/>
                <w:b/>
                <w:bCs/>
                <w:sz w:val="20"/>
                <w:szCs w:val="20"/>
              </w:rPr>
            </w:pPr>
          </w:p>
        </w:tc>
        <w:tc>
          <w:tcPr>
            <w:tcW w:w="4607" w:type="dxa"/>
          </w:tcPr>
          <w:p w14:paraId="77AABF27" w14:textId="77777777" w:rsidR="00A32C37" w:rsidRPr="001D2515" w:rsidRDefault="00A32C37" w:rsidP="00101C9B">
            <w:pPr>
              <w:spacing w:after="120" w:line="276" w:lineRule="auto"/>
              <w:ind w:left="34" w:right="510"/>
              <w:rPr>
                <w:rFonts w:ascii="Verdana" w:hAnsi="Verdana" w:cs="Calibri"/>
                <w:sz w:val="20"/>
                <w:szCs w:val="20"/>
              </w:rPr>
            </w:pPr>
            <w:r w:rsidRPr="001D2515">
              <w:rPr>
                <w:rFonts w:ascii="Verdana" w:hAnsi="Verdana" w:cs="Calibri"/>
                <w:sz w:val="20"/>
                <w:szCs w:val="20"/>
              </w:rPr>
              <w:t>βλέπε επίσης «Α</w:t>
            </w:r>
            <w:r>
              <w:rPr>
                <w:rFonts w:ascii="Verdana" w:hAnsi="Verdana" w:cs="Calibri"/>
                <w:sz w:val="20"/>
                <w:szCs w:val="20"/>
              </w:rPr>
              <w:t>ποχώρηση</w:t>
            </w:r>
            <w:r w:rsidRPr="001D2515">
              <w:rPr>
                <w:rFonts w:ascii="Verdana" w:hAnsi="Verdana" w:cs="Calibri"/>
                <w:sz w:val="20"/>
                <w:szCs w:val="20"/>
              </w:rPr>
              <w:t xml:space="preserve"> Δικαιούχου χωρίς αντικατάσταση»</w:t>
            </w:r>
          </w:p>
          <w:p w14:paraId="6C7441E3" w14:textId="77777777" w:rsidR="00A32C37" w:rsidRPr="001D2515" w:rsidRDefault="00A32C37" w:rsidP="00101C9B">
            <w:pPr>
              <w:spacing w:after="120" w:line="276" w:lineRule="auto"/>
              <w:ind w:left="34" w:right="510"/>
              <w:rPr>
                <w:rFonts w:ascii="Verdana" w:hAnsi="Verdana" w:cs="Calibri"/>
                <w:sz w:val="20"/>
                <w:szCs w:val="20"/>
              </w:rPr>
            </w:pPr>
          </w:p>
        </w:tc>
        <w:tc>
          <w:tcPr>
            <w:tcW w:w="2339" w:type="dxa"/>
            <w:gridSpan w:val="2"/>
          </w:tcPr>
          <w:p w14:paraId="43109215" w14:textId="77777777" w:rsidR="00A32C37" w:rsidRPr="001D2515" w:rsidRDefault="00D87B0C" w:rsidP="00101C9B">
            <w:pPr>
              <w:spacing w:after="120" w:line="276" w:lineRule="auto"/>
              <w:ind w:right="33"/>
              <w:rPr>
                <w:rFonts w:ascii="Verdana" w:hAnsi="Verdana" w:cs="Calibri"/>
                <w:b/>
                <w:bCs/>
                <w:sz w:val="20"/>
                <w:szCs w:val="20"/>
              </w:rPr>
            </w:pPr>
            <w:r>
              <w:rPr>
                <w:rFonts w:ascii="Verdana" w:hAnsi="Verdana" w:cs="Calibri"/>
                <w:sz w:val="20"/>
                <w:szCs w:val="20"/>
              </w:rPr>
              <w:t>Όταν</w:t>
            </w:r>
            <w:r w:rsidRPr="00DD3D70">
              <w:rPr>
                <w:rFonts w:ascii="Verdana" w:hAnsi="Verdana" w:cs="Calibri"/>
                <w:sz w:val="20"/>
                <w:szCs w:val="20"/>
              </w:rPr>
              <w:t xml:space="preserve"> απαιτείται κατά τη διάρκεια </w:t>
            </w:r>
            <w:r>
              <w:rPr>
                <w:rFonts w:ascii="Verdana" w:hAnsi="Verdana" w:cs="Calibri"/>
                <w:sz w:val="20"/>
                <w:szCs w:val="20"/>
              </w:rPr>
              <w:t>υλοποίησης της Πράξης</w:t>
            </w:r>
            <w:r w:rsidRPr="001D2515">
              <w:rPr>
                <w:rFonts w:ascii="Verdana" w:hAnsi="Verdana" w:cs="Calibri"/>
                <w:b/>
                <w:bCs/>
                <w:sz w:val="20"/>
                <w:szCs w:val="20"/>
              </w:rPr>
              <w:t xml:space="preserve"> </w:t>
            </w:r>
          </w:p>
        </w:tc>
        <w:tc>
          <w:tcPr>
            <w:tcW w:w="3685" w:type="dxa"/>
            <w:gridSpan w:val="2"/>
          </w:tcPr>
          <w:p w14:paraId="6DC109C4" w14:textId="77777777" w:rsidR="00A32C37" w:rsidRPr="00486397" w:rsidRDefault="00A32C37" w:rsidP="008C31B1">
            <w:pPr>
              <w:numPr>
                <w:ilvl w:val="0"/>
                <w:numId w:val="9"/>
              </w:numPr>
              <w:spacing w:line="276" w:lineRule="auto"/>
              <w:ind w:left="183" w:hanging="183"/>
              <w:rPr>
                <w:rFonts w:ascii="Verdana" w:hAnsi="Verdana" w:cs="Calibri"/>
                <w:sz w:val="20"/>
                <w:szCs w:val="20"/>
              </w:rPr>
            </w:pPr>
            <w:r w:rsidRPr="009901E8">
              <w:rPr>
                <w:rFonts w:ascii="Verdana" w:hAnsi="Verdana" w:cs="Calibri"/>
                <w:sz w:val="20"/>
                <w:szCs w:val="20"/>
              </w:rPr>
              <w:t xml:space="preserve">Θα πρέπει να ενσωματωθεί </w:t>
            </w:r>
            <w:r>
              <w:rPr>
                <w:rFonts w:ascii="Verdana" w:hAnsi="Verdana" w:cs="Calibri"/>
                <w:sz w:val="20"/>
                <w:szCs w:val="20"/>
              </w:rPr>
              <w:t>στην Αίτηση Χρηματοδότησης</w:t>
            </w:r>
            <w:r w:rsidRPr="00C526DF">
              <w:rPr>
                <w:rFonts w:ascii="Verdana" w:hAnsi="Verdana" w:cs="Calibri"/>
                <w:sz w:val="20"/>
                <w:szCs w:val="20"/>
              </w:rPr>
              <w:t xml:space="preserve"> </w:t>
            </w:r>
            <w:r>
              <w:rPr>
                <w:rFonts w:ascii="Verdana" w:hAnsi="Verdana" w:cs="Calibri"/>
                <w:sz w:val="20"/>
                <w:szCs w:val="20"/>
              </w:rPr>
              <w:t>στο ΟΠΣ</w:t>
            </w:r>
            <w:r w:rsidRPr="00D83B8A">
              <w:rPr>
                <w:rFonts w:ascii="Verdana" w:hAnsi="Verdana" w:cs="Calibri"/>
                <w:sz w:val="20"/>
                <w:szCs w:val="20"/>
              </w:rPr>
              <w:t xml:space="preserve"> </w:t>
            </w:r>
            <w:r w:rsidRPr="00486397">
              <w:rPr>
                <w:rFonts w:ascii="Verdana" w:hAnsi="Verdana" w:cs="Calibri"/>
                <w:sz w:val="20"/>
                <w:szCs w:val="20"/>
              </w:rPr>
              <w:t>πριν από την επαλήθευση των αντίστοιχων δαπανών.</w:t>
            </w:r>
          </w:p>
          <w:p w14:paraId="21A091C0" w14:textId="77777777" w:rsidR="00A32C37" w:rsidRPr="001D2515" w:rsidRDefault="00A32C37" w:rsidP="00101C9B">
            <w:pPr>
              <w:spacing w:line="276" w:lineRule="auto"/>
              <w:ind w:left="183"/>
              <w:rPr>
                <w:rFonts w:ascii="Verdana" w:hAnsi="Verdana" w:cs="Calibri"/>
                <w:b/>
                <w:bCs/>
                <w:sz w:val="20"/>
                <w:szCs w:val="20"/>
              </w:rPr>
            </w:pPr>
            <w:r w:rsidRPr="00486397">
              <w:rPr>
                <w:rFonts w:ascii="Verdana" w:hAnsi="Verdana" w:cs="Calibri"/>
                <w:sz w:val="20"/>
                <w:szCs w:val="20"/>
              </w:rPr>
              <w:t>- Τροποποίηση στη Σύμβαση Χρηματοδότησης προς υπογραφή</w:t>
            </w:r>
          </w:p>
        </w:tc>
      </w:tr>
    </w:tbl>
    <w:p w14:paraId="45772B7F" w14:textId="77777777" w:rsidR="006A0B5A" w:rsidRDefault="006A0B5A">
      <w:pPr>
        <w:jc w:val="left"/>
        <w:rPr>
          <w:rFonts w:asciiTheme="minorHAnsi" w:hAnsiTheme="minorHAnsi" w:cstheme="minorHAnsi"/>
          <w:b/>
          <w:bCs/>
          <w:color w:val="00B050"/>
        </w:rPr>
      </w:pPr>
    </w:p>
    <w:p w14:paraId="07CC82ED" w14:textId="77777777" w:rsidR="006A0B5A" w:rsidRDefault="006A0B5A">
      <w:pPr>
        <w:jc w:val="left"/>
        <w:rPr>
          <w:rFonts w:asciiTheme="minorHAnsi" w:hAnsiTheme="minorHAnsi" w:cstheme="minorHAnsi"/>
          <w:b/>
          <w:bCs/>
          <w:color w:val="00B050"/>
        </w:rPr>
        <w:sectPr w:rsidR="006A0B5A" w:rsidSect="006A0B5A">
          <w:pgSz w:w="16838" w:h="11906" w:orient="landscape"/>
          <w:pgMar w:top="720" w:right="720" w:bottom="849" w:left="720" w:header="708" w:footer="708" w:gutter="0"/>
          <w:cols w:space="708"/>
          <w:docGrid w:linePitch="360"/>
        </w:sectPr>
      </w:pPr>
      <w:r>
        <w:rPr>
          <w:rFonts w:asciiTheme="minorHAnsi" w:hAnsiTheme="minorHAnsi" w:cstheme="minorHAnsi"/>
          <w:b/>
          <w:bCs/>
          <w:color w:val="00B050"/>
        </w:rPr>
        <w:br w:type="page"/>
      </w:r>
    </w:p>
    <w:p w14:paraId="4BC78521" w14:textId="77777777" w:rsidR="006A0B5A" w:rsidRDefault="006A0B5A">
      <w:pPr>
        <w:jc w:val="left"/>
        <w:rPr>
          <w:rFonts w:asciiTheme="minorHAnsi" w:hAnsiTheme="minorHAnsi" w:cstheme="minorHAnsi"/>
          <w:b/>
          <w:bCs/>
          <w:color w:val="00B050"/>
        </w:rPr>
      </w:pPr>
    </w:p>
    <w:p w14:paraId="404B2452" w14:textId="77777777" w:rsidR="00DE4567" w:rsidRPr="00A32C37" w:rsidRDefault="00B57D84" w:rsidP="00F70D46">
      <w:pPr>
        <w:pStyle w:val="1"/>
      </w:pPr>
      <w:bookmarkStart w:id="191" w:name="_Toc153191066"/>
      <w:bookmarkStart w:id="192" w:name="_Toc153191668"/>
      <w:r w:rsidRPr="00A32C37">
        <w:t>δ</w:t>
      </w:r>
      <w:r w:rsidR="00DE4567" w:rsidRPr="00A32C37">
        <w:t xml:space="preserve">. </w:t>
      </w:r>
      <w:r w:rsidR="006042E6" w:rsidRPr="00A32C37">
        <w:t>Διαχειριστικές Επαληθεύσεις (υπό διαμόρφωση)</w:t>
      </w:r>
      <w:bookmarkEnd w:id="191"/>
      <w:bookmarkEnd w:id="192"/>
    </w:p>
    <w:p w14:paraId="1DBD35C2" w14:textId="77777777" w:rsidR="006042E6" w:rsidRPr="00A32C37" w:rsidRDefault="006042E6" w:rsidP="00A32C37">
      <w:pPr>
        <w:spacing w:after="60" w:line="360" w:lineRule="auto"/>
        <w:ind w:right="510"/>
        <w:rPr>
          <w:rFonts w:ascii="Verdana" w:hAnsi="Verdana"/>
          <w:sz w:val="20"/>
          <w:szCs w:val="20"/>
        </w:rPr>
      </w:pPr>
    </w:p>
    <w:p w14:paraId="7EC41064" w14:textId="77777777" w:rsidR="006042E6" w:rsidRPr="00A32C37" w:rsidRDefault="006042E6" w:rsidP="00A32C37">
      <w:pPr>
        <w:spacing w:after="60" w:line="360" w:lineRule="auto"/>
        <w:ind w:left="567" w:right="537"/>
        <w:rPr>
          <w:rFonts w:ascii="Verdana" w:hAnsi="Verdana"/>
          <w:sz w:val="20"/>
          <w:szCs w:val="20"/>
        </w:rPr>
      </w:pPr>
      <w:r w:rsidRPr="00A32C37">
        <w:rPr>
          <w:rFonts w:ascii="Verdana" w:hAnsi="Verdana"/>
          <w:sz w:val="20"/>
          <w:szCs w:val="20"/>
        </w:rPr>
        <w:t xml:space="preserve">Σύμφωνα με τις κατευθύνσεις της ΕΕ, στην </w:t>
      </w:r>
      <w:r w:rsidR="00B15683" w:rsidRPr="00A32C37">
        <w:rPr>
          <w:rFonts w:ascii="Verdana" w:hAnsi="Verdana"/>
          <w:sz w:val="20"/>
          <w:szCs w:val="20"/>
        </w:rPr>
        <w:t>Προγραμματική Π</w:t>
      </w:r>
      <w:r w:rsidRPr="00A32C37">
        <w:rPr>
          <w:rFonts w:ascii="Verdana" w:hAnsi="Verdana"/>
          <w:sz w:val="20"/>
          <w:szCs w:val="20"/>
        </w:rPr>
        <w:t>ερίοδο 2021-2027 οι διαχειριστικές επαληθεύσεις (διοικητικές επαληθεύσεις δαπανών και επιτόπιες</w:t>
      </w:r>
      <w:r w:rsidR="0027236A">
        <w:rPr>
          <w:rFonts w:ascii="Verdana" w:hAnsi="Verdana"/>
          <w:sz w:val="20"/>
          <w:szCs w:val="20"/>
        </w:rPr>
        <w:t xml:space="preserve"> επαληθεύσεις</w:t>
      </w:r>
      <w:r w:rsidRPr="00A32C37">
        <w:rPr>
          <w:rFonts w:ascii="Verdana" w:hAnsi="Verdana"/>
          <w:sz w:val="20"/>
          <w:szCs w:val="20"/>
        </w:rPr>
        <w:t xml:space="preserve"> πράξεων) δεν είναι καθολικές, αλλά επικεντρώνονται σε στοιχεία κινδύνου. Με βάση τη νέα αυτή προσέγγιση, θα αναπτυχθεί από τη ΔΑ η σχετική μεθοδολογία για τη διενέργεια διαχειριστικών επαληθεύσεων σε πράξεις στη βάση εκτίμησης κινδύνου.</w:t>
      </w:r>
    </w:p>
    <w:p w14:paraId="42B5C004" w14:textId="77777777" w:rsidR="006042E6" w:rsidRPr="00A32C37" w:rsidRDefault="006042E6" w:rsidP="00A32C37">
      <w:pPr>
        <w:spacing w:after="60" w:line="360" w:lineRule="auto"/>
        <w:ind w:left="567" w:right="537"/>
        <w:rPr>
          <w:rFonts w:ascii="Verdana" w:hAnsi="Verdana"/>
          <w:sz w:val="20"/>
          <w:szCs w:val="20"/>
        </w:rPr>
      </w:pPr>
      <w:r w:rsidRPr="00A32C37">
        <w:rPr>
          <w:rFonts w:ascii="Verdana" w:hAnsi="Verdana"/>
          <w:sz w:val="20"/>
          <w:szCs w:val="20"/>
        </w:rPr>
        <w:t>Στο πλαίσιο αυτό</w:t>
      </w:r>
      <w:r w:rsidR="00B15683" w:rsidRPr="00A32C37">
        <w:rPr>
          <w:rFonts w:ascii="Verdana" w:hAnsi="Verdana"/>
          <w:sz w:val="20"/>
          <w:szCs w:val="20"/>
        </w:rPr>
        <w:t xml:space="preserve"> και </w:t>
      </w:r>
      <w:r w:rsidRPr="00A32C37">
        <w:rPr>
          <w:rFonts w:ascii="Verdana" w:hAnsi="Verdana"/>
          <w:sz w:val="20"/>
          <w:szCs w:val="20"/>
        </w:rPr>
        <w:t>όσον αφορά στη διενέργεια των διοικητικών επαληθεύσεων: Οι δικαιούχοι θα υποβάλλουν μέσω ΟΠΣ τις δηλώσεις δαπανών με τα απαιτούμενα αποδεικτικά έγγραφα, ενώ θα επαληθεύονται διοικητικά όσες δηλώσεις δαπανών ορίζονται προς διοικητική επαλήθευση με βάση τους κανόνες και τα κριτήρια που τίθενται στη μεθοδολογία.</w:t>
      </w:r>
    </w:p>
    <w:p w14:paraId="519444AD" w14:textId="77777777" w:rsidR="006042E6" w:rsidRPr="00A32C37" w:rsidRDefault="006042E6" w:rsidP="00A32C37">
      <w:pPr>
        <w:spacing w:after="60" w:line="360" w:lineRule="auto"/>
        <w:ind w:left="567" w:right="537"/>
        <w:rPr>
          <w:rFonts w:ascii="Verdana" w:hAnsi="Verdana"/>
          <w:sz w:val="20"/>
          <w:szCs w:val="20"/>
        </w:rPr>
      </w:pPr>
      <w:r w:rsidRPr="00A32C37">
        <w:rPr>
          <w:rFonts w:ascii="Verdana" w:hAnsi="Verdana"/>
          <w:sz w:val="20"/>
          <w:szCs w:val="20"/>
        </w:rPr>
        <w:t>Οι διαχειριστικές επαληθεύσεις που αφορούν στους Έλληνες Εταίρους θα διενεργούνται από τα στελέχη της Μονάδας Γ’ Διαχειριστικών Επαληθεύσεων της Ειδικής Υπηρεσίας INTERREG 2021-2027 (Κεντρικό Σύστημα)</w:t>
      </w:r>
    </w:p>
    <w:p w14:paraId="401B77EA" w14:textId="77777777" w:rsidR="006042E6" w:rsidRPr="00A32C37" w:rsidRDefault="006042E6" w:rsidP="00A32C37">
      <w:pPr>
        <w:spacing w:after="60" w:line="360" w:lineRule="auto"/>
        <w:ind w:left="567" w:right="537"/>
        <w:rPr>
          <w:rFonts w:ascii="Verdana" w:hAnsi="Verdana"/>
          <w:sz w:val="20"/>
          <w:szCs w:val="20"/>
        </w:rPr>
      </w:pPr>
      <w:r w:rsidRPr="008F3FE2">
        <w:rPr>
          <w:rFonts w:ascii="Verdana" w:hAnsi="Verdana"/>
          <w:sz w:val="20"/>
          <w:szCs w:val="20"/>
        </w:rPr>
        <w:t>Οι διαχειριστικές Επαληθεύσεις που αφορούν στους Κύπριους Εταίρους θα διενεργούνται από</w:t>
      </w:r>
      <w:r w:rsidR="0050744A">
        <w:rPr>
          <w:rFonts w:ascii="Verdana" w:hAnsi="Verdana"/>
          <w:sz w:val="20"/>
          <w:szCs w:val="20"/>
        </w:rPr>
        <w:t xml:space="preserve"> ανεξάρτητους Επαληθευτές (αποκεντρωμένο σύστημα)</w:t>
      </w:r>
    </w:p>
    <w:p w14:paraId="78D42864" w14:textId="77777777" w:rsidR="00D237F7" w:rsidRPr="00A32C37" w:rsidRDefault="006042E6" w:rsidP="00A32C37">
      <w:pPr>
        <w:spacing w:after="60" w:line="360" w:lineRule="auto"/>
        <w:ind w:left="567" w:right="537"/>
        <w:rPr>
          <w:rFonts w:ascii="Verdana" w:hAnsi="Verdana"/>
          <w:sz w:val="20"/>
          <w:szCs w:val="20"/>
        </w:rPr>
      </w:pPr>
      <w:r w:rsidRPr="00A32C37">
        <w:rPr>
          <w:rFonts w:ascii="Verdana" w:hAnsi="Verdana"/>
          <w:sz w:val="20"/>
          <w:szCs w:val="20"/>
        </w:rPr>
        <w:t>Περισσότερες πληροφορίες σχετικά με τις διαδικασίες πρωτοβάθμιου ελέγχου  είναι διαθέσιμες στον Οδηγό Διαχειριστικών Επαληθεύσεων.</w:t>
      </w:r>
    </w:p>
    <w:p w14:paraId="7E1E831A" w14:textId="77777777" w:rsidR="00833A5E" w:rsidRPr="00A32C37" w:rsidRDefault="00833A5E" w:rsidP="00A32C37">
      <w:pPr>
        <w:spacing w:after="60" w:line="360" w:lineRule="auto"/>
        <w:ind w:left="1077" w:right="537"/>
        <w:rPr>
          <w:rFonts w:ascii="Verdana" w:hAnsi="Verdana"/>
          <w:sz w:val="20"/>
          <w:szCs w:val="20"/>
        </w:rPr>
      </w:pPr>
    </w:p>
    <w:p w14:paraId="73988988" w14:textId="77777777" w:rsidR="00D237F7" w:rsidRPr="00A32C37" w:rsidRDefault="00B57D84" w:rsidP="00F70D46">
      <w:pPr>
        <w:pStyle w:val="1"/>
        <w:rPr>
          <w:i/>
          <w:iCs/>
        </w:rPr>
      </w:pPr>
      <w:bookmarkStart w:id="193" w:name="_Toc153191067"/>
      <w:bookmarkStart w:id="194" w:name="_Toc153191669"/>
      <w:r w:rsidRPr="00A32C37">
        <w:t>ε</w:t>
      </w:r>
      <w:r w:rsidR="00C5323D" w:rsidRPr="00A32C37">
        <w:t xml:space="preserve">. </w:t>
      </w:r>
      <w:r w:rsidR="00535FA7" w:rsidRPr="00A32C37">
        <w:t>Στρατηγική Επικοινωνίας</w:t>
      </w:r>
      <w:bookmarkEnd w:id="193"/>
      <w:bookmarkEnd w:id="194"/>
      <w:r w:rsidR="00D237F7" w:rsidRPr="00A32C37">
        <w:rPr>
          <w:i/>
          <w:iCs/>
        </w:rPr>
        <w:t xml:space="preserve"> </w:t>
      </w:r>
    </w:p>
    <w:p w14:paraId="3DE127CF" w14:textId="77777777" w:rsidR="00D237F7" w:rsidRPr="00A32C37" w:rsidRDefault="00D237F7" w:rsidP="00A32C37">
      <w:pPr>
        <w:spacing w:after="60" w:line="360" w:lineRule="auto"/>
        <w:ind w:left="567" w:right="537"/>
        <w:rPr>
          <w:rFonts w:ascii="Verdana" w:eastAsiaTheme="majorEastAsia" w:hAnsi="Verdana"/>
          <w:b/>
          <w:i/>
          <w:iCs/>
          <w:snapToGrid/>
          <w:sz w:val="20"/>
          <w:szCs w:val="20"/>
          <w:lang w:eastAsia="el-GR"/>
        </w:rPr>
      </w:pPr>
    </w:p>
    <w:p w14:paraId="01C0FE5B" w14:textId="77777777" w:rsidR="006042E6" w:rsidRPr="00A32C37" w:rsidRDefault="00535FA7" w:rsidP="00A32C37">
      <w:pPr>
        <w:spacing w:after="60" w:line="360" w:lineRule="auto"/>
        <w:ind w:left="567" w:right="537"/>
        <w:rPr>
          <w:rFonts w:ascii="Verdana" w:hAnsi="Verdana"/>
          <w:sz w:val="20"/>
          <w:szCs w:val="20"/>
        </w:rPr>
      </w:pPr>
      <w:r w:rsidRPr="00A32C37">
        <w:rPr>
          <w:rFonts w:ascii="Verdana" w:hAnsi="Verdana"/>
          <w:sz w:val="20"/>
          <w:szCs w:val="20"/>
        </w:rPr>
        <w:t xml:space="preserve">Η υλοποίηση της Στρατηγικής Επικοινωνίας θα πρέπει να ξεκινήσει αμέσως μόλις εγκριθεί </w:t>
      </w:r>
      <w:r w:rsidR="00A80BBB">
        <w:rPr>
          <w:rFonts w:ascii="Verdana" w:hAnsi="Verdana"/>
          <w:sz w:val="20"/>
          <w:szCs w:val="20"/>
        </w:rPr>
        <w:t>η Πράξη</w:t>
      </w:r>
      <w:r w:rsidRPr="00A32C37">
        <w:rPr>
          <w:rFonts w:ascii="Verdana" w:hAnsi="Verdana"/>
          <w:sz w:val="20"/>
          <w:szCs w:val="20"/>
        </w:rPr>
        <w:t xml:space="preserve">. Οι απαιτήσεις </w:t>
      </w:r>
      <w:r w:rsidR="00A80BBB">
        <w:rPr>
          <w:rFonts w:ascii="Verdana" w:hAnsi="Verdana"/>
          <w:sz w:val="20"/>
          <w:szCs w:val="20"/>
        </w:rPr>
        <w:t>της Πράξης</w:t>
      </w:r>
      <w:r w:rsidRPr="00A32C37">
        <w:rPr>
          <w:rFonts w:ascii="Verdana" w:hAnsi="Verdana"/>
          <w:sz w:val="20"/>
          <w:szCs w:val="20"/>
        </w:rPr>
        <w:t xml:space="preserve"> για επικοινωνιακές δραστηριότητες αναφέρονται αναλυτικά</w:t>
      </w:r>
      <w:r w:rsidR="0049214C" w:rsidRPr="00A32C37">
        <w:rPr>
          <w:rFonts w:ascii="Verdana" w:hAnsi="Verdana"/>
          <w:sz w:val="20"/>
          <w:szCs w:val="20"/>
        </w:rPr>
        <w:t xml:space="preserve"> στα ακόλουθα:</w:t>
      </w:r>
      <w:r w:rsidRPr="00A32C37">
        <w:rPr>
          <w:rFonts w:ascii="Verdana" w:hAnsi="Verdana"/>
          <w:sz w:val="20"/>
          <w:szCs w:val="20"/>
        </w:rPr>
        <w:t xml:space="preserve"> </w:t>
      </w:r>
    </w:p>
    <w:p w14:paraId="63EA877A" w14:textId="77777777" w:rsidR="00F349D6" w:rsidRPr="00A32C37" w:rsidRDefault="006042E6" w:rsidP="00A32C37">
      <w:pPr>
        <w:spacing w:after="60" w:line="360" w:lineRule="auto"/>
        <w:ind w:left="567" w:right="537"/>
        <w:rPr>
          <w:rFonts w:ascii="Verdana" w:hAnsi="Verdana"/>
          <w:sz w:val="20"/>
          <w:szCs w:val="20"/>
        </w:rPr>
      </w:pPr>
      <w:r w:rsidRPr="00A32C37">
        <w:rPr>
          <w:rFonts w:ascii="Verdana" w:hAnsi="Verdana"/>
          <w:sz w:val="20"/>
          <w:szCs w:val="20"/>
        </w:rPr>
        <w:sym w:font="Symbol" w:char="F0B7"/>
      </w:r>
      <w:r w:rsidR="00F349D6" w:rsidRPr="00A32C37">
        <w:rPr>
          <w:rFonts w:ascii="Verdana" w:hAnsi="Verdana"/>
          <w:sz w:val="20"/>
          <w:szCs w:val="20"/>
        </w:rPr>
        <w:t xml:space="preserve"> </w:t>
      </w:r>
      <w:r w:rsidR="0049214C" w:rsidRPr="00A32C37">
        <w:rPr>
          <w:rFonts w:ascii="Verdana" w:hAnsi="Verdana"/>
          <w:sz w:val="20"/>
          <w:szCs w:val="20"/>
        </w:rPr>
        <w:t>Ε</w:t>
      </w:r>
      <w:r w:rsidR="00535FA7" w:rsidRPr="00A32C37">
        <w:rPr>
          <w:rFonts w:ascii="Verdana" w:hAnsi="Verdana"/>
          <w:sz w:val="20"/>
          <w:szCs w:val="20"/>
        </w:rPr>
        <w:t xml:space="preserve">γκεκριμένο Πρόγραμμα (κεφάλαιο 5) </w:t>
      </w:r>
    </w:p>
    <w:p w14:paraId="375C49C9" w14:textId="77777777" w:rsidR="00F349D6" w:rsidRPr="00A32C37" w:rsidRDefault="006042E6" w:rsidP="00A32C37">
      <w:pPr>
        <w:spacing w:after="60" w:line="360" w:lineRule="auto"/>
        <w:ind w:left="567" w:right="537"/>
        <w:rPr>
          <w:rFonts w:ascii="Verdana" w:hAnsi="Verdana"/>
          <w:sz w:val="20"/>
          <w:szCs w:val="20"/>
        </w:rPr>
      </w:pPr>
      <w:r w:rsidRPr="00A32C37">
        <w:rPr>
          <w:rFonts w:ascii="Verdana" w:hAnsi="Verdana"/>
          <w:sz w:val="20"/>
          <w:szCs w:val="20"/>
        </w:rPr>
        <w:sym w:font="Symbol" w:char="F0B7"/>
      </w:r>
      <w:r w:rsidR="00F349D6" w:rsidRPr="00A32C37">
        <w:rPr>
          <w:rFonts w:ascii="Verdana" w:hAnsi="Verdana"/>
          <w:sz w:val="20"/>
          <w:szCs w:val="20"/>
        </w:rPr>
        <w:t xml:space="preserve"> </w:t>
      </w:r>
      <w:r w:rsidR="00535FA7" w:rsidRPr="00A32C37">
        <w:rPr>
          <w:rFonts w:ascii="Verdana" w:hAnsi="Verdana"/>
          <w:sz w:val="20"/>
          <w:szCs w:val="20"/>
        </w:rPr>
        <w:t xml:space="preserve">Κανονισμός (ΕΕ) 2021/1060, Άρθρο 50, Παράρτημα IX (Τεχνικά χαρακτηριστικά) </w:t>
      </w:r>
    </w:p>
    <w:p w14:paraId="6A87752A" w14:textId="77777777" w:rsidR="00CE2CBB" w:rsidRDefault="006042E6" w:rsidP="00A32C37">
      <w:pPr>
        <w:spacing w:after="60" w:line="360" w:lineRule="auto"/>
        <w:ind w:left="567" w:right="537"/>
        <w:rPr>
          <w:rFonts w:ascii="Verdana" w:hAnsi="Verdana"/>
          <w:sz w:val="20"/>
          <w:szCs w:val="20"/>
        </w:rPr>
      </w:pPr>
      <w:r w:rsidRPr="00A32C37">
        <w:rPr>
          <w:rFonts w:ascii="Verdana" w:hAnsi="Verdana"/>
          <w:sz w:val="20"/>
          <w:szCs w:val="20"/>
        </w:rPr>
        <w:sym w:font="Symbol" w:char="F0B7"/>
      </w:r>
      <w:r w:rsidR="00F349D6" w:rsidRPr="00A32C37">
        <w:rPr>
          <w:rFonts w:ascii="Verdana" w:hAnsi="Verdana"/>
          <w:sz w:val="20"/>
          <w:szCs w:val="20"/>
        </w:rPr>
        <w:t xml:space="preserve"> </w:t>
      </w:r>
      <w:r w:rsidR="00535FA7" w:rsidRPr="00A32C37">
        <w:rPr>
          <w:rFonts w:ascii="Verdana" w:hAnsi="Verdana"/>
          <w:sz w:val="20"/>
          <w:szCs w:val="20"/>
        </w:rPr>
        <w:t xml:space="preserve">Κανονισμός (ΕΕ) 2021/1059, </w:t>
      </w:r>
    </w:p>
    <w:p w14:paraId="69A6C198" w14:textId="77777777" w:rsidR="006042E6" w:rsidRPr="00A32C37" w:rsidRDefault="006042E6" w:rsidP="00A32C37">
      <w:pPr>
        <w:spacing w:after="60" w:line="360" w:lineRule="auto"/>
        <w:ind w:left="567" w:right="537"/>
        <w:rPr>
          <w:rFonts w:ascii="Verdana" w:hAnsi="Verdana"/>
          <w:sz w:val="20"/>
          <w:szCs w:val="20"/>
        </w:rPr>
      </w:pPr>
      <w:r w:rsidRPr="00A32C37">
        <w:rPr>
          <w:rFonts w:ascii="Verdana" w:hAnsi="Verdana"/>
          <w:sz w:val="20"/>
          <w:szCs w:val="20"/>
        </w:rPr>
        <w:sym w:font="Symbol" w:char="F0B7"/>
      </w:r>
      <w:r w:rsidR="00F349D6" w:rsidRPr="00A32C37">
        <w:rPr>
          <w:rFonts w:ascii="Verdana" w:hAnsi="Verdana"/>
          <w:sz w:val="20"/>
          <w:szCs w:val="20"/>
        </w:rPr>
        <w:t xml:space="preserve"> </w:t>
      </w:r>
      <w:r w:rsidR="00535FA7" w:rsidRPr="00A32C37">
        <w:rPr>
          <w:rFonts w:ascii="Verdana" w:hAnsi="Verdana"/>
          <w:sz w:val="20"/>
          <w:szCs w:val="20"/>
        </w:rPr>
        <w:t>Οδηγό</w:t>
      </w:r>
      <w:r w:rsidRPr="00A32C37">
        <w:rPr>
          <w:rFonts w:ascii="Verdana" w:hAnsi="Verdana"/>
          <w:sz w:val="20"/>
          <w:szCs w:val="20"/>
        </w:rPr>
        <w:t>ς</w:t>
      </w:r>
      <w:r w:rsidR="00535FA7" w:rsidRPr="00A32C37">
        <w:rPr>
          <w:rFonts w:ascii="Verdana" w:hAnsi="Verdana"/>
          <w:sz w:val="20"/>
          <w:szCs w:val="20"/>
        </w:rPr>
        <w:t xml:space="preserve"> Επικοινωνίας για Δικαιούχους Πράξεων </w:t>
      </w:r>
    </w:p>
    <w:p w14:paraId="3D5DCF4B" w14:textId="77777777" w:rsidR="00535FA7" w:rsidRPr="00A32C37" w:rsidRDefault="00535FA7" w:rsidP="00A32C37">
      <w:pPr>
        <w:spacing w:after="60" w:line="360" w:lineRule="auto"/>
        <w:ind w:left="567" w:right="537"/>
        <w:rPr>
          <w:rFonts w:ascii="Verdana" w:hAnsi="Verdana"/>
          <w:sz w:val="20"/>
          <w:szCs w:val="20"/>
        </w:rPr>
      </w:pPr>
      <w:r w:rsidRPr="00A32C37">
        <w:rPr>
          <w:rFonts w:ascii="Verdana" w:hAnsi="Verdana"/>
          <w:sz w:val="20"/>
          <w:szCs w:val="20"/>
        </w:rPr>
        <w:t xml:space="preserve">Ειδικότερα, ο «Οδηγός Επικοινωνίας για Δικαιούχους Πράξεων», ο οποίος παρέχεται μετά την έγκριση των </w:t>
      </w:r>
      <w:r w:rsidR="00A80BBB">
        <w:rPr>
          <w:rFonts w:ascii="Verdana" w:hAnsi="Verdana"/>
          <w:sz w:val="20"/>
          <w:szCs w:val="20"/>
        </w:rPr>
        <w:t>Πράξεων</w:t>
      </w:r>
      <w:r w:rsidR="006042E6" w:rsidRPr="00A32C37">
        <w:rPr>
          <w:rFonts w:ascii="Verdana" w:hAnsi="Verdana"/>
          <w:sz w:val="20"/>
          <w:szCs w:val="20"/>
        </w:rPr>
        <w:t xml:space="preserve"> αποσκοπεί στην υποστήριξη των δικαιούχων προκειμένου οι πράξεις που υλοποιούν να συμμορφώνονται πλήρως </w:t>
      </w:r>
      <w:r w:rsidRPr="00A32C37">
        <w:rPr>
          <w:rFonts w:ascii="Verdana" w:hAnsi="Verdana"/>
          <w:sz w:val="20"/>
          <w:szCs w:val="20"/>
        </w:rPr>
        <w:t>με τους κανονισμούς</w:t>
      </w:r>
      <w:r w:rsidR="0049214C" w:rsidRPr="00A32C37">
        <w:rPr>
          <w:rFonts w:ascii="Verdana" w:hAnsi="Verdana"/>
          <w:sz w:val="20"/>
          <w:szCs w:val="20"/>
        </w:rPr>
        <w:t xml:space="preserve">, </w:t>
      </w:r>
      <w:r w:rsidRPr="00A32C37">
        <w:rPr>
          <w:rFonts w:ascii="Verdana" w:hAnsi="Verdana"/>
          <w:sz w:val="20"/>
          <w:szCs w:val="20"/>
        </w:rPr>
        <w:t>τις κατευθυντήριες γραμμές της ΕΕ και τις υποχρεώσεις που προκύπτουν σχετικά με τα μέτρα επικοινωνίας.</w:t>
      </w:r>
    </w:p>
    <w:p w14:paraId="52E63960" w14:textId="77777777" w:rsidR="00535FA7" w:rsidRPr="00A32C37" w:rsidRDefault="00535FA7" w:rsidP="00A32C37">
      <w:pPr>
        <w:spacing w:after="60" w:line="360" w:lineRule="auto"/>
        <w:ind w:left="567" w:right="537"/>
        <w:rPr>
          <w:rFonts w:ascii="Verdana" w:hAnsi="Verdana"/>
          <w:sz w:val="20"/>
          <w:szCs w:val="20"/>
        </w:rPr>
      </w:pPr>
      <w:r w:rsidRPr="00A32C37">
        <w:rPr>
          <w:rFonts w:ascii="Verdana" w:hAnsi="Verdana"/>
          <w:sz w:val="20"/>
          <w:szCs w:val="20"/>
        </w:rPr>
        <w:t xml:space="preserve">Ο </w:t>
      </w:r>
      <w:r w:rsidR="0049214C" w:rsidRPr="00A32C37">
        <w:rPr>
          <w:rFonts w:ascii="Verdana" w:hAnsi="Verdana"/>
          <w:sz w:val="20"/>
          <w:szCs w:val="20"/>
        </w:rPr>
        <w:t xml:space="preserve">Επικεφαλής Εταίρος </w:t>
      </w:r>
      <w:r w:rsidRPr="00A32C37">
        <w:rPr>
          <w:rFonts w:ascii="Verdana" w:hAnsi="Verdana"/>
          <w:sz w:val="20"/>
          <w:szCs w:val="20"/>
        </w:rPr>
        <w:t xml:space="preserve">αναλαμβάνει την υποχρέωση να στείλει αντίγραφο του παραχθέντος υλικού επικοινωνίας στη ΔΑ/ΚΓ σε ψηφιακή, έντυπη και/ή άλλη μορφή, σύμφωνα με τα συγκεκριμένα παραδοτέα, κατόπιν αιτήματος και να έχει διαθέσιμα αντίγραφα για περίοδο </w:t>
      </w:r>
      <w:r w:rsidR="00A80BBB">
        <w:rPr>
          <w:rFonts w:ascii="Verdana" w:hAnsi="Verdana"/>
          <w:sz w:val="20"/>
          <w:szCs w:val="20"/>
        </w:rPr>
        <w:t>πέντε</w:t>
      </w:r>
      <w:r w:rsidRPr="00A32C37">
        <w:rPr>
          <w:rFonts w:ascii="Verdana" w:hAnsi="Verdana"/>
          <w:sz w:val="20"/>
          <w:szCs w:val="20"/>
        </w:rPr>
        <w:t xml:space="preserve"> (</w:t>
      </w:r>
      <w:r w:rsidR="00A80BBB">
        <w:rPr>
          <w:rFonts w:ascii="Verdana" w:hAnsi="Verdana"/>
          <w:sz w:val="20"/>
          <w:szCs w:val="20"/>
        </w:rPr>
        <w:t>5</w:t>
      </w:r>
      <w:r w:rsidRPr="00A32C37">
        <w:rPr>
          <w:rFonts w:ascii="Verdana" w:hAnsi="Verdana"/>
          <w:sz w:val="20"/>
          <w:szCs w:val="20"/>
        </w:rPr>
        <w:t xml:space="preserve">) ετών μετά τη συμβατική λήξη </w:t>
      </w:r>
      <w:r w:rsidR="00A80BBB">
        <w:rPr>
          <w:rFonts w:ascii="Verdana" w:hAnsi="Verdana"/>
          <w:sz w:val="20"/>
          <w:szCs w:val="20"/>
        </w:rPr>
        <w:t>της Πράξης</w:t>
      </w:r>
      <w:r w:rsidRPr="00A32C37">
        <w:rPr>
          <w:rFonts w:ascii="Verdana" w:hAnsi="Verdana"/>
          <w:sz w:val="20"/>
          <w:szCs w:val="20"/>
        </w:rPr>
        <w:t>.</w:t>
      </w:r>
    </w:p>
    <w:p w14:paraId="6533FC80" w14:textId="77777777" w:rsidR="001A0D0D" w:rsidRPr="00A32C37" w:rsidRDefault="00535FA7" w:rsidP="00A32C37">
      <w:pPr>
        <w:spacing w:after="60" w:line="360" w:lineRule="auto"/>
        <w:ind w:left="567" w:right="537"/>
        <w:rPr>
          <w:rFonts w:ascii="Verdana" w:hAnsi="Verdana"/>
          <w:sz w:val="20"/>
          <w:szCs w:val="20"/>
        </w:rPr>
      </w:pPr>
      <w:r w:rsidRPr="00A32C37">
        <w:rPr>
          <w:rFonts w:ascii="Verdana" w:hAnsi="Verdana"/>
          <w:sz w:val="20"/>
          <w:szCs w:val="20"/>
        </w:rPr>
        <w:lastRenderedPageBreak/>
        <w:t xml:space="preserve">Οποιαδήποτε αναφορά, δήλωση ή δημοσίευση που γίνεται στο πλαίσιο </w:t>
      </w:r>
      <w:r w:rsidR="00A80BBB">
        <w:rPr>
          <w:rFonts w:ascii="Verdana" w:hAnsi="Verdana"/>
          <w:sz w:val="20"/>
          <w:szCs w:val="20"/>
        </w:rPr>
        <w:t>της Πράξης</w:t>
      </w:r>
      <w:r w:rsidRPr="00A32C37">
        <w:rPr>
          <w:rFonts w:ascii="Verdana" w:hAnsi="Verdana"/>
          <w:sz w:val="20"/>
          <w:szCs w:val="20"/>
        </w:rPr>
        <w:t xml:space="preserve">, σε οποιαδήποτε μορφή και σε/από οποιοδήποτε μέσο, συμπεριλαμβανομένου του Διαδικτύου, θα πρέπει να είναι σύμφωνη με τους προαναφερθέντες Κανονισμούς και να υπάρχει δήλωση ότι αυτή αντικατοπτρίζει τις απόψεις του συγγραφέα και ότι η ΔΑ δεν φέρει ουδεμία ευθύνη για οποιαδήποτε χρήση των πληροφοριών που περιέχονται σε αυτή. Οποιαδήποτε πληροφορία, εμφάνιση σε ΜΜΕ ή άλλη ενέργεια στο πλαίσιο της επικοινωνίας </w:t>
      </w:r>
      <w:r w:rsidR="00A80BBB">
        <w:rPr>
          <w:rFonts w:ascii="Verdana" w:hAnsi="Verdana"/>
          <w:sz w:val="20"/>
          <w:szCs w:val="20"/>
        </w:rPr>
        <w:t>της Πράξης</w:t>
      </w:r>
      <w:r w:rsidRPr="00A32C37">
        <w:rPr>
          <w:rFonts w:ascii="Verdana" w:hAnsi="Verdana"/>
          <w:sz w:val="20"/>
          <w:szCs w:val="20"/>
        </w:rPr>
        <w:t xml:space="preserve"> θα πρέπει να κοινοποιείται στη ΔΑ/ΚΓ και να είναι σύμφωνη με το Κανονιστικό πλαίσιο.</w:t>
      </w:r>
    </w:p>
    <w:p w14:paraId="166AB888" w14:textId="77777777" w:rsidR="0049214C" w:rsidRPr="00A32C37" w:rsidRDefault="0049214C" w:rsidP="00A32C37">
      <w:pPr>
        <w:spacing w:after="60" w:line="360" w:lineRule="auto"/>
        <w:ind w:left="1134" w:right="454"/>
        <w:rPr>
          <w:rFonts w:ascii="Verdana" w:hAnsi="Verdana"/>
          <w:sz w:val="20"/>
          <w:szCs w:val="20"/>
        </w:rPr>
      </w:pPr>
    </w:p>
    <w:p w14:paraId="173600D1" w14:textId="77777777" w:rsidR="001A0D0D" w:rsidRPr="00A32C37" w:rsidRDefault="001C7021" w:rsidP="00F70D46">
      <w:pPr>
        <w:pStyle w:val="1"/>
      </w:pPr>
      <w:bookmarkStart w:id="195" w:name="_bookmark33"/>
      <w:bookmarkStart w:id="196" w:name="_Toc153191068"/>
      <w:bookmarkStart w:id="197" w:name="_Toc153191670"/>
      <w:bookmarkEnd w:id="195"/>
      <w:proofErr w:type="spellStart"/>
      <w:r w:rsidRPr="00A32C37">
        <w:t>στ</w:t>
      </w:r>
      <w:proofErr w:type="spellEnd"/>
      <w:r w:rsidR="00356378" w:rsidRPr="00A32C37">
        <w:t>.</w:t>
      </w:r>
      <w:r w:rsidR="00521095" w:rsidRPr="00A32C37">
        <w:t xml:space="preserve"> </w:t>
      </w:r>
      <w:r w:rsidR="0007358E" w:rsidRPr="00A32C37">
        <w:t>Πληρωμές/</w:t>
      </w:r>
      <w:proofErr w:type="spellStart"/>
      <w:r w:rsidR="0007358E" w:rsidRPr="00A32C37">
        <w:t>Χρηματορροή</w:t>
      </w:r>
      <w:bookmarkEnd w:id="196"/>
      <w:bookmarkEnd w:id="197"/>
      <w:proofErr w:type="spellEnd"/>
    </w:p>
    <w:p w14:paraId="0DCA0960" w14:textId="77777777" w:rsidR="001A0D0D" w:rsidRPr="00A32C37" w:rsidRDefault="001A0D0D" w:rsidP="00A32C37">
      <w:pPr>
        <w:spacing w:after="60" w:line="360" w:lineRule="auto"/>
        <w:ind w:left="1077" w:right="510"/>
        <w:rPr>
          <w:rFonts w:ascii="Verdana" w:hAnsi="Verdana"/>
          <w:b/>
          <w:sz w:val="20"/>
          <w:szCs w:val="20"/>
        </w:rPr>
      </w:pPr>
    </w:p>
    <w:p w14:paraId="1AD66B3D" w14:textId="77777777" w:rsidR="00506BD1" w:rsidRPr="00A32C37" w:rsidRDefault="003F2520" w:rsidP="00A32C37">
      <w:pPr>
        <w:spacing w:after="60" w:line="360" w:lineRule="auto"/>
        <w:ind w:left="567" w:right="537"/>
        <w:rPr>
          <w:rFonts w:ascii="Verdana" w:hAnsi="Verdana"/>
          <w:sz w:val="20"/>
          <w:szCs w:val="20"/>
        </w:rPr>
      </w:pPr>
      <w:r w:rsidRPr="00A32C37">
        <w:rPr>
          <w:rFonts w:ascii="Verdana" w:hAnsi="Verdana"/>
          <w:sz w:val="20"/>
          <w:szCs w:val="20"/>
        </w:rPr>
        <w:t xml:space="preserve">H Ειδική Υπηρεσία «Αρχή Πιστοποίησης και Εξακρίβωσης </w:t>
      </w:r>
      <w:bookmarkStart w:id="198" w:name="_Hlk141344883"/>
      <w:r w:rsidRPr="00A32C37">
        <w:rPr>
          <w:rFonts w:ascii="Verdana" w:hAnsi="Verdana"/>
          <w:sz w:val="20"/>
          <w:szCs w:val="20"/>
        </w:rPr>
        <w:t>Συγχρηματοδοτούμενων Προγραμμάτων</w:t>
      </w:r>
      <w:bookmarkEnd w:id="198"/>
      <w:r w:rsidRPr="00A32C37">
        <w:rPr>
          <w:rFonts w:ascii="Verdana" w:hAnsi="Verdana"/>
          <w:sz w:val="20"/>
          <w:szCs w:val="20"/>
        </w:rPr>
        <w:t xml:space="preserve">» λαμβάνει την </w:t>
      </w:r>
      <w:proofErr w:type="spellStart"/>
      <w:r w:rsidRPr="00A32C37">
        <w:rPr>
          <w:rFonts w:ascii="Verdana" w:hAnsi="Verdana"/>
          <w:sz w:val="20"/>
          <w:szCs w:val="20"/>
        </w:rPr>
        <w:t>ενωσιακή</w:t>
      </w:r>
      <w:proofErr w:type="spellEnd"/>
      <w:r w:rsidRPr="00A32C37">
        <w:rPr>
          <w:rFonts w:ascii="Verdana" w:hAnsi="Verdana"/>
          <w:sz w:val="20"/>
          <w:szCs w:val="20"/>
        </w:rPr>
        <w:t xml:space="preserve"> συνδρομή ΕΤΠΑ από την Ευρωπαϊκή Επιτροπή. Η Αρχή Πιστοποίησης και Εξακρίβωσης Συγχρηματοδοτούμενων Προγραμμάτων μεταφέρει τη</w:t>
      </w:r>
      <w:r w:rsidR="00885A0A" w:rsidRPr="00A32C37">
        <w:rPr>
          <w:rFonts w:ascii="Verdana" w:hAnsi="Verdana"/>
          <w:sz w:val="20"/>
          <w:szCs w:val="20"/>
        </w:rPr>
        <w:t xml:space="preserve">ν </w:t>
      </w:r>
      <w:proofErr w:type="spellStart"/>
      <w:r w:rsidR="00885A0A" w:rsidRPr="00A32C37">
        <w:rPr>
          <w:rFonts w:ascii="Verdana" w:hAnsi="Verdana"/>
          <w:sz w:val="20"/>
          <w:szCs w:val="20"/>
        </w:rPr>
        <w:t>ενωσιακή</w:t>
      </w:r>
      <w:proofErr w:type="spellEnd"/>
      <w:r w:rsidR="00885A0A" w:rsidRPr="00A32C37">
        <w:rPr>
          <w:rFonts w:ascii="Verdana" w:hAnsi="Verdana"/>
          <w:sz w:val="20"/>
          <w:szCs w:val="20"/>
        </w:rPr>
        <w:t xml:space="preserve"> συνδρομή </w:t>
      </w:r>
      <w:r w:rsidRPr="00A32C37">
        <w:rPr>
          <w:rFonts w:ascii="Verdana" w:hAnsi="Verdana"/>
          <w:sz w:val="20"/>
          <w:szCs w:val="20"/>
        </w:rPr>
        <w:t xml:space="preserve">της Ευρωπαϊκής Ένωσης των πιστοποιημένων ποσών όλων </w:t>
      </w:r>
      <w:r w:rsidRPr="0044028A">
        <w:rPr>
          <w:rFonts w:ascii="Verdana" w:hAnsi="Verdana"/>
          <w:sz w:val="20"/>
          <w:szCs w:val="20"/>
        </w:rPr>
        <w:t xml:space="preserve">των </w:t>
      </w:r>
      <w:r w:rsidR="00646466" w:rsidRPr="0044028A">
        <w:rPr>
          <w:rFonts w:ascii="Verdana" w:hAnsi="Verdana"/>
          <w:sz w:val="20"/>
          <w:szCs w:val="20"/>
        </w:rPr>
        <w:t>Κύπριων εταίρων</w:t>
      </w:r>
      <w:r w:rsidRPr="0044028A">
        <w:rPr>
          <w:rFonts w:ascii="Verdana" w:hAnsi="Verdana"/>
          <w:sz w:val="20"/>
          <w:szCs w:val="20"/>
        </w:rPr>
        <w:t>,</w:t>
      </w:r>
      <w:r w:rsidRPr="00A32C37">
        <w:rPr>
          <w:rFonts w:ascii="Verdana" w:hAnsi="Verdana"/>
          <w:sz w:val="20"/>
          <w:szCs w:val="20"/>
        </w:rPr>
        <w:t xml:space="preserve"> σε άτοκο τραπεζικό λογαριασμό που θα υποδείξει ο </w:t>
      </w:r>
      <w:r w:rsidR="00885A0A" w:rsidRPr="00A32C37">
        <w:rPr>
          <w:rFonts w:ascii="Verdana" w:hAnsi="Verdana"/>
          <w:sz w:val="20"/>
          <w:szCs w:val="20"/>
        </w:rPr>
        <w:t>Επικεφαλής</w:t>
      </w:r>
      <w:r w:rsidRPr="00A32C37">
        <w:rPr>
          <w:rFonts w:ascii="Verdana" w:hAnsi="Verdana"/>
          <w:sz w:val="20"/>
          <w:szCs w:val="20"/>
        </w:rPr>
        <w:t xml:space="preserve"> </w:t>
      </w:r>
      <w:r w:rsidR="009E4DCC" w:rsidRPr="00A32C37">
        <w:rPr>
          <w:rFonts w:ascii="Verdana" w:hAnsi="Verdana"/>
          <w:sz w:val="20"/>
          <w:szCs w:val="20"/>
        </w:rPr>
        <w:t>Εταίρος</w:t>
      </w:r>
      <w:r w:rsidRPr="00A32C37">
        <w:rPr>
          <w:rFonts w:ascii="Verdana" w:hAnsi="Verdana"/>
          <w:sz w:val="20"/>
          <w:szCs w:val="20"/>
        </w:rPr>
        <w:t xml:space="preserve"> στ</w:t>
      </w:r>
      <w:r w:rsidR="00885A0A" w:rsidRPr="00A32C37">
        <w:rPr>
          <w:rFonts w:ascii="Verdana" w:hAnsi="Verdana"/>
          <w:sz w:val="20"/>
          <w:szCs w:val="20"/>
        </w:rPr>
        <w:t>ην Αίτηση Χρηματοδότησης</w:t>
      </w:r>
      <w:r w:rsidRPr="00A32C37">
        <w:rPr>
          <w:rFonts w:ascii="Verdana" w:hAnsi="Verdana"/>
          <w:sz w:val="20"/>
          <w:szCs w:val="20"/>
        </w:rPr>
        <w:t xml:space="preserve">. Οι πληρωμές από την </w:t>
      </w:r>
      <w:r w:rsidR="00885A0A" w:rsidRPr="00A32C37">
        <w:rPr>
          <w:rFonts w:ascii="Verdana" w:hAnsi="Verdana"/>
          <w:sz w:val="20"/>
          <w:szCs w:val="20"/>
        </w:rPr>
        <w:t xml:space="preserve">Ειδική Υπηρεσία «Αρχή Πιστοποίησης και Εξακρίβωσης Συγχρηματοδοτούμενων Προγραμμάτων» </w:t>
      </w:r>
      <w:r w:rsidRPr="00A32C37">
        <w:rPr>
          <w:rFonts w:ascii="Verdana" w:hAnsi="Verdana"/>
          <w:sz w:val="20"/>
          <w:szCs w:val="20"/>
        </w:rPr>
        <w:t xml:space="preserve">προς τον </w:t>
      </w:r>
      <w:r w:rsidR="00885A0A" w:rsidRPr="00A32C37">
        <w:rPr>
          <w:rFonts w:ascii="Verdana" w:hAnsi="Verdana"/>
          <w:sz w:val="20"/>
          <w:szCs w:val="20"/>
        </w:rPr>
        <w:t>Επικεφαλής</w:t>
      </w:r>
      <w:r w:rsidRPr="00A32C37">
        <w:rPr>
          <w:rFonts w:ascii="Verdana" w:hAnsi="Verdana"/>
          <w:sz w:val="20"/>
          <w:szCs w:val="20"/>
        </w:rPr>
        <w:t xml:space="preserve"> </w:t>
      </w:r>
      <w:r w:rsidR="009E4DCC" w:rsidRPr="00A32C37">
        <w:rPr>
          <w:rFonts w:ascii="Verdana" w:hAnsi="Verdana"/>
          <w:sz w:val="20"/>
          <w:szCs w:val="20"/>
        </w:rPr>
        <w:t>Εταίρο</w:t>
      </w:r>
      <w:r w:rsidRPr="00A32C37">
        <w:rPr>
          <w:rFonts w:ascii="Verdana" w:hAnsi="Verdana"/>
          <w:sz w:val="20"/>
          <w:szCs w:val="20"/>
        </w:rPr>
        <w:t xml:space="preserve"> θα γίνονται σε ευρώ (€). Ο Επικεφαλής </w:t>
      </w:r>
      <w:r w:rsidR="009E4DCC" w:rsidRPr="00A32C37">
        <w:rPr>
          <w:rFonts w:ascii="Verdana" w:hAnsi="Verdana"/>
          <w:sz w:val="20"/>
          <w:szCs w:val="20"/>
        </w:rPr>
        <w:t>Εταίρος</w:t>
      </w:r>
      <w:r w:rsidRPr="00A32C37">
        <w:rPr>
          <w:rFonts w:ascii="Verdana" w:hAnsi="Verdana"/>
          <w:sz w:val="20"/>
          <w:szCs w:val="20"/>
        </w:rPr>
        <w:t xml:space="preserve"> θα μεταφέρει περαιτέρω την αντίστοιχη </w:t>
      </w:r>
      <w:proofErr w:type="spellStart"/>
      <w:r w:rsidR="00885A0A" w:rsidRPr="00A32C37">
        <w:rPr>
          <w:rFonts w:ascii="Verdana" w:hAnsi="Verdana"/>
          <w:sz w:val="20"/>
          <w:szCs w:val="20"/>
        </w:rPr>
        <w:t>ενωσιακή</w:t>
      </w:r>
      <w:proofErr w:type="spellEnd"/>
      <w:r w:rsidR="00885A0A" w:rsidRPr="00A32C37">
        <w:rPr>
          <w:rFonts w:ascii="Verdana" w:hAnsi="Verdana"/>
          <w:sz w:val="20"/>
          <w:szCs w:val="20"/>
        </w:rPr>
        <w:t xml:space="preserve"> συνδρομή</w:t>
      </w:r>
      <w:r w:rsidRPr="00A32C37">
        <w:rPr>
          <w:rFonts w:ascii="Verdana" w:hAnsi="Verdana"/>
          <w:sz w:val="20"/>
          <w:szCs w:val="20"/>
        </w:rPr>
        <w:t xml:space="preserve"> της Ευρωπαϊκής Ένωσης στους δικαιούχους </w:t>
      </w:r>
      <w:r w:rsidR="00A80BBB">
        <w:rPr>
          <w:rFonts w:ascii="Verdana" w:hAnsi="Verdana"/>
          <w:sz w:val="20"/>
          <w:szCs w:val="20"/>
        </w:rPr>
        <w:t>της Πράξης</w:t>
      </w:r>
      <w:r w:rsidRPr="00A32C37">
        <w:rPr>
          <w:rFonts w:ascii="Verdana" w:hAnsi="Verdana"/>
          <w:sz w:val="20"/>
          <w:szCs w:val="20"/>
        </w:rPr>
        <w:t xml:space="preserve"> εντός τριάντα (30) ημερολογιακών ημερών από την παραλαβή της. Τα ποσά θα καταβάλλονται σύμφωνα με τη ροή των </w:t>
      </w:r>
      <w:r w:rsidR="00885A0A" w:rsidRPr="00A32C37">
        <w:rPr>
          <w:rFonts w:ascii="Verdana" w:hAnsi="Verdana"/>
          <w:sz w:val="20"/>
          <w:szCs w:val="20"/>
        </w:rPr>
        <w:t>πόρων</w:t>
      </w:r>
      <w:r w:rsidRPr="00A32C37">
        <w:rPr>
          <w:rFonts w:ascii="Verdana" w:hAnsi="Verdana"/>
          <w:sz w:val="20"/>
          <w:szCs w:val="20"/>
        </w:rPr>
        <w:t xml:space="preserve"> από την Ευρωπαϊκή Επιτροπή. Η </w:t>
      </w:r>
      <w:proofErr w:type="spellStart"/>
      <w:r w:rsidR="00885A0A" w:rsidRPr="00A32C37">
        <w:rPr>
          <w:rFonts w:ascii="Verdana" w:hAnsi="Verdana"/>
          <w:sz w:val="20"/>
          <w:szCs w:val="20"/>
        </w:rPr>
        <w:t>ενωσιακή</w:t>
      </w:r>
      <w:proofErr w:type="spellEnd"/>
      <w:r w:rsidR="00885A0A" w:rsidRPr="00A32C37">
        <w:rPr>
          <w:rFonts w:ascii="Verdana" w:hAnsi="Verdana"/>
          <w:sz w:val="20"/>
          <w:szCs w:val="20"/>
        </w:rPr>
        <w:t xml:space="preserve"> συνδρομή</w:t>
      </w:r>
      <w:r w:rsidRPr="00A32C37">
        <w:rPr>
          <w:rFonts w:ascii="Verdana" w:hAnsi="Verdana"/>
          <w:sz w:val="20"/>
          <w:szCs w:val="20"/>
        </w:rPr>
        <w:t xml:space="preserve"> της Ευρωπαϊκής Ένωσης των πιστοποιημένων </w:t>
      </w:r>
      <w:r w:rsidR="00885A0A" w:rsidRPr="00A32C37">
        <w:rPr>
          <w:rFonts w:ascii="Verdana" w:hAnsi="Verdana"/>
          <w:sz w:val="20"/>
          <w:szCs w:val="20"/>
        </w:rPr>
        <w:t>δαπανών</w:t>
      </w:r>
      <w:r w:rsidRPr="00A32C37">
        <w:rPr>
          <w:rFonts w:ascii="Verdana" w:hAnsi="Verdana"/>
          <w:sz w:val="20"/>
          <w:szCs w:val="20"/>
        </w:rPr>
        <w:t xml:space="preserve"> των Ελλήνων δικαιούχων</w:t>
      </w:r>
      <w:r w:rsidR="00885A0A" w:rsidRPr="00A32C37">
        <w:rPr>
          <w:rFonts w:ascii="Verdana" w:hAnsi="Verdana"/>
          <w:sz w:val="20"/>
          <w:szCs w:val="20"/>
        </w:rPr>
        <w:t xml:space="preserve"> μεταφέρεται</w:t>
      </w:r>
      <w:r w:rsidRPr="00A32C37">
        <w:rPr>
          <w:rFonts w:ascii="Verdana" w:hAnsi="Verdana"/>
          <w:sz w:val="20"/>
          <w:szCs w:val="20"/>
        </w:rPr>
        <w:t xml:space="preserve"> από την </w:t>
      </w:r>
      <w:r w:rsidR="00885A0A" w:rsidRPr="00A32C37">
        <w:rPr>
          <w:rFonts w:ascii="Verdana" w:hAnsi="Verdana"/>
          <w:sz w:val="20"/>
          <w:szCs w:val="20"/>
        </w:rPr>
        <w:t xml:space="preserve">Ειδική Υπηρεσία «Αρχή Πιστοποίησης και Εξακρίβωσης Συγχρηματοδοτούμενων Προγραμμάτων» </w:t>
      </w:r>
      <w:r w:rsidRPr="00A32C37">
        <w:rPr>
          <w:rFonts w:ascii="Verdana" w:hAnsi="Verdana"/>
          <w:sz w:val="20"/>
          <w:szCs w:val="20"/>
        </w:rPr>
        <w:t>στα έσοδα του Προγράμματος Δημοσίων Επενδύσεων</w:t>
      </w:r>
      <w:r w:rsidR="00B46E98" w:rsidRPr="00A32C37">
        <w:rPr>
          <w:rFonts w:ascii="Verdana" w:hAnsi="Verdana"/>
          <w:sz w:val="20"/>
          <w:szCs w:val="20"/>
        </w:rPr>
        <w:t>.</w:t>
      </w:r>
      <w:r w:rsidR="00885A0A" w:rsidRPr="00A32C37">
        <w:rPr>
          <w:rFonts w:ascii="Verdana" w:hAnsi="Verdana"/>
          <w:sz w:val="20"/>
          <w:szCs w:val="20"/>
        </w:rPr>
        <w:t xml:space="preserve"> </w:t>
      </w:r>
    </w:p>
    <w:p w14:paraId="2EDCC1F4" w14:textId="77777777" w:rsidR="001A0D0D" w:rsidRPr="00A32C37" w:rsidRDefault="00506BD1" w:rsidP="00A32C37">
      <w:pPr>
        <w:spacing w:after="60" w:line="360" w:lineRule="auto"/>
        <w:ind w:left="567" w:right="537"/>
        <w:rPr>
          <w:rFonts w:ascii="Verdana" w:hAnsi="Verdana"/>
          <w:sz w:val="20"/>
          <w:szCs w:val="20"/>
        </w:rPr>
      </w:pPr>
      <w:r w:rsidRPr="00A32C37">
        <w:rPr>
          <w:rFonts w:ascii="Verdana" w:hAnsi="Verdana"/>
          <w:sz w:val="20"/>
          <w:szCs w:val="20"/>
        </w:rPr>
        <w:t xml:space="preserve">Για τη </w:t>
      </w:r>
      <w:r w:rsidR="00015484" w:rsidRPr="00A32C37">
        <w:rPr>
          <w:rFonts w:ascii="Verdana" w:hAnsi="Verdana"/>
          <w:sz w:val="20"/>
          <w:szCs w:val="20"/>
        </w:rPr>
        <w:t>δια</w:t>
      </w:r>
      <w:r w:rsidRPr="00A32C37">
        <w:rPr>
          <w:rFonts w:ascii="Verdana" w:hAnsi="Verdana"/>
          <w:sz w:val="20"/>
          <w:szCs w:val="20"/>
        </w:rPr>
        <w:t xml:space="preserve">σφάλιση </w:t>
      </w:r>
      <w:r w:rsidR="00015484" w:rsidRPr="00A32C37">
        <w:rPr>
          <w:rFonts w:ascii="Verdana" w:hAnsi="Verdana"/>
          <w:sz w:val="20"/>
          <w:szCs w:val="20"/>
        </w:rPr>
        <w:t xml:space="preserve">της </w:t>
      </w:r>
      <w:r w:rsidRPr="00A32C37">
        <w:rPr>
          <w:rFonts w:ascii="Verdana" w:hAnsi="Verdana"/>
          <w:sz w:val="20"/>
          <w:szCs w:val="20"/>
        </w:rPr>
        <w:t xml:space="preserve">χρηστής </w:t>
      </w:r>
      <w:r w:rsidR="00015484" w:rsidRPr="00A32C37">
        <w:rPr>
          <w:rFonts w:ascii="Verdana" w:hAnsi="Verdana"/>
          <w:sz w:val="20"/>
          <w:szCs w:val="20"/>
        </w:rPr>
        <w:t>δημοσιονομικής</w:t>
      </w:r>
      <w:r w:rsidRPr="00A32C37">
        <w:rPr>
          <w:rFonts w:ascii="Verdana" w:hAnsi="Verdana"/>
          <w:sz w:val="20"/>
          <w:szCs w:val="20"/>
        </w:rPr>
        <w:t xml:space="preserve"> διαχείρισης, όλοι οι δικαιούχοι </w:t>
      </w:r>
      <w:r w:rsidR="00A80BBB">
        <w:rPr>
          <w:rFonts w:ascii="Verdana" w:hAnsi="Verdana"/>
          <w:sz w:val="20"/>
          <w:szCs w:val="20"/>
        </w:rPr>
        <w:t>της Πράξης</w:t>
      </w:r>
      <w:r w:rsidRPr="00A32C37">
        <w:rPr>
          <w:rFonts w:ascii="Verdana" w:hAnsi="Verdana"/>
          <w:sz w:val="20"/>
          <w:szCs w:val="20"/>
        </w:rPr>
        <w:t xml:space="preserve"> πρέπει να διαθέτουν ειδικό άτοκο τραπεζικό λογαριασμό για τους σκοπούς της υλοποίησης του </w:t>
      </w:r>
      <w:r w:rsidR="00A80BBB">
        <w:rPr>
          <w:rFonts w:ascii="Verdana" w:hAnsi="Verdana"/>
          <w:sz w:val="20"/>
          <w:szCs w:val="20"/>
        </w:rPr>
        <w:t>τμήματος της Πράξης που τους αναλογεί</w:t>
      </w:r>
      <w:r w:rsidRPr="00A32C37">
        <w:rPr>
          <w:rFonts w:ascii="Verdana" w:hAnsi="Verdana"/>
          <w:sz w:val="20"/>
          <w:szCs w:val="20"/>
        </w:rPr>
        <w:t>, καθώς και άδεια και δυνατότητα εκτέλεσης διακρατικών τραπεζικών εργασιών.</w:t>
      </w:r>
    </w:p>
    <w:p w14:paraId="6609695B" w14:textId="77777777" w:rsidR="00716814" w:rsidRPr="00A32C37" w:rsidRDefault="00716814" w:rsidP="00A32C37">
      <w:pPr>
        <w:spacing w:after="60" w:line="360" w:lineRule="auto"/>
        <w:ind w:left="567" w:right="537"/>
        <w:rPr>
          <w:rFonts w:ascii="Verdana" w:hAnsi="Verdana"/>
          <w:sz w:val="20"/>
          <w:szCs w:val="20"/>
        </w:rPr>
      </w:pPr>
      <w:r w:rsidRPr="00A32C37">
        <w:rPr>
          <w:rFonts w:ascii="Verdana" w:hAnsi="Verdana"/>
          <w:sz w:val="20"/>
          <w:szCs w:val="20"/>
        </w:rPr>
        <w:t xml:space="preserve">Σε περίπτωση που η ετήσια συνεισφορά ΕΤΠΑ (όπως αναφέρεται στο πρόγραμμα συνεργασίας) </w:t>
      </w:r>
      <w:r w:rsidR="007174E0" w:rsidRPr="00A32C37">
        <w:rPr>
          <w:rFonts w:ascii="Verdana" w:hAnsi="Verdana"/>
          <w:sz w:val="20"/>
          <w:szCs w:val="20"/>
        </w:rPr>
        <w:t>αποδεσμευτεί</w:t>
      </w:r>
      <w:r w:rsidRPr="00A32C37">
        <w:rPr>
          <w:rFonts w:ascii="Verdana" w:hAnsi="Verdana"/>
          <w:sz w:val="20"/>
          <w:szCs w:val="20"/>
        </w:rPr>
        <w:t xml:space="preserve"> αυτόματα από την Ευρωπαϊκή Επιτροπή, σύμφωνα με τον κανονισμό ΕΚ 1060/2021,  η Διαχειριστική Αρχή διατηρεί το δικαίωμα να εξετάσει το ενδεχόμενο μείωσης του εγκεκριμένου προϋπολογισμού ΕΤΠΑ </w:t>
      </w:r>
      <w:r w:rsidR="00A80BBB">
        <w:rPr>
          <w:rFonts w:ascii="Verdana" w:hAnsi="Verdana"/>
          <w:sz w:val="20"/>
          <w:szCs w:val="20"/>
        </w:rPr>
        <w:t>της Πράξης</w:t>
      </w:r>
      <w:r w:rsidRPr="00A32C37">
        <w:rPr>
          <w:rFonts w:ascii="Verdana" w:hAnsi="Verdana"/>
          <w:sz w:val="20"/>
          <w:szCs w:val="20"/>
        </w:rPr>
        <w:t xml:space="preserve"> σε σχέση με τις δαπάνες που δεν πραγματοποιήθηκαν σύμφωνα με το προβλεπόμενο χρονοδιάγραμμα.</w:t>
      </w:r>
    </w:p>
    <w:p w14:paraId="121BBF59" w14:textId="77777777" w:rsidR="00AD31D6" w:rsidRPr="00A32C37" w:rsidRDefault="00AD31D6" w:rsidP="00A32C37">
      <w:pPr>
        <w:spacing w:after="60" w:line="360" w:lineRule="auto"/>
        <w:ind w:left="567" w:right="537"/>
        <w:rPr>
          <w:rFonts w:ascii="Verdana" w:hAnsi="Verdana"/>
          <w:sz w:val="20"/>
          <w:szCs w:val="20"/>
        </w:rPr>
      </w:pPr>
      <w:r w:rsidRPr="00A32C37">
        <w:rPr>
          <w:rFonts w:ascii="Verdana" w:hAnsi="Verdana"/>
          <w:sz w:val="20"/>
          <w:szCs w:val="20"/>
        </w:rPr>
        <w:t xml:space="preserve">Και στις δύο περιπτώσεις η Επιτροπή Παρακολούθησης, μετά από πρόταση της Διαχειριστικής Αρχής, μπορεί να αποφασίσει τη μείωση του προϋπολογισμού </w:t>
      </w:r>
      <w:r w:rsidR="00A80BBB">
        <w:rPr>
          <w:rFonts w:ascii="Verdana" w:hAnsi="Verdana"/>
          <w:sz w:val="20"/>
          <w:szCs w:val="20"/>
        </w:rPr>
        <w:t>της Πράξης</w:t>
      </w:r>
      <w:r w:rsidRPr="00A32C37">
        <w:rPr>
          <w:rFonts w:ascii="Verdana" w:hAnsi="Verdana"/>
          <w:sz w:val="20"/>
          <w:szCs w:val="20"/>
        </w:rPr>
        <w:t>. Σε αυτή τη περίπτωση, η Σύμβαση Χρηματοδότησης και τα αντίστοιχα Παραρτήματα θα τροποποιηθούν αναλόγως.</w:t>
      </w:r>
    </w:p>
    <w:p w14:paraId="4D887367" w14:textId="77777777" w:rsidR="00F56924" w:rsidRPr="00A32C37" w:rsidRDefault="00AD31D6" w:rsidP="00A32C37">
      <w:pPr>
        <w:spacing w:after="60" w:line="360" w:lineRule="auto"/>
        <w:ind w:left="567" w:right="537"/>
        <w:rPr>
          <w:rFonts w:ascii="Verdana" w:hAnsi="Verdana"/>
          <w:sz w:val="20"/>
          <w:szCs w:val="20"/>
        </w:rPr>
      </w:pPr>
      <w:r w:rsidRPr="00A32C37">
        <w:rPr>
          <w:rFonts w:ascii="Verdana" w:hAnsi="Verdana"/>
          <w:sz w:val="20"/>
          <w:szCs w:val="20"/>
        </w:rPr>
        <w:t xml:space="preserve">Η </w:t>
      </w:r>
      <w:proofErr w:type="spellStart"/>
      <w:r w:rsidRPr="00A32C37">
        <w:rPr>
          <w:rFonts w:ascii="Verdana" w:hAnsi="Verdana"/>
          <w:sz w:val="20"/>
          <w:szCs w:val="20"/>
        </w:rPr>
        <w:t>επιλεξιμότητα</w:t>
      </w:r>
      <w:proofErr w:type="spellEnd"/>
      <w:r w:rsidRPr="00A32C37">
        <w:rPr>
          <w:rFonts w:ascii="Verdana" w:hAnsi="Verdana"/>
          <w:sz w:val="20"/>
          <w:szCs w:val="20"/>
        </w:rPr>
        <w:t xml:space="preserve"> των δαπανών υπόκειται στον Κανονισμό (ΕΕ) αριθ. 1059/2021 του Ευρωπαϊκού Κοινοβουλίου και του Συμβουλίου σχετικά με τους ειδικούς κανόνες </w:t>
      </w:r>
      <w:proofErr w:type="spellStart"/>
      <w:r w:rsidRPr="00A32C37">
        <w:rPr>
          <w:rFonts w:ascii="Verdana" w:hAnsi="Verdana"/>
          <w:sz w:val="20"/>
          <w:szCs w:val="20"/>
        </w:rPr>
        <w:t>επιλεξιμότητας</w:t>
      </w:r>
      <w:proofErr w:type="spellEnd"/>
      <w:r w:rsidRPr="00A32C37">
        <w:rPr>
          <w:rFonts w:ascii="Verdana" w:hAnsi="Verdana"/>
          <w:sz w:val="20"/>
          <w:szCs w:val="20"/>
        </w:rPr>
        <w:t xml:space="preserve"> των δαπανών για το πρόγραμμα συνεργασίας.</w:t>
      </w:r>
    </w:p>
    <w:p w14:paraId="06C0077F" w14:textId="77777777" w:rsidR="00F56924" w:rsidRPr="00A32C37" w:rsidRDefault="00754D07" w:rsidP="00A32C37">
      <w:pPr>
        <w:spacing w:after="60" w:line="360" w:lineRule="auto"/>
        <w:ind w:left="567" w:right="537"/>
        <w:rPr>
          <w:rFonts w:ascii="Verdana" w:hAnsi="Verdana"/>
          <w:color w:val="4F81BD" w:themeColor="accent1"/>
          <w:sz w:val="20"/>
          <w:szCs w:val="20"/>
        </w:rPr>
      </w:pPr>
      <w:r w:rsidRPr="00A32C37">
        <w:rPr>
          <w:rFonts w:ascii="Verdana" w:hAnsi="Verdana"/>
          <w:color w:val="4F81BD" w:themeColor="accent1"/>
          <w:sz w:val="20"/>
          <w:szCs w:val="20"/>
        </w:rPr>
        <w:lastRenderedPageBreak/>
        <w:t>Εθνική Συνεισφορά</w:t>
      </w:r>
    </w:p>
    <w:p w14:paraId="0FEC34C8" w14:textId="77777777" w:rsidR="000F4185" w:rsidRPr="00A32C37" w:rsidRDefault="00976FF6" w:rsidP="000F4185">
      <w:pPr>
        <w:spacing w:after="60" w:line="360" w:lineRule="auto"/>
        <w:ind w:left="567" w:right="537"/>
        <w:rPr>
          <w:rFonts w:ascii="Verdana" w:hAnsi="Verdana"/>
          <w:sz w:val="20"/>
          <w:szCs w:val="20"/>
        </w:rPr>
      </w:pPr>
      <w:r w:rsidRPr="00A32C37">
        <w:rPr>
          <w:rFonts w:ascii="Verdana" w:hAnsi="Verdana"/>
          <w:sz w:val="20"/>
          <w:szCs w:val="20"/>
        </w:rPr>
        <w:t xml:space="preserve">Για τους Έλληνες </w:t>
      </w:r>
      <w:r w:rsidR="000F4185">
        <w:rPr>
          <w:rFonts w:ascii="Verdana" w:hAnsi="Verdana"/>
          <w:sz w:val="20"/>
          <w:szCs w:val="20"/>
        </w:rPr>
        <w:t>εταίρους</w:t>
      </w:r>
      <w:r w:rsidRPr="00A32C37">
        <w:rPr>
          <w:rFonts w:ascii="Verdana" w:hAnsi="Verdana"/>
          <w:sz w:val="20"/>
          <w:szCs w:val="20"/>
        </w:rPr>
        <w:t xml:space="preserve">, η εθνική συνεισφορά (20%) θα χορηγηθεί μέσω του Προγράμματος Δημοσίων Επενδύσεων. </w:t>
      </w:r>
      <w:r w:rsidR="000F4185" w:rsidRPr="00A32C37">
        <w:rPr>
          <w:rFonts w:ascii="Verdana" w:hAnsi="Verdana"/>
          <w:sz w:val="20"/>
          <w:szCs w:val="20"/>
        </w:rPr>
        <w:t xml:space="preserve">Η μεταφορά της Εθνικής Συνεισφοράς (ως προκαταβολή στην αρχή </w:t>
      </w:r>
      <w:r w:rsidR="000F4185">
        <w:rPr>
          <w:rFonts w:ascii="Verdana" w:hAnsi="Verdana"/>
          <w:sz w:val="20"/>
          <w:szCs w:val="20"/>
        </w:rPr>
        <w:t>της Πράξης</w:t>
      </w:r>
      <w:r w:rsidR="000F4185" w:rsidRPr="00A32C37">
        <w:rPr>
          <w:rFonts w:ascii="Verdana" w:hAnsi="Verdana"/>
          <w:sz w:val="20"/>
          <w:szCs w:val="20"/>
        </w:rPr>
        <w:t xml:space="preserve"> και ως υπόλοιπο ποσό, αν χρειαστεί, στο τέλος </w:t>
      </w:r>
      <w:r w:rsidR="000F4185">
        <w:rPr>
          <w:rFonts w:ascii="Verdana" w:hAnsi="Verdana"/>
          <w:sz w:val="20"/>
          <w:szCs w:val="20"/>
        </w:rPr>
        <w:t>της Πράξης</w:t>
      </w:r>
      <w:r w:rsidR="000F4185" w:rsidRPr="00A32C37">
        <w:rPr>
          <w:rFonts w:ascii="Verdana" w:hAnsi="Verdana"/>
          <w:sz w:val="20"/>
          <w:szCs w:val="20"/>
        </w:rPr>
        <w:t xml:space="preserve">) εμπίπτει στις αρμοδιότητες του Επικεφαλής Εταίρου. Ο Επικεφαλής Εταίρος μεταφέρει τα αντίστοιχα κεφάλαια της Εθνικής Συνεισφοράς στους δικαιούχους </w:t>
      </w:r>
      <w:r w:rsidR="000F4185">
        <w:rPr>
          <w:rFonts w:ascii="Verdana" w:hAnsi="Verdana"/>
          <w:sz w:val="20"/>
          <w:szCs w:val="20"/>
        </w:rPr>
        <w:t>της Πράξης</w:t>
      </w:r>
      <w:r w:rsidR="000F4185" w:rsidRPr="00A32C37">
        <w:rPr>
          <w:rFonts w:ascii="Verdana" w:hAnsi="Verdana"/>
          <w:sz w:val="20"/>
          <w:szCs w:val="20"/>
        </w:rPr>
        <w:t xml:space="preserve"> εντός τριάντα (30) ημερολογιακών ημερών από την παραλαβή τους (όπου εφαρμόζεται).</w:t>
      </w:r>
    </w:p>
    <w:p w14:paraId="73B1A57C" w14:textId="77777777" w:rsidR="000F4185" w:rsidRPr="000F4185" w:rsidRDefault="000F4185" w:rsidP="000F4185">
      <w:pPr>
        <w:spacing w:before="100" w:beforeAutospacing="1" w:after="100" w:afterAutospacing="1" w:line="360" w:lineRule="auto"/>
        <w:ind w:left="567" w:right="537"/>
        <w:rPr>
          <w:rFonts w:ascii="Verdana" w:hAnsi="Verdana"/>
          <w:sz w:val="20"/>
          <w:szCs w:val="20"/>
        </w:rPr>
      </w:pPr>
      <w:r w:rsidRPr="000F4185">
        <w:rPr>
          <w:rFonts w:ascii="Verdana" w:hAnsi="Verdana"/>
          <w:sz w:val="20"/>
          <w:szCs w:val="20"/>
        </w:rPr>
        <w:t>Για τους Κυπρίους Εταίρους, η εθνική συμμετοχή διαφοροποιείται ανά περίπτωση. Στην περίπτωση που ο Κύπριος εταίρος είναι φορέας του δημοσίου, η εθνική συμμετοχή καταβάλλεται από το Κράτος σύμφωνα με τις διαδικασίες που προβλέπονται στη σχετική εγκύκλιο της Γενικής Διεύθυνσης Ανάπτυξης, Υπουργείο Οικονομικών (Παράρτημα 26). Στην περίπτωση που ο Κύπριος εταίρος είναι φορέας τοπικής αυτοδιοίκησης ή οργανισμός δημοσίου δικαίου ή ιδιωτικός οργανισμός, η εθνική συμμετοχή καταβάλλεται από ιδίους πόρους.</w:t>
      </w:r>
    </w:p>
    <w:p w14:paraId="0126752B" w14:textId="77777777" w:rsidR="00577F9C" w:rsidRPr="00A54FD5" w:rsidRDefault="00577F9C" w:rsidP="00A32C37">
      <w:pPr>
        <w:pStyle w:val="af6"/>
        <w:spacing w:after="60" w:line="360" w:lineRule="auto"/>
        <w:ind w:right="510"/>
        <w:rPr>
          <w:rFonts w:ascii="Verdana" w:hAnsi="Verdana"/>
          <w:sz w:val="20"/>
          <w:szCs w:val="20"/>
        </w:rPr>
      </w:pPr>
      <w:bookmarkStart w:id="199" w:name="_bookmark34"/>
      <w:bookmarkEnd w:id="199"/>
    </w:p>
    <w:p w14:paraId="3B69B47C" w14:textId="77777777" w:rsidR="00577F9C" w:rsidRPr="00A32C37" w:rsidRDefault="00E206B3" w:rsidP="00F70D46">
      <w:pPr>
        <w:pStyle w:val="1"/>
      </w:pPr>
      <w:bookmarkStart w:id="200" w:name="_bookmark35"/>
      <w:bookmarkStart w:id="201" w:name="_Toc153191069"/>
      <w:bookmarkStart w:id="202" w:name="_Toc153191671"/>
      <w:bookmarkEnd w:id="200"/>
      <w:r w:rsidRPr="00A32C37">
        <w:t>ζ</w:t>
      </w:r>
      <w:r w:rsidR="00E77612" w:rsidRPr="00A32C37">
        <w:t xml:space="preserve">. </w:t>
      </w:r>
      <w:r w:rsidRPr="00A32C37">
        <w:t xml:space="preserve">Αποδέσμευση πόρων σε επίπεδο δικαιούχου </w:t>
      </w:r>
      <w:r w:rsidR="00A80BBB">
        <w:t>Πράξης</w:t>
      </w:r>
      <w:bookmarkEnd w:id="201"/>
      <w:bookmarkEnd w:id="202"/>
    </w:p>
    <w:p w14:paraId="613DC5EC" w14:textId="77777777" w:rsidR="00577F9C" w:rsidRPr="00A32C37" w:rsidRDefault="00577F9C" w:rsidP="00A32C37">
      <w:pPr>
        <w:pStyle w:val="af6"/>
        <w:spacing w:after="60" w:line="360" w:lineRule="auto"/>
        <w:ind w:left="1134" w:right="510"/>
        <w:rPr>
          <w:rFonts w:ascii="Verdana" w:hAnsi="Verdana"/>
          <w:b/>
          <w:sz w:val="20"/>
          <w:szCs w:val="20"/>
        </w:rPr>
      </w:pPr>
    </w:p>
    <w:p w14:paraId="19DEE1FA" w14:textId="77777777" w:rsidR="00AF7A89" w:rsidRPr="00A32C37" w:rsidRDefault="00AF7A89" w:rsidP="00A32C37">
      <w:pPr>
        <w:spacing w:after="60" w:line="360" w:lineRule="auto"/>
        <w:ind w:left="567" w:right="537"/>
        <w:rPr>
          <w:rFonts w:ascii="Verdana" w:hAnsi="Verdana"/>
          <w:sz w:val="20"/>
          <w:szCs w:val="20"/>
        </w:rPr>
      </w:pPr>
      <w:r w:rsidRPr="00A32C37">
        <w:rPr>
          <w:rFonts w:ascii="Verdana" w:hAnsi="Verdana"/>
          <w:sz w:val="20"/>
          <w:szCs w:val="20"/>
        </w:rPr>
        <w:t xml:space="preserve">Μετά την αποδέσμευση των πόρων του ΕΤΠΑ σε επίπεδο προγράμματος, η ΔΑ/ΚΓ καλείται να επιβάλει τη μείωση αυτή στους δικαιούχους των </w:t>
      </w:r>
      <w:r w:rsidR="00A80BBB">
        <w:rPr>
          <w:rFonts w:ascii="Verdana" w:hAnsi="Verdana"/>
          <w:sz w:val="20"/>
          <w:szCs w:val="20"/>
        </w:rPr>
        <w:t>Πράξεων</w:t>
      </w:r>
      <w:r w:rsidRPr="00A32C37">
        <w:rPr>
          <w:rFonts w:ascii="Verdana" w:hAnsi="Verdana"/>
          <w:sz w:val="20"/>
          <w:szCs w:val="20"/>
        </w:rPr>
        <w:t>.</w:t>
      </w:r>
    </w:p>
    <w:p w14:paraId="168FF53C" w14:textId="77777777" w:rsidR="00E77612" w:rsidRPr="00A32C37" w:rsidRDefault="00790958" w:rsidP="00A32C37">
      <w:pPr>
        <w:spacing w:after="60" w:line="360" w:lineRule="auto"/>
        <w:ind w:left="567" w:right="537"/>
        <w:rPr>
          <w:rFonts w:ascii="Verdana" w:hAnsi="Verdana"/>
          <w:sz w:val="20"/>
          <w:szCs w:val="20"/>
        </w:rPr>
      </w:pPr>
      <w:r w:rsidRPr="00A32C37">
        <w:rPr>
          <w:rFonts w:ascii="Verdana" w:hAnsi="Verdana"/>
          <w:sz w:val="20"/>
          <w:szCs w:val="20"/>
        </w:rPr>
        <w:t>Σε αυτό το πλαίσιο</w:t>
      </w:r>
      <w:r w:rsidR="00AF7A89" w:rsidRPr="00A32C37">
        <w:rPr>
          <w:rFonts w:ascii="Verdana" w:hAnsi="Verdana"/>
          <w:sz w:val="20"/>
          <w:szCs w:val="20"/>
        </w:rPr>
        <w:t xml:space="preserve">, τόσο ποιοτικά όσο και ποσοτικά κριτήρια θα πρέπει να εφαρμοστούν, προκειμένου να εντοπιστούν οι δικαιούχοι </w:t>
      </w:r>
      <w:r w:rsidR="00A80BBB">
        <w:rPr>
          <w:rFonts w:ascii="Verdana" w:hAnsi="Verdana"/>
          <w:sz w:val="20"/>
          <w:szCs w:val="20"/>
        </w:rPr>
        <w:t>της Πράξης</w:t>
      </w:r>
      <w:r w:rsidR="00AF7A89" w:rsidRPr="00A32C37">
        <w:rPr>
          <w:rFonts w:ascii="Verdana" w:hAnsi="Verdana"/>
          <w:sz w:val="20"/>
          <w:szCs w:val="20"/>
        </w:rPr>
        <w:t xml:space="preserve"> που θα επηρεαστούν. Ως εκ τούτου, η ΔΑ/ΚΓ θα πρέπει να λάβει υπόψη της τα ακόλουθα δεδομένα για τους δικαιούχους </w:t>
      </w:r>
      <w:r w:rsidR="00A80BBB">
        <w:rPr>
          <w:rFonts w:ascii="Verdana" w:hAnsi="Verdana"/>
          <w:sz w:val="20"/>
          <w:szCs w:val="20"/>
        </w:rPr>
        <w:t>της Πράξης</w:t>
      </w:r>
    </w:p>
    <w:p w14:paraId="2BBFC83A" w14:textId="77777777" w:rsidR="000D444D" w:rsidRPr="00A32C37" w:rsidRDefault="000D444D" w:rsidP="00A32C37">
      <w:pPr>
        <w:spacing w:after="60" w:line="360" w:lineRule="auto"/>
        <w:ind w:left="567" w:right="537"/>
        <w:rPr>
          <w:rFonts w:ascii="Verdana" w:hAnsi="Verdana"/>
          <w:sz w:val="20"/>
          <w:szCs w:val="20"/>
        </w:rPr>
      </w:pPr>
      <w:r w:rsidRPr="00A32C37">
        <w:rPr>
          <w:rFonts w:ascii="Verdana" w:hAnsi="Verdana"/>
          <w:sz w:val="20"/>
          <w:szCs w:val="20"/>
        </w:rPr>
        <w:t xml:space="preserve">Ποιοτικά και ποσοτικά κριτήρια: </w:t>
      </w:r>
    </w:p>
    <w:p w14:paraId="77713335" w14:textId="77777777" w:rsidR="000D444D" w:rsidRPr="00A32C37" w:rsidRDefault="000D444D" w:rsidP="00A32C37">
      <w:pPr>
        <w:spacing w:after="60" w:line="360" w:lineRule="auto"/>
        <w:ind w:left="567" w:right="537"/>
        <w:rPr>
          <w:rFonts w:ascii="Verdana" w:hAnsi="Verdana"/>
          <w:sz w:val="20"/>
          <w:szCs w:val="20"/>
        </w:rPr>
      </w:pPr>
      <w:r w:rsidRPr="00A32C37">
        <w:rPr>
          <w:rFonts w:ascii="Verdana" w:hAnsi="Verdana"/>
          <w:sz w:val="20"/>
          <w:szCs w:val="20"/>
        </w:rPr>
        <w:t>Α. Ο βαθμός υλοποίησης</w:t>
      </w:r>
    </w:p>
    <w:p w14:paraId="4CC665CC" w14:textId="77777777" w:rsidR="000D444D" w:rsidRPr="00A32C37" w:rsidRDefault="000D444D" w:rsidP="00A32C37">
      <w:pPr>
        <w:spacing w:after="60" w:line="360" w:lineRule="auto"/>
        <w:ind w:left="567" w:right="537"/>
        <w:rPr>
          <w:rFonts w:ascii="Verdana" w:hAnsi="Verdana"/>
          <w:sz w:val="20"/>
          <w:szCs w:val="20"/>
        </w:rPr>
      </w:pPr>
      <w:r w:rsidRPr="00A32C37">
        <w:rPr>
          <w:rFonts w:ascii="Verdana" w:hAnsi="Verdana"/>
          <w:sz w:val="20"/>
          <w:szCs w:val="20"/>
        </w:rPr>
        <w:t>Β. Το στάδιο της υλοποίησης</w:t>
      </w:r>
    </w:p>
    <w:p w14:paraId="723C3286" w14:textId="77777777" w:rsidR="000D444D" w:rsidRPr="00A32C37" w:rsidRDefault="000D444D" w:rsidP="00A32C37">
      <w:pPr>
        <w:spacing w:after="60" w:line="360" w:lineRule="auto"/>
        <w:ind w:left="567" w:right="537"/>
        <w:rPr>
          <w:rFonts w:ascii="Verdana" w:hAnsi="Verdana"/>
          <w:sz w:val="20"/>
          <w:szCs w:val="20"/>
        </w:rPr>
      </w:pPr>
      <w:r w:rsidRPr="00A32C37">
        <w:rPr>
          <w:rFonts w:ascii="Verdana" w:hAnsi="Verdana"/>
          <w:sz w:val="20"/>
          <w:szCs w:val="20"/>
        </w:rPr>
        <w:t>Γ. Προβλήματα που παρουσιάστηκαν</w:t>
      </w:r>
    </w:p>
    <w:p w14:paraId="0A6B42B5" w14:textId="77777777" w:rsidR="000D444D" w:rsidRPr="00A32C37" w:rsidRDefault="000D444D" w:rsidP="00A32C37">
      <w:pPr>
        <w:spacing w:after="60" w:line="360" w:lineRule="auto"/>
        <w:ind w:left="567" w:right="537"/>
        <w:rPr>
          <w:rFonts w:ascii="Verdana" w:hAnsi="Verdana"/>
          <w:sz w:val="20"/>
          <w:szCs w:val="20"/>
        </w:rPr>
      </w:pPr>
      <w:r w:rsidRPr="00A32C37">
        <w:rPr>
          <w:rFonts w:ascii="Verdana" w:hAnsi="Verdana"/>
          <w:sz w:val="20"/>
          <w:szCs w:val="20"/>
        </w:rPr>
        <w:t xml:space="preserve">Δ. </w:t>
      </w:r>
      <w:r w:rsidR="00E00556" w:rsidRPr="00A32C37">
        <w:rPr>
          <w:rFonts w:ascii="Verdana" w:hAnsi="Verdana"/>
          <w:sz w:val="20"/>
          <w:szCs w:val="20"/>
        </w:rPr>
        <w:t>Η μ</w:t>
      </w:r>
      <w:r w:rsidRPr="00A32C37">
        <w:rPr>
          <w:rFonts w:ascii="Verdana" w:hAnsi="Verdana"/>
          <w:sz w:val="20"/>
          <w:szCs w:val="20"/>
        </w:rPr>
        <w:t>η επίτευξη των ορόσημων</w:t>
      </w:r>
    </w:p>
    <w:p w14:paraId="4FEACF54" w14:textId="77777777" w:rsidR="00833A5E" w:rsidRPr="00A32C37" w:rsidRDefault="00E533D5" w:rsidP="00A32C37">
      <w:pPr>
        <w:spacing w:after="60" w:line="360" w:lineRule="auto"/>
        <w:ind w:left="567" w:right="537"/>
        <w:rPr>
          <w:rFonts w:ascii="Verdana" w:hAnsi="Verdana"/>
          <w:sz w:val="20"/>
          <w:szCs w:val="20"/>
        </w:rPr>
      </w:pPr>
      <w:r w:rsidRPr="00A32C37">
        <w:rPr>
          <w:rFonts w:ascii="Verdana" w:hAnsi="Verdana"/>
          <w:sz w:val="20"/>
          <w:szCs w:val="20"/>
        </w:rPr>
        <w:t xml:space="preserve">Τα κριτήρια αυτά θα πρέπει να εξεταστούν σε συνάρτηση με το προβλεπόμενο ποσό </w:t>
      </w:r>
      <w:r w:rsidR="00790958" w:rsidRPr="00A32C37">
        <w:rPr>
          <w:rFonts w:ascii="Verdana" w:hAnsi="Verdana"/>
          <w:sz w:val="20"/>
          <w:szCs w:val="20"/>
        </w:rPr>
        <w:t>της Αίτησης Χρηματοδότησης</w:t>
      </w:r>
      <w:r w:rsidRPr="00A32C37">
        <w:rPr>
          <w:rFonts w:ascii="Verdana" w:hAnsi="Verdana"/>
          <w:sz w:val="20"/>
          <w:szCs w:val="20"/>
        </w:rPr>
        <w:t xml:space="preserve"> που θα δαπανηθεί κατά τη διάρκεια αυτής της περιόδου και </w:t>
      </w:r>
      <w:r w:rsidR="00790958" w:rsidRPr="00A32C37">
        <w:rPr>
          <w:rFonts w:ascii="Verdana" w:hAnsi="Verdana"/>
          <w:sz w:val="20"/>
          <w:szCs w:val="20"/>
        </w:rPr>
        <w:t xml:space="preserve">με </w:t>
      </w:r>
      <w:r w:rsidRPr="00A32C37">
        <w:rPr>
          <w:rFonts w:ascii="Verdana" w:hAnsi="Verdana"/>
          <w:sz w:val="20"/>
          <w:szCs w:val="20"/>
        </w:rPr>
        <w:t xml:space="preserve">το ποσό που θα αποσταλεί για επαλήθευση. Σε περίπτωση σοβαρής απόκλισης των δικαιούχων από το σχέδιο πληρωμών και επαληθεύσεων και σε περίπτωση αποδέσμευσης σε επίπεδο προγράμματος, η Διαχειριστική Αρχή διατηρεί το δικαίωμα να μειώσει </w:t>
      </w:r>
      <w:r w:rsidR="00790958" w:rsidRPr="00A32C37">
        <w:rPr>
          <w:rFonts w:ascii="Verdana" w:hAnsi="Verdana"/>
          <w:sz w:val="20"/>
          <w:szCs w:val="20"/>
        </w:rPr>
        <w:t>το προϋπολογισμό</w:t>
      </w:r>
      <w:r w:rsidRPr="00A32C37">
        <w:rPr>
          <w:rFonts w:ascii="Verdana" w:hAnsi="Verdana"/>
          <w:sz w:val="20"/>
          <w:szCs w:val="20"/>
        </w:rPr>
        <w:t xml:space="preserve"> των εν λόγω δικαιούχων με απόφαση της Επιτροπής</w:t>
      </w:r>
      <w:r w:rsidR="00B425CD">
        <w:rPr>
          <w:rFonts w:ascii="Verdana" w:hAnsi="Verdana"/>
          <w:sz w:val="20"/>
          <w:szCs w:val="20"/>
        </w:rPr>
        <w:t xml:space="preserve"> Παρακολούθησης</w:t>
      </w:r>
      <w:r w:rsidRPr="00A32C37">
        <w:rPr>
          <w:rFonts w:ascii="Verdana" w:hAnsi="Verdana"/>
          <w:sz w:val="20"/>
          <w:szCs w:val="20"/>
        </w:rPr>
        <w:t>.</w:t>
      </w:r>
      <w:r w:rsidR="00833A5E" w:rsidRPr="00A32C37">
        <w:rPr>
          <w:rFonts w:ascii="Verdana" w:hAnsi="Verdana"/>
          <w:sz w:val="20"/>
          <w:szCs w:val="20"/>
        </w:rPr>
        <w:br w:type="page"/>
      </w:r>
    </w:p>
    <w:p w14:paraId="7E209E7B" w14:textId="77777777" w:rsidR="00577F9C" w:rsidRPr="00A32C37" w:rsidRDefault="00577F9C" w:rsidP="00A32C37">
      <w:pPr>
        <w:pStyle w:val="af6"/>
        <w:spacing w:after="60" w:line="360" w:lineRule="auto"/>
        <w:ind w:right="510"/>
        <w:rPr>
          <w:rFonts w:ascii="Verdana" w:hAnsi="Verdana"/>
          <w:sz w:val="20"/>
          <w:szCs w:val="20"/>
        </w:rPr>
      </w:pPr>
    </w:p>
    <w:p w14:paraId="446CD423" w14:textId="77777777" w:rsidR="00E77612" w:rsidRPr="00A32C37" w:rsidRDefault="00E77612" w:rsidP="00A32C37">
      <w:pPr>
        <w:pStyle w:val="af6"/>
        <w:spacing w:after="60" w:line="360" w:lineRule="auto"/>
        <w:ind w:right="510"/>
        <w:rPr>
          <w:rFonts w:ascii="Verdana" w:hAnsi="Verdana"/>
          <w:sz w:val="20"/>
          <w:szCs w:val="20"/>
        </w:rPr>
      </w:pPr>
    </w:p>
    <w:p w14:paraId="1E131B82" w14:textId="77777777" w:rsidR="00833A5E" w:rsidRPr="00A32C37" w:rsidRDefault="0049214C" w:rsidP="00A32C37">
      <w:pPr>
        <w:keepNext/>
        <w:keepLines/>
        <w:spacing w:after="60" w:line="360" w:lineRule="auto"/>
        <w:ind w:left="1134"/>
        <w:jc w:val="left"/>
        <w:outlineLvl w:val="0"/>
        <w:rPr>
          <w:rFonts w:ascii="Verdana" w:hAnsi="Verdana" w:cs="Times New Roman"/>
          <w:b/>
          <w:bCs/>
          <w:sz w:val="20"/>
          <w:szCs w:val="20"/>
        </w:rPr>
      </w:pPr>
      <w:bookmarkStart w:id="203" w:name="_Toc153191070"/>
      <w:bookmarkStart w:id="204" w:name="_Toc153191672"/>
      <w:r w:rsidRPr="00A32C37">
        <w:rPr>
          <w:rFonts w:ascii="Verdana" w:hAnsi="Verdana" w:cs="Times New Roman"/>
          <w:b/>
          <w:bCs/>
          <w:sz w:val="20"/>
          <w:szCs w:val="20"/>
        </w:rPr>
        <w:t>ΤΜΗΜΑ Δ</w:t>
      </w:r>
      <w:r w:rsidR="00C627A4" w:rsidRPr="00A32C37">
        <w:rPr>
          <w:rFonts w:ascii="Verdana" w:hAnsi="Verdana" w:cs="Times New Roman"/>
          <w:b/>
          <w:bCs/>
          <w:sz w:val="20"/>
          <w:szCs w:val="20"/>
        </w:rPr>
        <w:t>:</w:t>
      </w:r>
      <w:r w:rsidR="00833A5E" w:rsidRPr="00A32C37">
        <w:rPr>
          <w:rFonts w:ascii="Verdana" w:hAnsi="Verdana" w:cs="Times New Roman"/>
          <w:b/>
          <w:bCs/>
          <w:sz w:val="20"/>
          <w:szCs w:val="20"/>
        </w:rPr>
        <w:t xml:space="preserve"> </w:t>
      </w:r>
      <w:r w:rsidRPr="00A32C37">
        <w:rPr>
          <w:rFonts w:ascii="Verdana" w:hAnsi="Verdana" w:cs="Times New Roman"/>
          <w:b/>
          <w:bCs/>
          <w:sz w:val="20"/>
          <w:szCs w:val="20"/>
        </w:rPr>
        <w:t>ΟΛΟΚΛΗΡΩΣΗ ΠΡΑΞΗΣ</w:t>
      </w:r>
      <w:r w:rsidR="0098117F" w:rsidRPr="00A32C37">
        <w:rPr>
          <w:rFonts w:ascii="Verdana" w:hAnsi="Verdana" w:cs="Times New Roman"/>
          <w:b/>
          <w:bCs/>
          <w:sz w:val="20"/>
          <w:szCs w:val="20"/>
        </w:rPr>
        <w:t xml:space="preserve"> (</w:t>
      </w:r>
      <w:r w:rsidRPr="00A32C37">
        <w:rPr>
          <w:rFonts w:ascii="Verdana" w:hAnsi="Verdana" w:cs="Times New Roman"/>
          <w:b/>
          <w:bCs/>
          <w:sz w:val="20"/>
          <w:szCs w:val="20"/>
        </w:rPr>
        <w:t>ΥΠΟ ΔΙΑΜΟΡΦΩΣΗ</w:t>
      </w:r>
      <w:r w:rsidR="0098117F" w:rsidRPr="00A32C37">
        <w:rPr>
          <w:rFonts w:ascii="Verdana" w:hAnsi="Verdana" w:cs="Times New Roman"/>
          <w:b/>
          <w:bCs/>
          <w:sz w:val="20"/>
          <w:szCs w:val="20"/>
        </w:rPr>
        <w:t>)</w:t>
      </w:r>
      <w:bookmarkEnd w:id="203"/>
      <w:bookmarkEnd w:id="204"/>
    </w:p>
    <w:p w14:paraId="5E130711" w14:textId="77777777" w:rsidR="00833A5E" w:rsidRPr="00A32C37" w:rsidRDefault="00833A5E" w:rsidP="00A32C37">
      <w:pPr>
        <w:spacing w:after="60" w:line="360" w:lineRule="auto"/>
        <w:ind w:left="1077" w:right="510"/>
        <w:rPr>
          <w:rFonts w:ascii="Verdana" w:hAnsi="Verdana"/>
          <w:b/>
          <w:sz w:val="20"/>
          <w:szCs w:val="20"/>
        </w:rPr>
      </w:pPr>
    </w:p>
    <w:p w14:paraId="1B0303E6" w14:textId="77777777" w:rsidR="0049214C" w:rsidRPr="00A32C37" w:rsidRDefault="0049214C" w:rsidP="00A32C37">
      <w:pPr>
        <w:spacing w:after="60" w:line="360" w:lineRule="auto"/>
        <w:ind w:left="567" w:right="537"/>
        <w:rPr>
          <w:rFonts w:ascii="Verdana" w:hAnsi="Verdana"/>
          <w:sz w:val="20"/>
          <w:szCs w:val="20"/>
        </w:rPr>
      </w:pPr>
      <w:r w:rsidRPr="00A32C37">
        <w:rPr>
          <w:rFonts w:ascii="Verdana" w:hAnsi="Verdana"/>
          <w:sz w:val="20"/>
          <w:szCs w:val="20"/>
        </w:rPr>
        <w:t xml:space="preserve">Η Τελική Έκθεση Προόδου της Πράξης , καθώς και  το Τελικό Τεχνικό Δελτίο Πράξης, συντάσσονται μετά την ημερομηνία λήξης της Σύμβασης Χρηματοδότησης. </w:t>
      </w:r>
    </w:p>
    <w:p w14:paraId="5DB95789" w14:textId="77777777" w:rsidR="0049214C" w:rsidRPr="00A32C37" w:rsidRDefault="0049214C" w:rsidP="00A32C37">
      <w:pPr>
        <w:spacing w:after="60" w:line="360" w:lineRule="auto"/>
        <w:ind w:left="567" w:right="537"/>
        <w:rPr>
          <w:rFonts w:ascii="Verdana" w:hAnsi="Verdana"/>
          <w:sz w:val="20"/>
          <w:szCs w:val="20"/>
        </w:rPr>
      </w:pPr>
      <w:r w:rsidRPr="00A32C37">
        <w:rPr>
          <w:rFonts w:ascii="Verdana" w:hAnsi="Verdana"/>
          <w:sz w:val="20"/>
          <w:szCs w:val="20"/>
        </w:rPr>
        <w:t>Πρότυπο της Τελικής Έκθεσης Προόδου καθώς και οδηγίες σχετικά με τη διαδικασία ολοκλήρωση της Πράξης θα παρέχονται στο</w:t>
      </w:r>
      <w:r w:rsidR="00794273" w:rsidRPr="00A32C37">
        <w:rPr>
          <w:rFonts w:ascii="Verdana" w:hAnsi="Verdana"/>
          <w:sz w:val="20"/>
          <w:szCs w:val="20"/>
        </w:rPr>
        <w:t xml:space="preserve">ν Οδηγό Κλεισίματος </w:t>
      </w:r>
      <w:r w:rsidR="00B425CD">
        <w:rPr>
          <w:rFonts w:ascii="Verdana" w:hAnsi="Verdana"/>
          <w:sz w:val="20"/>
          <w:szCs w:val="20"/>
        </w:rPr>
        <w:t>Πράξης ο οποίος είναι υπό διαμόρφωση και θα αναρτηθεί στην ιστοσελίδα του Προγράμματος.</w:t>
      </w:r>
    </w:p>
    <w:p w14:paraId="2A5FF977" w14:textId="77777777" w:rsidR="0049214C" w:rsidRPr="00A32C37" w:rsidRDefault="0049214C" w:rsidP="00A32C37">
      <w:pPr>
        <w:spacing w:after="60" w:line="360" w:lineRule="auto"/>
        <w:ind w:left="567" w:right="537"/>
        <w:rPr>
          <w:rFonts w:ascii="Verdana" w:hAnsi="Verdana"/>
          <w:sz w:val="20"/>
          <w:szCs w:val="20"/>
        </w:rPr>
      </w:pPr>
      <w:r w:rsidRPr="00A32C37">
        <w:rPr>
          <w:rFonts w:ascii="Verdana" w:hAnsi="Verdana"/>
          <w:sz w:val="20"/>
          <w:szCs w:val="20"/>
        </w:rPr>
        <w:t xml:space="preserve">Όλα τα απαιτούμενα έγγραφα που αφορούν την ολοκλήρωση της Πράξης θα υποβληθούν μέσω του Ολοκληρωμένου Πληροφοριακού Συστήματος (ΟΠΣ) για έγκριση σε συγκεκριμένη χρονικό διάστημα μετά τη συμβατική λήξη </w:t>
      </w:r>
      <w:r w:rsidR="00A80BBB">
        <w:rPr>
          <w:rFonts w:ascii="Verdana" w:hAnsi="Verdana"/>
          <w:sz w:val="20"/>
          <w:szCs w:val="20"/>
        </w:rPr>
        <w:t>της Πράξης</w:t>
      </w:r>
      <w:r w:rsidRPr="00A32C37">
        <w:rPr>
          <w:rFonts w:ascii="Verdana" w:hAnsi="Verdana"/>
          <w:sz w:val="20"/>
          <w:szCs w:val="20"/>
        </w:rPr>
        <w:t xml:space="preserve"> και εφόσον έχουν ολοκληρωθεί όλοι οι απαιτούμενοι έλεγχοι. </w:t>
      </w:r>
    </w:p>
    <w:p w14:paraId="3EF203C7" w14:textId="77777777" w:rsidR="00833A5E" w:rsidRPr="00B15683" w:rsidRDefault="0049214C" w:rsidP="00A32C37">
      <w:pPr>
        <w:spacing w:after="60" w:line="360" w:lineRule="auto"/>
        <w:ind w:left="567" w:right="537"/>
        <w:rPr>
          <w:rFonts w:ascii="Verdana" w:eastAsiaTheme="majorEastAsia" w:hAnsi="Verdana" w:cs="Times New Roman"/>
          <w:b/>
          <w:bCs/>
          <w:snapToGrid/>
          <w:sz w:val="28"/>
          <w:szCs w:val="28"/>
          <w:lang w:eastAsia="el-GR"/>
        </w:rPr>
      </w:pPr>
      <w:r w:rsidRPr="00A32C37">
        <w:rPr>
          <w:rFonts w:ascii="Verdana" w:hAnsi="Verdana"/>
          <w:sz w:val="20"/>
          <w:szCs w:val="20"/>
        </w:rPr>
        <w:t>Η προθεσμία υποβολής της Τελικής Έκθεσης Προόδου θα καθοριστεί από την Επιτροπή Παρακολούθησης του Προγράμματος ενώ στο</w:t>
      </w:r>
      <w:r w:rsidR="00794273" w:rsidRPr="00A32C37">
        <w:rPr>
          <w:rFonts w:ascii="Verdana" w:hAnsi="Verdana"/>
          <w:sz w:val="20"/>
          <w:szCs w:val="20"/>
        </w:rPr>
        <w:t>ν Οδηγό Κλεισίματος Πράξης</w:t>
      </w:r>
      <w:r w:rsidRPr="00A32C37">
        <w:rPr>
          <w:rFonts w:ascii="Verdana" w:hAnsi="Verdana"/>
          <w:sz w:val="20"/>
          <w:szCs w:val="20"/>
        </w:rPr>
        <w:t xml:space="preserve"> που θα συνταχθεί θα περιλαμβάνονται όλες οι απαραίτητες λεπτομέρειες σχετικά με την Τελική Έκθεση Προόδου και τις διαδικασίες ολοκλήρωσης της Πράξης.</w:t>
      </w:r>
      <w:r w:rsidRPr="00A32C37" w:rsidDel="0049214C">
        <w:rPr>
          <w:rFonts w:ascii="Verdana" w:hAnsi="Verdana"/>
          <w:sz w:val="20"/>
          <w:szCs w:val="20"/>
        </w:rPr>
        <w:t xml:space="preserve"> </w:t>
      </w:r>
      <w:r w:rsidR="00833A5E" w:rsidRPr="00B15683">
        <w:br w:type="page"/>
      </w:r>
    </w:p>
    <w:p w14:paraId="6587AFF3" w14:textId="77777777" w:rsidR="00D600A3" w:rsidRPr="00114FF0" w:rsidRDefault="00B57D84" w:rsidP="00A54FD5">
      <w:pPr>
        <w:pStyle w:val="1"/>
      </w:pPr>
      <w:bookmarkStart w:id="205" w:name="_Toc153191071"/>
      <w:bookmarkStart w:id="206" w:name="_Toc153191673"/>
      <w:r w:rsidRPr="00B32767">
        <w:lastRenderedPageBreak/>
        <w:t>ΠΑΡΑΡΤΗΜΑΤΑ (ΦΑΚΕΛΟΣ ΥΠΟΨΗΦΙΟ</w:t>
      </w:r>
      <w:r w:rsidR="00794273" w:rsidRPr="00B32767">
        <w:t>ΤΗΤΑΣ</w:t>
      </w:r>
      <w:r w:rsidR="00AC0222" w:rsidRPr="00B32767">
        <w:t>) (ΟΠΩΣ ΙΣΧΥΕΙ)</w:t>
      </w:r>
      <w:bookmarkEnd w:id="125"/>
      <w:bookmarkEnd w:id="205"/>
      <w:bookmarkEnd w:id="206"/>
    </w:p>
    <w:p w14:paraId="2175E222" w14:textId="77777777" w:rsidR="006867D8" w:rsidRPr="00A54FD5" w:rsidRDefault="00AC0222" w:rsidP="00F70D46">
      <w:pPr>
        <w:pStyle w:val="1"/>
      </w:pPr>
      <w:bookmarkStart w:id="207" w:name="_Toc153191072"/>
      <w:bookmarkStart w:id="208" w:name="_Toc153191674"/>
      <w:r w:rsidRPr="00A54FD5">
        <w:t>ΕΠΙΣΥΝΑΠΤΟΜΕΝΑ ΠΡΟΣΚΛΗΣΗΣ</w:t>
      </w:r>
      <w:bookmarkEnd w:id="207"/>
      <w:bookmarkEnd w:id="208"/>
    </w:p>
    <w:p w14:paraId="4270F88F" w14:textId="77777777" w:rsidR="00DB5A80" w:rsidRPr="00A54FD5" w:rsidRDefault="00AC0222" w:rsidP="00F70D46">
      <w:pPr>
        <w:pStyle w:val="1"/>
        <w:rPr>
          <w:b w:val="0"/>
          <w:bCs w:val="0"/>
        </w:rPr>
      </w:pPr>
      <w:bookmarkStart w:id="209" w:name="_Toc153191073"/>
      <w:bookmarkStart w:id="210" w:name="_Toc153191675"/>
      <w:r w:rsidRPr="00A54FD5">
        <w:rPr>
          <w:b w:val="0"/>
          <w:bCs w:val="0"/>
        </w:rPr>
        <w:t>ΠΑΡ. 1 Δήλωση Εταιρικής Συνεργασίας</w:t>
      </w:r>
      <w:bookmarkEnd w:id="209"/>
      <w:bookmarkEnd w:id="210"/>
      <w:r w:rsidRPr="00A54FD5">
        <w:rPr>
          <w:b w:val="0"/>
          <w:bCs w:val="0"/>
        </w:rPr>
        <w:t xml:space="preserve"> </w:t>
      </w:r>
    </w:p>
    <w:p w14:paraId="02FC675C" w14:textId="77777777" w:rsidR="00AC0222" w:rsidRPr="00A54FD5" w:rsidRDefault="00AC0222" w:rsidP="00F70D46">
      <w:pPr>
        <w:pStyle w:val="1"/>
        <w:rPr>
          <w:b w:val="0"/>
          <w:bCs w:val="0"/>
        </w:rPr>
      </w:pPr>
      <w:bookmarkStart w:id="211" w:name="_Toc153191074"/>
      <w:bookmarkStart w:id="212" w:name="_Toc153191676"/>
      <w:r w:rsidRPr="00A54FD5">
        <w:rPr>
          <w:b w:val="0"/>
          <w:bCs w:val="0"/>
        </w:rPr>
        <w:t xml:space="preserve">ΠΑΡ. 2 Αναλυτική Περιγραφή </w:t>
      </w:r>
      <w:r w:rsidR="00A80BBB">
        <w:rPr>
          <w:b w:val="0"/>
          <w:bCs w:val="0"/>
        </w:rPr>
        <w:t>Πράξης</w:t>
      </w:r>
      <w:bookmarkEnd w:id="211"/>
      <w:bookmarkEnd w:id="212"/>
    </w:p>
    <w:p w14:paraId="2815ECFF" w14:textId="77777777" w:rsidR="00AC0222" w:rsidRPr="00A54FD5" w:rsidRDefault="00AC0222" w:rsidP="00F70D46">
      <w:pPr>
        <w:pStyle w:val="1"/>
        <w:rPr>
          <w:b w:val="0"/>
          <w:bCs w:val="0"/>
        </w:rPr>
      </w:pPr>
      <w:bookmarkStart w:id="213" w:name="_Toc153191075"/>
      <w:bookmarkStart w:id="214" w:name="_Toc153191677"/>
      <w:r w:rsidRPr="00A54FD5">
        <w:rPr>
          <w:b w:val="0"/>
          <w:bCs w:val="0"/>
        </w:rPr>
        <w:t>ΠΑΡ. 3 Ανάλυση Προϋπολογισμού</w:t>
      </w:r>
      <w:bookmarkEnd w:id="213"/>
      <w:bookmarkEnd w:id="214"/>
    </w:p>
    <w:p w14:paraId="6C31AB6F" w14:textId="77777777" w:rsidR="00AC0222" w:rsidRPr="00A54FD5" w:rsidRDefault="00AC0222" w:rsidP="00F70D46">
      <w:pPr>
        <w:pStyle w:val="1"/>
        <w:rPr>
          <w:b w:val="0"/>
          <w:bCs w:val="0"/>
        </w:rPr>
      </w:pPr>
      <w:bookmarkStart w:id="215" w:name="_Toc153191076"/>
      <w:bookmarkStart w:id="216" w:name="_Toc153191678"/>
      <w:r w:rsidRPr="00A54FD5">
        <w:rPr>
          <w:b w:val="0"/>
          <w:bCs w:val="0"/>
        </w:rPr>
        <w:t>ΠΑΡ. 4 Ανάλυση Προϋπολογισμού - Οδηγός</w:t>
      </w:r>
      <w:bookmarkEnd w:id="215"/>
      <w:bookmarkEnd w:id="216"/>
    </w:p>
    <w:p w14:paraId="488AA607" w14:textId="77777777" w:rsidR="00AC0222" w:rsidRPr="00A54FD5" w:rsidRDefault="00AC0222" w:rsidP="00F70D46">
      <w:pPr>
        <w:pStyle w:val="1"/>
        <w:rPr>
          <w:b w:val="0"/>
          <w:bCs w:val="0"/>
        </w:rPr>
      </w:pPr>
      <w:bookmarkStart w:id="217" w:name="_Toc153191077"/>
      <w:bookmarkStart w:id="218" w:name="_Toc153191679"/>
      <w:r w:rsidRPr="00A54FD5">
        <w:rPr>
          <w:b w:val="0"/>
          <w:bCs w:val="0"/>
        </w:rPr>
        <w:t>ΠΑΡ. 5 Δήλωση Κρατικών Ενισχύσεων</w:t>
      </w:r>
      <w:bookmarkEnd w:id="217"/>
      <w:bookmarkEnd w:id="218"/>
    </w:p>
    <w:p w14:paraId="0A10392E" w14:textId="77777777" w:rsidR="00AC0222" w:rsidRPr="00A54FD5" w:rsidRDefault="00AC0222" w:rsidP="00F70D46">
      <w:pPr>
        <w:pStyle w:val="1"/>
        <w:rPr>
          <w:b w:val="0"/>
          <w:bCs w:val="0"/>
        </w:rPr>
      </w:pPr>
      <w:bookmarkStart w:id="219" w:name="_Toc153191078"/>
      <w:bookmarkStart w:id="220" w:name="_Toc153191680"/>
      <w:r w:rsidRPr="00A54FD5">
        <w:rPr>
          <w:b w:val="0"/>
          <w:bCs w:val="0"/>
        </w:rPr>
        <w:t>ΠΑΡ.</w:t>
      </w:r>
      <w:r w:rsidR="00B32767" w:rsidRPr="00A54FD5">
        <w:rPr>
          <w:b w:val="0"/>
          <w:bCs w:val="0"/>
        </w:rPr>
        <w:t xml:space="preserve"> </w:t>
      </w:r>
      <w:r w:rsidRPr="00A54FD5">
        <w:rPr>
          <w:b w:val="0"/>
          <w:bCs w:val="0"/>
        </w:rPr>
        <w:t xml:space="preserve">6 Δελτίο ωριμότητας </w:t>
      </w:r>
      <w:r w:rsidR="00A80BBB">
        <w:rPr>
          <w:b w:val="0"/>
          <w:bCs w:val="0"/>
        </w:rPr>
        <w:t>Πράξης</w:t>
      </w:r>
      <w:bookmarkEnd w:id="219"/>
      <w:bookmarkEnd w:id="220"/>
    </w:p>
    <w:p w14:paraId="2B6E5D00" w14:textId="77777777" w:rsidR="00AC0222" w:rsidRPr="00A54FD5" w:rsidRDefault="00AC0222" w:rsidP="00F70D46">
      <w:pPr>
        <w:pStyle w:val="1"/>
        <w:rPr>
          <w:b w:val="0"/>
          <w:bCs w:val="0"/>
        </w:rPr>
      </w:pPr>
      <w:bookmarkStart w:id="221" w:name="_Toc153191079"/>
      <w:bookmarkStart w:id="222" w:name="_Toc153191681"/>
      <w:r w:rsidRPr="00A54FD5">
        <w:rPr>
          <w:b w:val="0"/>
          <w:bCs w:val="0"/>
        </w:rPr>
        <w:t>ΠΑΡ. 7 Μελέτη σκοπιμότητας</w:t>
      </w:r>
      <w:bookmarkEnd w:id="221"/>
      <w:bookmarkEnd w:id="222"/>
    </w:p>
    <w:p w14:paraId="43F280D2" w14:textId="77777777" w:rsidR="00AC0222" w:rsidRPr="00A54FD5" w:rsidRDefault="00AC0222" w:rsidP="00F70D46">
      <w:pPr>
        <w:pStyle w:val="1"/>
        <w:rPr>
          <w:b w:val="0"/>
          <w:bCs w:val="0"/>
        </w:rPr>
      </w:pPr>
      <w:bookmarkStart w:id="223" w:name="_Toc153191080"/>
      <w:bookmarkStart w:id="224" w:name="_Toc153191682"/>
      <w:r w:rsidRPr="00A54FD5">
        <w:rPr>
          <w:b w:val="0"/>
          <w:bCs w:val="0"/>
        </w:rPr>
        <w:t>ΠΑΡ.</w:t>
      </w:r>
      <w:r w:rsidR="00B32767" w:rsidRPr="00A54FD5">
        <w:rPr>
          <w:b w:val="0"/>
          <w:bCs w:val="0"/>
        </w:rPr>
        <w:t xml:space="preserve"> </w:t>
      </w:r>
      <w:r w:rsidRPr="00A54FD5">
        <w:rPr>
          <w:b w:val="0"/>
          <w:bCs w:val="0"/>
        </w:rPr>
        <w:t>8</w:t>
      </w:r>
      <w:r w:rsidR="00B32767" w:rsidRPr="00A54FD5">
        <w:rPr>
          <w:b w:val="0"/>
          <w:bCs w:val="0"/>
        </w:rPr>
        <w:t xml:space="preserve"> </w:t>
      </w:r>
      <w:r w:rsidRPr="00A54FD5">
        <w:rPr>
          <w:b w:val="0"/>
          <w:bCs w:val="0"/>
        </w:rPr>
        <w:t>Έκθεση τεκμηρίωσης κλιματικής ανθεκτικότητας Έργου</w:t>
      </w:r>
      <w:bookmarkEnd w:id="223"/>
      <w:bookmarkEnd w:id="224"/>
    </w:p>
    <w:p w14:paraId="4944DE7E" w14:textId="77777777" w:rsidR="00D600A3" w:rsidRPr="00A54FD5" w:rsidRDefault="00AC0222" w:rsidP="00F70D46">
      <w:pPr>
        <w:pStyle w:val="1"/>
        <w:rPr>
          <w:b w:val="0"/>
          <w:bCs w:val="0"/>
        </w:rPr>
      </w:pPr>
      <w:bookmarkStart w:id="225" w:name="_Toc153191081"/>
      <w:bookmarkStart w:id="226" w:name="_Toc153191683"/>
      <w:r w:rsidRPr="00A54FD5">
        <w:rPr>
          <w:b w:val="0"/>
          <w:bCs w:val="0"/>
        </w:rPr>
        <w:t>ΠΑΡ. 9 Έντυπο συμμόρφωσης με ΣΜΠΕ</w:t>
      </w:r>
      <w:bookmarkEnd w:id="225"/>
      <w:bookmarkEnd w:id="226"/>
    </w:p>
    <w:p w14:paraId="72185852" w14:textId="77777777" w:rsidR="00AC0222" w:rsidRPr="00A54FD5" w:rsidRDefault="00AC0222" w:rsidP="00F70D46">
      <w:pPr>
        <w:pStyle w:val="1"/>
        <w:rPr>
          <w:b w:val="0"/>
          <w:bCs w:val="0"/>
        </w:rPr>
      </w:pPr>
      <w:bookmarkStart w:id="227" w:name="_Toc153191082"/>
      <w:bookmarkStart w:id="228" w:name="_Toc153191684"/>
      <w:r w:rsidRPr="00A54FD5">
        <w:rPr>
          <w:b w:val="0"/>
          <w:bCs w:val="0"/>
        </w:rPr>
        <w:t>ΠΑΡ. 10 Δελτία ταυτότητας Δείκτη</w:t>
      </w:r>
      <w:bookmarkEnd w:id="227"/>
      <w:bookmarkEnd w:id="228"/>
    </w:p>
    <w:p w14:paraId="2B0125BF" w14:textId="77777777" w:rsidR="00AC0222" w:rsidRPr="00A54FD5" w:rsidRDefault="00AC0222" w:rsidP="00F70D46">
      <w:pPr>
        <w:pStyle w:val="1"/>
        <w:rPr>
          <w:b w:val="0"/>
          <w:bCs w:val="0"/>
        </w:rPr>
      </w:pPr>
      <w:bookmarkStart w:id="229" w:name="_Toc153191083"/>
      <w:bookmarkStart w:id="230" w:name="_Toc153191685"/>
      <w:r w:rsidRPr="00A54FD5">
        <w:rPr>
          <w:b w:val="0"/>
          <w:bCs w:val="0"/>
        </w:rPr>
        <w:t>ΠΑΡ. 11</w:t>
      </w:r>
      <w:r w:rsidR="00E82A86" w:rsidRPr="00A54FD5">
        <w:rPr>
          <w:b w:val="0"/>
          <w:bCs w:val="0"/>
        </w:rPr>
        <w:t xml:space="preserve"> Χάρτης Θεμελιωδών Δικαιωμάτων</w:t>
      </w:r>
      <w:bookmarkEnd w:id="229"/>
      <w:bookmarkEnd w:id="230"/>
    </w:p>
    <w:p w14:paraId="6611CFD9" w14:textId="77777777" w:rsidR="00E82A86" w:rsidRPr="00A54FD5" w:rsidRDefault="00E82A86" w:rsidP="00F70D46">
      <w:pPr>
        <w:pStyle w:val="1"/>
        <w:rPr>
          <w:b w:val="0"/>
          <w:bCs w:val="0"/>
        </w:rPr>
      </w:pPr>
      <w:bookmarkStart w:id="231" w:name="_Toc153191084"/>
      <w:bookmarkStart w:id="232" w:name="_Toc153191686"/>
      <w:r w:rsidRPr="00A54FD5">
        <w:rPr>
          <w:b w:val="0"/>
          <w:bCs w:val="0"/>
        </w:rPr>
        <w:t xml:space="preserve">ΠΑΡ. 12 Πίνακας ταξινόμησης </w:t>
      </w:r>
      <w:r w:rsidRPr="00A54FD5">
        <w:rPr>
          <w:b w:val="0"/>
          <w:bCs w:val="0"/>
          <w:lang w:val="en-US"/>
        </w:rPr>
        <w:t>COFOG</w:t>
      </w:r>
      <w:bookmarkEnd w:id="231"/>
      <w:bookmarkEnd w:id="232"/>
    </w:p>
    <w:p w14:paraId="545FB244" w14:textId="77777777" w:rsidR="00E82A86" w:rsidRPr="00A54FD5" w:rsidRDefault="00E82A86" w:rsidP="00F70D46">
      <w:pPr>
        <w:pStyle w:val="1"/>
        <w:rPr>
          <w:b w:val="0"/>
          <w:bCs w:val="0"/>
        </w:rPr>
      </w:pPr>
      <w:bookmarkStart w:id="233" w:name="_Toc153191085"/>
      <w:bookmarkStart w:id="234" w:name="_Toc153191687"/>
      <w:r w:rsidRPr="00A54FD5">
        <w:rPr>
          <w:b w:val="0"/>
          <w:bCs w:val="0"/>
        </w:rPr>
        <w:t>ΠΑΡ. 13. Μεθοδολογία επιλογής Πράξεων</w:t>
      </w:r>
      <w:bookmarkEnd w:id="233"/>
      <w:bookmarkEnd w:id="234"/>
    </w:p>
    <w:p w14:paraId="7646ACE5" w14:textId="77777777" w:rsidR="000C645F" w:rsidRDefault="00E82A86" w:rsidP="00F70D46">
      <w:pPr>
        <w:pStyle w:val="1"/>
        <w:rPr>
          <w:b w:val="0"/>
          <w:bCs w:val="0"/>
        </w:rPr>
      </w:pPr>
      <w:bookmarkStart w:id="235" w:name="_Toc153191086"/>
      <w:bookmarkStart w:id="236" w:name="_Toc153191688"/>
      <w:r w:rsidRPr="00A54FD5">
        <w:rPr>
          <w:b w:val="0"/>
          <w:bCs w:val="0"/>
        </w:rPr>
        <w:t>ΠΑΡ. 14</w:t>
      </w:r>
      <w:r w:rsidR="000C645F">
        <w:rPr>
          <w:b w:val="0"/>
          <w:bCs w:val="0"/>
        </w:rPr>
        <w:t>α</w:t>
      </w:r>
      <w:r w:rsidRPr="00A54FD5">
        <w:rPr>
          <w:b w:val="0"/>
          <w:bCs w:val="0"/>
        </w:rPr>
        <w:t>. Συνοπτικό Υπόμνημα (</w:t>
      </w:r>
      <w:r w:rsidRPr="00A54FD5">
        <w:rPr>
          <w:b w:val="0"/>
          <w:bCs w:val="0"/>
          <w:lang w:val="en-US"/>
        </w:rPr>
        <w:t>Concept</w:t>
      </w:r>
      <w:r w:rsidRPr="00A54FD5">
        <w:rPr>
          <w:b w:val="0"/>
          <w:bCs w:val="0"/>
        </w:rPr>
        <w:t xml:space="preserve"> </w:t>
      </w:r>
      <w:r w:rsidRPr="00A54FD5">
        <w:rPr>
          <w:b w:val="0"/>
          <w:bCs w:val="0"/>
          <w:lang w:val="en-US"/>
        </w:rPr>
        <w:t>Note</w:t>
      </w:r>
      <w:r w:rsidRPr="00A54FD5">
        <w:rPr>
          <w:b w:val="0"/>
          <w:bCs w:val="0"/>
        </w:rPr>
        <w:t>)</w:t>
      </w:r>
      <w:bookmarkEnd w:id="235"/>
      <w:bookmarkEnd w:id="236"/>
    </w:p>
    <w:p w14:paraId="1063D75D" w14:textId="77777777" w:rsidR="000C645F" w:rsidRDefault="000C645F" w:rsidP="000C645F">
      <w:pPr>
        <w:pStyle w:val="1"/>
        <w:rPr>
          <w:b w:val="0"/>
          <w:bCs w:val="0"/>
        </w:rPr>
      </w:pPr>
      <w:bookmarkStart w:id="237" w:name="_Toc153191087"/>
      <w:bookmarkStart w:id="238" w:name="_Toc153191689"/>
      <w:r w:rsidRPr="00A54FD5">
        <w:rPr>
          <w:b w:val="0"/>
          <w:bCs w:val="0"/>
        </w:rPr>
        <w:t>ΠΑΡ. 14</w:t>
      </w:r>
      <w:r>
        <w:rPr>
          <w:b w:val="0"/>
          <w:bCs w:val="0"/>
        </w:rPr>
        <w:t>β</w:t>
      </w:r>
      <w:r w:rsidRPr="00A54FD5">
        <w:rPr>
          <w:b w:val="0"/>
          <w:bCs w:val="0"/>
        </w:rPr>
        <w:t xml:space="preserve">. </w:t>
      </w:r>
      <w:r>
        <w:rPr>
          <w:b w:val="0"/>
          <w:bCs w:val="0"/>
        </w:rPr>
        <w:t>Κριτήρια αξιολόγησης Συνοπτικού Υπομνήματος</w:t>
      </w:r>
      <w:r w:rsidRPr="00A54FD5">
        <w:rPr>
          <w:b w:val="0"/>
          <w:bCs w:val="0"/>
        </w:rPr>
        <w:t>(</w:t>
      </w:r>
      <w:r w:rsidRPr="00A54FD5">
        <w:rPr>
          <w:b w:val="0"/>
          <w:bCs w:val="0"/>
          <w:lang w:val="en-US"/>
        </w:rPr>
        <w:t>Concept</w:t>
      </w:r>
      <w:r w:rsidRPr="00A54FD5">
        <w:rPr>
          <w:b w:val="0"/>
          <w:bCs w:val="0"/>
        </w:rPr>
        <w:t xml:space="preserve"> </w:t>
      </w:r>
      <w:r w:rsidRPr="00A54FD5">
        <w:rPr>
          <w:b w:val="0"/>
          <w:bCs w:val="0"/>
          <w:lang w:val="en-US"/>
        </w:rPr>
        <w:t>Note</w:t>
      </w:r>
      <w:r w:rsidRPr="00A54FD5">
        <w:rPr>
          <w:b w:val="0"/>
          <w:bCs w:val="0"/>
        </w:rPr>
        <w:t>)</w:t>
      </w:r>
      <w:bookmarkEnd w:id="237"/>
      <w:bookmarkEnd w:id="238"/>
    </w:p>
    <w:p w14:paraId="6149BC29" w14:textId="77777777" w:rsidR="00E82A86" w:rsidRPr="00A54FD5" w:rsidRDefault="00E82A86" w:rsidP="00F70D46">
      <w:pPr>
        <w:pStyle w:val="1"/>
        <w:rPr>
          <w:b w:val="0"/>
          <w:bCs w:val="0"/>
        </w:rPr>
      </w:pPr>
      <w:bookmarkStart w:id="239" w:name="_Toc153191088"/>
      <w:bookmarkStart w:id="240" w:name="_Toc153191690"/>
      <w:r w:rsidRPr="00A54FD5">
        <w:rPr>
          <w:b w:val="0"/>
          <w:bCs w:val="0"/>
        </w:rPr>
        <w:t>ΠΑΡ. 15. Κριτήρια Επιλογής Πράξεων</w:t>
      </w:r>
      <w:r w:rsidR="00E04246" w:rsidRPr="00A54FD5">
        <w:rPr>
          <w:b w:val="0"/>
          <w:bCs w:val="0"/>
        </w:rPr>
        <w:t xml:space="preserve"> Στάδιο Β’.</w:t>
      </w:r>
      <w:bookmarkEnd w:id="239"/>
      <w:bookmarkEnd w:id="240"/>
    </w:p>
    <w:p w14:paraId="64C465A2" w14:textId="77777777" w:rsidR="00E82A86" w:rsidRPr="00A54FD5" w:rsidRDefault="00E82A86" w:rsidP="00F70D46">
      <w:pPr>
        <w:pStyle w:val="1"/>
        <w:rPr>
          <w:b w:val="0"/>
          <w:bCs w:val="0"/>
        </w:rPr>
      </w:pPr>
      <w:bookmarkStart w:id="241" w:name="_Toc153191089"/>
      <w:bookmarkStart w:id="242" w:name="_Toc153191691"/>
      <w:r w:rsidRPr="00A54FD5">
        <w:rPr>
          <w:b w:val="0"/>
          <w:bCs w:val="0"/>
        </w:rPr>
        <w:t xml:space="preserve">ΠΑΡ. 16. Οδηγίες συμπλήρωσης </w:t>
      </w:r>
      <w:r w:rsidR="001C5700" w:rsidRPr="00A54FD5">
        <w:rPr>
          <w:b w:val="0"/>
          <w:bCs w:val="0"/>
        </w:rPr>
        <w:t>Α</w:t>
      </w:r>
      <w:r w:rsidRPr="00A54FD5">
        <w:rPr>
          <w:b w:val="0"/>
          <w:bCs w:val="0"/>
        </w:rPr>
        <w:t xml:space="preserve">ίτησης </w:t>
      </w:r>
      <w:r w:rsidR="001C5700" w:rsidRPr="00A54FD5">
        <w:rPr>
          <w:b w:val="0"/>
          <w:bCs w:val="0"/>
        </w:rPr>
        <w:t>Χ</w:t>
      </w:r>
      <w:r w:rsidRPr="00A54FD5">
        <w:rPr>
          <w:b w:val="0"/>
          <w:bCs w:val="0"/>
        </w:rPr>
        <w:t>ρηματοδότησης στο ΟΠΣ</w:t>
      </w:r>
      <w:bookmarkEnd w:id="241"/>
      <w:bookmarkEnd w:id="242"/>
    </w:p>
    <w:p w14:paraId="5D7BD18A" w14:textId="77777777" w:rsidR="00E82A86" w:rsidRPr="00A54FD5" w:rsidRDefault="00E82A86" w:rsidP="00F70D46">
      <w:pPr>
        <w:pStyle w:val="1"/>
        <w:rPr>
          <w:b w:val="0"/>
          <w:bCs w:val="0"/>
        </w:rPr>
      </w:pPr>
      <w:bookmarkStart w:id="243" w:name="_Toc153191090"/>
      <w:bookmarkStart w:id="244" w:name="_Toc153191692"/>
      <w:r w:rsidRPr="00A54FD5">
        <w:rPr>
          <w:b w:val="0"/>
          <w:bCs w:val="0"/>
        </w:rPr>
        <w:t>ΠΑΡ. 17 Οδηγίες απόκτησης κωδικού φορέα στο ΟΠΣ</w:t>
      </w:r>
      <w:bookmarkEnd w:id="243"/>
      <w:bookmarkEnd w:id="244"/>
      <w:r w:rsidRPr="00A54FD5">
        <w:rPr>
          <w:b w:val="0"/>
          <w:bCs w:val="0"/>
        </w:rPr>
        <w:t xml:space="preserve"> </w:t>
      </w:r>
    </w:p>
    <w:p w14:paraId="7222853B" w14:textId="77777777" w:rsidR="00E82A86" w:rsidRPr="00A54FD5" w:rsidRDefault="00E82A86" w:rsidP="002B74DF">
      <w:pPr>
        <w:pStyle w:val="1"/>
        <w:jc w:val="both"/>
        <w:rPr>
          <w:b w:val="0"/>
          <w:bCs w:val="0"/>
        </w:rPr>
      </w:pPr>
      <w:bookmarkStart w:id="245" w:name="_Toc153191091"/>
      <w:bookmarkStart w:id="246" w:name="_Toc153191693"/>
      <w:r w:rsidRPr="00A54FD5">
        <w:rPr>
          <w:b w:val="0"/>
          <w:bCs w:val="0"/>
        </w:rPr>
        <w:t xml:space="preserve">ΠΑΡ. 18 Υπουργική Απόφαση «Κανόνες </w:t>
      </w:r>
      <w:proofErr w:type="spellStart"/>
      <w:r w:rsidRPr="00A54FD5">
        <w:rPr>
          <w:b w:val="0"/>
          <w:bCs w:val="0"/>
        </w:rPr>
        <w:t>επιλεξιμότητας</w:t>
      </w:r>
      <w:proofErr w:type="spellEnd"/>
      <w:r w:rsidRPr="00A54FD5">
        <w:rPr>
          <w:b w:val="0"/>
          <w:bCs w:val="0"/>
        </w:rPr>
        <w:t xml:space="preserve"> δαπανών, διαδικασία ελέγχου  δημοσίων συμβάσεων και διαδικασία υποβολής και αξιολόγησης ενστάσεων των δικαιούχων πράξεων των Προγραμμάτων INTERREG 2021-2027» (για Έλληνες Δικαιούχους)</w:t>
      </w:r>
      <w:bookmarkEnd w:id="245"/>
      <w:bookmarkEnd w:id="246"/>
    </w:p>
    <w:p w14:paraId="315E0A11" w14:textId="77777777" w:rsidR="00DB5A80" w:rsidRPr="00A54FD5" w:rsidRDefault="00681495" w:rsidP="00A54FD5">
      <w:pPr>
        <w:pStyle w:val="1"/>
        <w:rPr>
          <w:b w:val="0"/>
          <w:bCs w:val="0"/>
        </w:rPr>
      </w:pPr>
      <w:bookmarkStart w:id="247" w:name="_Toc153191092"/>
      <w:bookmarkStart w:id="248" w:name="_Toc153191694"/>
      <w:r w:rsidRPr="00A54FD5">
        <w:rPr>
          <w:b w:val="0"/>
          <w:bCs w:val="0"/>
        </w:rPr>
        <w:t>ΠΑΡ.19. Εγχειρίδιο Χρήστη ΟΠΣ</w:t>
      </w:r>
      <w:bookmarkEnd w:id="247"/>
      <w:bookmarkEnd w:id="248"/>
    </w:p>
    <w:p w14:paraId="7FB4FBB9" w14:textId="77777777" w:rsidR="006E6CFD" w:rsidRPr="00A54FD5" w:rsidRDefault="00B931E2" w:rsidP="00F70D46">
      <w:pPr>
        <w:pStyle w:val="1"/>
      </w:pPr>
      <w:bookmarkStart w:id="249" w:name="_Toc153191093"/>
      <w:bookmarkStart w:id="250" w:name="_Toc153191695"/>
      <w:r w:rsidRPr="00A54FD5">
        <w:t>ΕΠΙΣΥΝΑΠΤΟΜΕΝΑ ΥΛΟΠΟΙΗΣΗΣ</w:t>
      </w:r>
      <w:bookmarkEnd w:id="249"/>
      <w:bookmarkEnd w:id="250"/>
    </w:p>
    <w:p w14:paraId="5D29E855" w14:textId="77777777" w:rsidR="00D600A3" w:rsidRPr="00A54FD5" w:rsidRDefault="00B931E2" w:rsidP="00F70D46">
      <w:pPr>
        <w:pStyle w:val="1"/>
        <w:rPr>
          <w:b w:val="0"/>
          <w:bCs w:val="0"/>
        </w:rPr>
      </w:pPr>
      <w:bookmarkStart w:id="251" w:name="_Toc493074304"/>
      <w:bookmarkStart w:id="252" w:name="_Toc153191094"/>
      <w:bookmarkStart w:id="253" w:name="_Toc153191696"/>
      <w:r w:rsidRPr="00A54FD5">
        <w:rPr>
          <w:b w:val="0"/>
          <w:bCs w:val="0"/>
        </w:rPr>
        <w:t xml:space="preserve">ΠΑΡ. </w:t>
      </w:r>
      <w:r w:rsidR="00D600A3" w:rsidRPr="00A54FD5">
        <w:rPr>
          <w:b w:val="0"/>
          <w:bCs w:val="0"/>
        </w:rPr>
        <w:t>20</w:t>
      </w:r>
      <w:r w:rsidRPr="00A54FD5">
        <w:rPr>
          <w:b w:val="0"/>
          <w:bCs w:val="0"/>
        </w:rPr>
        <w:t xml:space="preserve"> Σύμβαση Χρηματοδότησης</w:t>
      </w:r>
      <w:bookmarkStart w:id="254" w:name="_Toc493074305"/>
      <w:bookmarkEnd w:id="251"/>
      <w:bookmarkEnd w:id="252"/>
      <w:bookmarkEnd w:id="253"/>
    </w:p>
    <w:p w14:paraId="2BC2F619" w14:textId="77777777" w:rsidR="00D600A3" w:rsidRPr="00A54FD5" w:rsidRDefault="00B931E2" w:rsidP="00F70D46">
      <w:pPr>
        <w:pStyle w:val="1"/>
        <w:rPr>
          <w:b w:val="0"/>
          <w:bCs w:val="0"/>
        </w:rPr>
      </w:pPr>
      <w:bookmarkStart w:id="255" w:name="_Toc153191095"/>
      <w:bookmarkStart w:id="256" w:name="_Toc153191697"/>
      <w:r w:rsidRPr="00A54FD5">
        <w:rPr>
          <w:b w:val="0"/>
          <w:bCs w:val="0"/>
        </w:rPr>
        <w:t>ΠΑΡ. 2</w:t>
      </w:r>
      <w:r w:rsidR="00D600A3" w:rsidRPr="00A54FD5">
        <w:rPr>
          <w:b w:val="0"/>
          <w:bCs w:val="0"/>
        </w:rPr>
        <w:t>1</w:t>
      </w:r>
      <w:r w:rsidRPr="00A54FD5">
        <w:rPr>
          <w:b w:val="0"/>
          <w:bCs w:val="0"/>
        </w:rPr>
        <w:t>. Σύμφωνο Εταιρικής Συνεργασίας</w:t>
      </w:r>
      <w:bookmarkStart w:id="257" w:name="_Toc493074306"/>
      <w:bookmarkEnd w:id="254"/>
      <w:bookmarkEnd w:id="255"/>
      <w:bookmarkEnd w:id="256"/>
    </w:p>
    <w:p w14:paraId="7167E22A" w14:textId="77777777" w:rsidR="006867D8" w:rsidRPr="00A54FD5" w:rsidRDefault="006A6185" w:rsidP="00F70D46">
      <w:pPr>
        <w:pStyle w:val="1"/>
        <w:rPr>
          <w:b w:val="0"/>
          <w:bCs w:val="0"/>
        </w:rPr>
      </w:pPr>
      <w:bookmarkStart w:id="258" w:name="_Toc153191096"/>
      <w:bookmarkStart w:id="259" w:name="_Toc153191698"/>
      <w:r w:rsidRPr="00A54FD5">
        <w:rPr>
          <w:b w:val="0"/>
          <w:bCs w:val="0"/>
        </w:rPr>
        <w:t xml:space="preserve">ΠΑΡ. 22 </w:t>
      </w:r>
      <w:r w:rsidR="00EE7AD6" w:rsidRPr="00A54FD5">
        <w:rPr>
          <w:b w:val="0"/>
          <w:bCs w:val="0"/>
        </w:rPr>
        <w:t>Αναφορά προόδου και Οδηγός συμπλήρωσης</w:t>
      </w:r>
      <w:bookmarkEnd w:id="257"/>
      <w:r w:rsidR="005B5B18">
        <w:rPr>
          <w:b w:val="0"/>
          <w:bCs w:val="0"/>
        </w:rPr>
        <w:t xml:space="preserve"> (υπό διαμόρφωση)</w:t>
      </w:r>
      <w:bookmarkEnd w:id="258"/>
      <w:bookmarkEnd w:id="259"/>
    </w:p>
    <w:p w14:paraId="395C513B" w14:textId="77777777" w:rsidR="005B5B18" w:rsidRPr="00A54FD5" w:rsidRDefault="006A6185" w:rsidP="005B5B18">
      <w:pPr>
        <w:pStyle w:val="1"/>
        <w:rPr>
          <w:b w:val="0"/>
          <w:bCs w:val="0"/>
        </w:rPr>
      </w:pPr>
      <w:bookmarkStart w:id="260" w:name="_Toc153191097"/>
      <w:bookmarkStart w:id="261" w:name="_Toc153191699"/>
      <w:r w:rsidRPr="00A54FD5">
        <w:rPr>
          <w:b w:val="0"/>
          <w:bCs w:val="0"/>
        </w:rPr>
        <w:t>ΠΑΡ.</w:t>
      </w:r>
      <w:r w:rsidR="00B32767" w:rsidRPr="00A54FD5">
        <w:rPr>
          <w:b w:val="0"/>
          <w:bCs w:val="0"/>
        </w:rPr>
        <w:t xml:space="preserve"> </w:t>
      </w:r>
      <w:r w:rsidRPr="00A54FD5">
        <w:rPr>
          <w:b w:val="0"/>
          <w:bCs w:val="0"/>
        </w:rPr>
        <w:t>23</w:t>
      </w:r>
      <w:r w:rsidR="00B32767" w:rsidRPr="00A54FD5">
        <w:rPr>
          <w:b w:val="0"/>
          <w:bCs w:val="0"/>
        </w:rPr>
        <w:t xml:space="preserve"> </w:t>
      </w:r>
      <w:r w:rsidR="00EE7AD6" w:rsidRPr="00A54FD5">
        <w:rPr>
          <w:b w:val="0"/>
          <w:bCs w:val="0"/>
        </w:rPr>
        <w:t>Αίτημα τροποποίησης Πράξης</w:t>
      </w:r>
      <w:r w:rsidR="00D600A3" w:rsidRPr="00A54FD5">
        <w:rPr>
          <w:b w:val="0"/>
          <w:bCs w:val="0"/>
        </w:rPr>
        <w:t xml:space="preserve"> και Φύλλο Τροποποίησης Προϋπολογισμού</w:t>
      </w:r>
      <w:r w:rsidR="005B5B18">
        <w:rPr>
          <w:b w:val="0"/>
          <w:bCs w:val="0"/>
        </w:rPr>
        <w:t xml:space="preserve"> (υπό διαμόρφωση)</w:t>
      </w:r>
      <w:bookmarkEnd w:id="260"/>
      <w:bookmarkEnd w:id="261"/>
    </w:p>
    <w:p w14:paraId="25A51489" w14:textId="77777777" w:rsidR="00F92000" w:rsidRPr="00A54FD5" w:rsidRDefault="00F92000" w:rsidP="00F70D46">
      <w:pPr>
        <w:pStyle w:val="1"/>
        <w:rPr>
          <w:b w:val="0"/>
          <w:bCs w:val="0"/>
        </w:rPr>
      </w:pPr>
    </w:p>
    <w:p w14:paraId="491185EA" w14:textId="77777777" w:rsidR="005B5B18" w:rsidRPr="00A54FD5" w:rsidRDefault="006A6185" w:rsidP="009D4406">
      <w:pPr>
        <w:pStyle w:val="1"/>
        <w:tabs>
          <w:tab w:val="left" w:pos="1276"/>
        </w:tabs>
        <w:rPr>
          <w:b w:val="0"/>
          <w:bCs w:val="0"/>
        </w:rPr>
      </w:pPr>
      <w:bookmarkStart w:id="262" w:name="_Toc153191098"/>
      <w:bookmarkStart w:id="263" w:name="_Toc153191700"/>
      <w:r w:rsidRPr="00A54FD5">
        <w:rPr>
          <w:b w:val="0"/>
          <w:bCs w:val="0"/>
        </w:rPr>
        <w:t xml:space="preserve">ΠΑΡ. 24 </w:t>
      </w:r>
      <w:r w:rsidR="00EE7AD6" w:rsidRPr="00A54FD5">
        <w:rPr>
          <w:b w:val="0"/>
          <w:bCs w:val="0"/>
        </w:rPr>
        <w:t>Οδηγός Διαχειριστικών Επαληθεύσεων</w:t>
      </w:r>
      <w:bookmarkStart w:id="264" w:name="_Toc493074308"/>
      <w:r w:rsidR="005B5B18">
        <w:rPr>
          <w:b w:val="0"/>
          <w:bCs w:val="0"/>
        </w:rPr>
        <w:t xml:space="preserve"> (υπό διαμόρφωση)</w:t>
      </w:r>
      <w:bookmarkEnd w:id="262"/>
      <w:bookmarkEnd w:id="263"/>
    </w:p>
    <w:p w14:paraId="404B3A0D" w14:textId="77777777" w:rsidR="005B5B18" w:rsidRDefault="006A6185" w:rsidP="005B5B18">
      <w:pPr>
        <w:pStyle w:val="1"/>
        <w:rPr>
          <w:b w:val="0"/>
          <w:bCs w:val="0"/>
        </w:rPr>
      </w:pPr>
      <w:bookmarkStart w:id="265" w:name="_Toc153191099"/>
      <w:bookmarkStart w:id="266" w:name="_Toc153191701"/>
      <w:r w:rsidRPr="00A54FD5">
        <w:rPr>
          <w:b w:val="0"/>
          <w:bCs w:val="0"/>
        </w:rPr>
        <w:t xml:space="preserve">ΠΑΡ. 25 Οδηγός </w:t>
      </w:r>
      <w:r w:rsidR="00EE7AD6" w:rsidRPr="00A54FD5">
        <w:rPr>
          <w:b w:val="0"/>
          <w:bCs w:val="0"/>
        </w:rPr>
        <w:t>Επικοινωνίας για Δικαιούχους Πράξεων</w:t>
      </w:r>
      <w:bookmarkEnd w:id="264"/>
      <w:r w:rsidR="00D52D39" w:rsidRPr="00A54FD5">
        <w:rPr>
          <w:b w:val="0"/>
          <w:bCs w:val="0"/>
        </w:rPr>
        <w:t xml:space="preserve"> </w:t>
      </w:r>
      <w:r w:rsidR="00D600A3" w:rsidRPr="00A54FD5">
        <w:rPr>
          <w:b w:val="0"/>
          <w:bCs w:val="0"/>
        </w:rPr>
        <w:t xml:space="preserve"> </w:t>
      </w:r>
      <w:r w:rsidR="005B5B18">
        <w:rPr>
          <w:b w:val="0"/>
          <w:bCs w:val="0"/>
        </w:rPr>
        <w:t>(υπό διαμόρφωση)</w:t>
      </w:r>
      <w:bookmarkEnd w:id="265"/>
      <w:bookmarkEnd w:id="266"/>
    </w:p>
    <w:p w14:paraId="20FEC89C" w14:textId="75090E9C" w:rsidR="002B74DF" w:rsidRPr="002B74DF" w:rsidRDefault="002B74DF" w:rsidP="00637E9E">
      <w:pPr>
        <w:spacing w:line="360" w:lineRule="auto"/>
        <w:ind w:left="567"/>
        <w:rPr>
          <w:rFonts w:ascii="Verdana" w:eastAsiaTheme="majorEastAsia" w:hAnsi="Verdana" w:cs="Times New Roman"/>
          <w:snapToGrid/>
          <w:color w:val="000000" w:themeColor="text1"/>
          <w:szCs w:val="24"/>
          <w:lang w:eastAsia="el-GR"/>
        </w:rPr>
      </w:pPr>
      <w:r w:rsidRPr="002B74DF">
        <w:rPr>
          <w:rFonts w:ascii="Verdana" w:eastAsiaTheme="majorEastAsia" w:hAnsi="Verdana" w:cs="Times New Roman"/>
          <w:snapToGrid/>
          <w:color w:val="000000" w:themeColor="text1"/>
          <w:szCs w:val="24"/>
          <w:lang w:eastAsia="el-GR"/>
        </w:rPr>
        <w:t>ΠΑΡ 26.</w:t>
      </w:r>
      <w:r>
        <w:rPr>
          <w:rFonts w:ascii="Verdana" w:eastAsiaTheme="majorEastAsia" w:hAnsi="Verdana" w:cs="Times New Roman"/>
          <w:snapToGrid/>
          <w:color w:val="000000" w:themeColor="text1"/>
          <w:szCs w:val="24"/>
          <w:lang w:eastAsia="el-GR"/>
        </w:rPr>
        <w:t xml:space="preserve"> </w:t>
      </w:r>
      <w:r w:rsidRPr="002B74DF">
        <w:rPr>
          <w:rFonts w:ascii="Verdana" w:eastAsiaTheme="majorEastAsia" w:hAnsi="Verdana" w:cs="Times New Roman"/>
          <w:snapToGrid/>
          <w:color w:val="000000" w:themeColor="text1"/>
          <w:szCs w:val="24"/>
          <w:lang w:eastAsia="el-GR"/>
        </w:rPr>
        <w:t>Εγκύκλιος: ΕΕΣ1/2023  Προγράμματα Ευρωπαϊκής Εδαφικής Συνεργασίας (ΕΕΣ)-Interreg -  Μεταφορά Πιστώσεων και Έγκριση Δέσμευσης Πιστώσεων για  Συγχρηματοδοτούμενα Έργα Προγραμματικής Περιόδου 2021-2027</w:t>
      </w:r>
      <w:r w:rsidRPr="002B74DF">
        <w:rPr>
          <w:rFonts w:ascii="Verdana" w:eastAsiaTheme="majorEastAsia" w:hAnsi="Verdana" w:cs="Times New Roman"/>
          <w:snapToGrid/>
          <w:color w:val="000000" w:themeColor="text1"/>
          <w:szCs w:val="24"/>
          <w:lang w:eastAsia="el-GR"/>
        </w:rPr>
        <w:tab/>
      </w:r>
      <w:r w:rsidR="00DC632D">
        <w:rPr>
          <w:rFonts w:ascii="Verdana" w:eastAsiaTheme="majorEastAsia" w:hAnsi="Verdana" w:cs="Times New Roman"/>
          <w:snapToGrid/>
          <w:color w:val="000000" w:themeColor="text1"/>
          <w:szCs w:val="24"/>
          <w:lang w:eastAsia="el-GR"/>
        </w:rPr>
        <w:t>(για Κύπριους Δικαιούχους)</w:t>
      </w:r>
    </w:p>
    <w:p w14:paraId="6962D1E0" w14:textId="77777777" w:rsidR="002B74DF" w:rsidRPr="002B74DF" w:rsidRDefault="002B74DF" w:rsidP="002B74DF">
      <w:pPr>
        <w:rPr>
          <w:rFonts w:ascii="Verdana" w:eastAsiaTheme="majorEastAsia" w:hAnsi="Verdana" w:cs="Times New Roman"/>
          <w:snapToGrid/>
          <w:color w:val="000000" w:themeColor="text1"/>
          <w:szCs w:val="24"/>
          <w:lang w:eastAsia="el-GR"/>
        </w:rPr>
      </w:pPr>
    </w:p>
    <w:p w14:paraId="4D9655A9" w14:textId="77777777" w:rsidR="009D4406" w:rsidRDefault="006A6185" w:rsidP="009D4406">
      <w:pPr>
        <w:pStyle w:val="1"/>
        <w:rPr>
          <w:b w:val="0"/>
          <w:bCs w:val="0"/>
        </w:rPr>
      </w:pPr>
      <w:bookmarkStart w:id="267" w:name="_Toc153191100"/>
      <w:bookmarkStart w:id="268" w:name="_Toc153191702"/>
      <w:r w:rsidRPr="00A54FD5">
        <w:rPr>
          <w:b w:val="0"/>
          <w:bCs w:val="0"/>
        </w:rPr>
        <w:t>ΠΑΡ. 2</w:t>
      </w:r>
      <w:r w:rsidR="002B74DF">
        <w:rPr>
          <w:b w:val="0"/>
          <w:bCs w:val="0"/>
        </w:rPr>
        <w:t>7</w:t>
      </w:r>
      <w:r w:rsidRPr="00A54FD5">
        <w:rPr>
          <w:b w:val="0"/>
          <w:bCs w:val="0"/>
        </w:rPr>
        <w:t xml:space="preserve"> </w:t>
      </w:r>
      <w:r w:rsidR="00EE7AD6" w:rsidRPr="00A54FD5">
        <w:rPr>
          <w:b w:val="0"/>
          <w:bCs w:val="0"/>
        </w:rPr>
        <w:t>Οδηγός κλεισίματος Πράξης</w:t>
      </w:r>
      <w:r w:rsidR="00D600A3" w:rsidRPr="00A54FD5">
        <w:rPr>
          <w:b w:val="0"/>
          <w:bCs w:val="0"/>
        </w:rPr>
        <w:t xml:space="preserve"> </w:t>
      </w:r>
      <w:r w:rsidR="005B5B18">
        <w:rPr>
          <w:b w:val="0"/>
          <w:bCs w:val="0"/>
        </w:rPr>
        <w:t>(υπό διαμόρφωση)</w:t>
      </w:r>
      <w:bookmarkEnd w:id="267"/>
      <w:bookmarkEnd w:id="268"/>
    </w:p>
    <w:p w14:paraId="18469DF1" w14:textId="5541DC4C" w:rsidR="009D4406" w:rsidRDefault="009D4406" w:rsidP="009D4406">
      <w:pPr>
        <w:pStyle w:val="1"/>
        <w:jc w:val="both"/>
        <w:rPr>
          <w:b w:val="0"/>
          <w:bCs w:val="0"/>
        </w:rPr>
      </w:pPr>
      <w:bookmarkStart w:id="269" w:name="_Hlk160542979"/>
      <w:r>
        <w:rPr>
          <w:b w:val="0"/>
          <w:bCs w:val="0"/>
        </w:rPr>
        <w:t xml:space="preserve">ΠΑΡ. </w:t>
      </w:r>
      <w:r w:rsidRPr="00A54FD5">
        <w:rPr>
          <w:b w:val="0"/>
          <w:bCs w:val="0"/>
        </w:rPr>
        <w:t>2</w:t>
      </w:r>
      <w:r>
        <w:rPr>
          <w:b w:val="0"/>
          <w:bCs w:val="0"/>
        </w:rPr>
        <w:t xml:space="preserve">8 </w:t>
      </w:r>
      <w:r w:rsidRPr="009D4406">
        <w:rPr>
          <w:b w:val="0"/>
          <w:bCs w:val="0"/>
        </w:rPr>
        <w:t>Εγκύκλιος: ΕΕΣ3/2023  Διαδικασίες Διασφάλισης της Συμβατότητας των έργων που υλοποιούνται στο πλαίσιο των Προγραμμάτων Interreg 2021-2027 με Οριζόντιες Εθνικές, Ευρωπαϊκές Αρχές και Νομοθεσίες</w:t>
      </w:r>
      <w:r w:rsidR="00DC632D">
        <w:rPr>
          <w:b w:val="0"/>
          <w:bCs w:val="0"/>
        </w:rPr>
        <w:t xml:space="preserve"> </w:t>
      </w:r>
      <w:bookmarkStart w:id="270" w:name="_Hlk160543096"/>
      <w:r w:rsidR="00DC632D" w:rsidRPr="00DC632D">
        <w:rPr>
          <w:b w:val="0"/>
          <w:bCs w:val="0"/>
        </w:rPr>
        <w:t>(για Κύπριους Δικαιούχους)</w:t>
      </w:r>
      <w:bookmarkEnd w:id="270"/>
    </w:p>
    <w:p w14:paraId="61B50D87" w14:textId="77777777" w:rsidR="00542FD9" w:rsidRPr="00542FD9" w:rsidRDefault="00542FD9" w:rsidP="00542FD9">
      <w:pPr>
        <w:rPr>
          <w:lang w:eastAsia="el-GR"/>
        </w:rPr>
      </w:pPr>
    </w:p>
    <w:p w14:paraId="7671EBAC" w14:textId="7DD70D31" w:rsidR="00542FD9" w:rsidRPr="00EE7646" w:rsidRDefault="00542FD9" w:rsidP="00542FD9">
      <w:pPr>
        <w:spacing w:line="360" w:lineRule="auto"/>
        <w:ind w:left="567"/>
        <w:rPr>
          <w:rFonts w:ascii="Verdana" w:eastAsiaTheme="majorEastAsia" w:hAnsi="Verdana" w:cs="Times New Roman"/>
          <w:snapToGrid/>
          <w:color w:val="000000" w:themeColor="text1"/>
          <w:szCs w:val="24"/>
          <w:lang w:eastAsia="el-GR"/>
        </w:rPr>
      </w:pPr>
      <w:bookmarkStart w:id="271" w:name="_Hlk160543129"/>
      <w:bookmarkEnd w:id="269"/>
      <w:r w:rsidRPr="00EE7646">
        <w:rPr>
          <w:rFonts w:ascii="Verdana" w:eastAsiaTheme="majorEastAsia" w:hAnsi="Verdana" w:cs="Times New Roman"/>
          <w:snapToGrid/>
          <w:color w:val="000000" w:themeColor="text1"/>
          <w:szCs w:val="24"/>
          <w:lang w:eastAsia="el-GR"/>
        </w:rPr>
        <w:t xml:space="preserve">ΠΑΡ. 29 </w:t>
      </w:r>
      <w:bookmarkStart w:id="272" w:name="_Hlk160531442"/>
      <w:r w:rsidRPr="00542FD9">
        <w:rPr>
          <w:rFonts w:ascii="Verdana" w:eastAsiaTheme="majorEastAsia" w:hAnsi="Verdana" w:cs="Times New Roman"/>
          <w:snapToGrid/>
          <w:szCs w:val="24"/>
          <w:lang w:eastAsia="el-GR"/>
        </w:rPr>
        <w:t>Εγκύκλιος Πρωτοβάθμιων Επαληθευτών Προγραμμάτων Συνεργασίας 2021-2027</w:t>
      </w:r>
      <w:r w:rsidRPr="00EE7646">
        <w:rPr>
          <w:rFonts w:ascii="Verdana" w:eastAsiaTheme="majorEastAsia" w:hAnsi="Verdana" w:cs="Times New Roman"/>
          <w:snapToGrid/>
          <w:color w:val="000000" w:themeColor="text1"/>
          <w:szCs w:val="24"/>
          <w:lang w:eastAsia="el-GR"/>
        </w:rPr>
        <w:t xml:space="preserve"> </w:t>
      </w:r>
      <w:bookmarkEnd w:id="272"/>
      <w:r>
        <w:rPr>
          <w:rFonts w:ascii="Verdana" w:eastAsiaTheme="majorEastAsia" w:hAnsi="Verdana" w:cs="Times New Roman"/>
          <w:snapToGrid/>
          <w:color w:val="000000" w:themeColor="text1"/>
          <w:szCs w:val="24"/>
          <w:lang w:eastAsia="el-GR"/>
        </w:rPr>
        <w:t>-</w:t>
      </w:r>
      <w:r w:rsidRPr="00542FD9">
        <w:rPr>
          <w:rFonts w:ascii="Verdana" w:eastAsiaTheme="majorEastAsia" w:hAnsi="Verdana" w:cs="Times New Roman"/>
          <w:snapToGrid/>
          <w:color w:val="000000" w:themeColor="text1"/>
          <w:szCs w:val="24"/>
          <w:lang w:eastAsia="el-GR"/>
        </w:rPr>
        <w:t>Παράρτημα 1</w:t>
      </w:r>
      <w:r>
        <w:rPr>
          <w:rFonts w:ascii="Verdana" w:eastAsiaTheme="majorEastAsia" w:hAnsi="Verdana" w:cs="Times New Roman"/>
          <w:snapToGrid/>
          <w:color w:val="000000" w:themeColor="text1"/>
          <w:szCs w:val="24"/>
          <w:lang w:eastAsia="el-GR"/>
        </w:rPr>
        <w:t xml:space="preserve">, </w:t>
      </w:r>
      <w:r w:rsidRPr="00542FD9">
        <w:rPr>
          <w:rFonts w:ascii="Verdana" w:eastAsiaTheme="majorEastAsia" w:hAnsi="Verdana" w:cs="Times New Roman"/>
          <w:snapToGrid/>
          <w:color w:val="000000" w:themeColor="text1"/>
          <w:szCs w:val="24"/>
          <w:lang w:eastAsia="el-GR"/>
        </w:rPr>
        <w:t>Παράρτημα 2</w:t>
      </w:r>
      <w:r>
        <w:rPr>
          <w:rFonts w:ascii="Verdana" w:eastAsiaTheme="majorEastAsia" w:hAnsi="Verdana" w:cs="Times New Roman"/>
          <w:snapToGrid/>
          <w:color w:val="000000" w:themeColor="text1"/>
          <w:szCs w:val="24"/>
          <w:lang w:eastAsia="el-GR"/>
        </w:rPr>
        <w:t xml:space="preserve"> </w:t>
      </w:r>
      <w:r w:rsidRPr="00EE7646">
        <w:rPr>
          <w:rFonts w:ascii="Verdana" w:eastAsiaTheme="majorEastAsia" w:hAnsi="Verdana" w:cs="Times New Roman"/>
          <w:snapToGrid/>
          <w:color w:val="000000" w:themeColor="text1"/>
          <w:szCs w:val="24"/>
          <w:lang w:eastAsia="el-GR"/>
        </w:rPr>
        <w:t>(για Κύπριους Δικαιούχους)</w:t>
      </w:r>
    </w:p>
    <w:bookmarkEnd w:id="271"/>
    <w:p w14:paraId="03604902" w14:textId="77777777" w:rsidR="006867D8" w:rsidRPr="00A54FD5" w:rsidRDefault="006867D8" w:rsidP="00F70D46">
      <w:pPr>
        <w:pStyle w:val="1"/>
        <w:rPr>
          <w:b w:val="0"/>
          <w:bCs w:val="0"/>
          <w:i/>
          <w:iCs/>
        </w:rPr>
      </w:pPr>
    </w:p>
    <w:p w14:paraId="1FDD7326" w14:textId="77777777" w:rsidR="006867D8" w:rsidRPr="00B32767" w:rsidRDefault="006867D8" w:rsidP="00F70D46">
      <w:pPr>
        <w:pStyle w:val="1"/>
        <w:rPr>
          <w:rFonts w:eastAsia="Verdana"/>
        </w:rPr>
      </w:pPr>
    </w:p>
    <w:sectPr w:rsidR="006867D8" w:rsidRPr="00B32767" w:rsidSect="00C31289">
      <w:footerReference w:type="default" r:id="rId25"/>
      <w:pgSz w:w="11900" w:h="16840"/>
      <w:pgMar w:top="720" w:right="720" w:bottom="720" w:left="720" w:header="0" w:footer="0" w:gutter="0"/>
      <w:cols w:space="0" w:equalWidth="0">
        <w:col w:w="1004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E3F4" w14:textId="77777777" w:rsidR="00F409BE" w:rsidRDefault="00F409BE" w:rsidP="00543934">
      <w:r>
        <w:separator/>
      </w:r>
    </w:p>
  </w:endnote>
  <w:endnote w:type="continuationSeparator" w:id="0">
    <w:p w14:paraId="3FC2CEA1" w14:textId="77777777" w:rsidR="00F409BE" w:rsidRDefault="00F409BE" w:rsidP="00543934">
      <w:r>
        <w:continuationSeparator/>
      </w:r>
    </w:p>
  </w:endnote>
  <w:endnote w:type="continuationNotice" w:id="1">
    <w:p w14:paraId="08353D9F" w14:textId="77777777" w:rsidR="00F409BE" w:rsidRDefault="00F40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Segoe UI">
    <w:panose1 w:val="020B0502040204020203"/>
    <w:charset w:val="A1"/>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757B" w14:textId="77777777" w:rsidR="00EC2F72" w:rsidRDefault="00EC2F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44928"/>
      <w:docPartObj>
        <w:docPartGallery w:val="Page Numbers (Bottom of Page)"/>
        <w:docPartUnique/>
      </w:docPartObj>
    </w:sdtPr>
    <w:sdtEndPr/>
    <w:sdtContent>
      <w:p w14:paraId="1618626B" w14:textId="77777777" w:rsidR="00EC2F72" w:rsidRPr="00036EEC" w:rsidRDefault="00EC2F72" w:rsidP="00A72A37">
        <w:pPr>
          <w:pStyle w:val="a5"/>
          <w:jc w:val="center"/>
          <w:rPr>
            <w:lang w:val="en-US"/>
          </w:rPr>
        </w:pPr>
        <w:r>
          <w:rPr>
            <w:noProof/>
            <w:lang w:eastAsia="el-GR"/>
          </w:rPr>
          <w:drawing>
            <wp:inline distT="0" distB="0" distL="0" distR="0" wp14:anchorId="206FBEB3" wp14:editId="79F38BAD">
              <wp:extent cx="5370830" cy="469265"/>
              <wp:effectExtent l="0" t="0" r="1270" b="6985"/>
              <wp:docPr id="11969572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469265"/>
                      </a:xfrm>
                      <a:prstGeom prst="rect">
                        <a:avLst/>
                      </a:prstGeom>
                      <a:noFill/>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7912" w14:textId="77777777" w:rsidR="00EC2F72" w:rsidRDefault="00EC2F7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9A9D" w14:textId="77777777" w:rsidR="00EC2F72" w:rsidRPr="00C92C50" w:rsidRDefault="00EC2F72" w:rsidP="00543934">
    <w:pPr>
      <w:pStyle w:val="a5"/>
      <w:pBdr>
        <w:top w:val="single" w:sz="4" w:space="1" w:color="auto"/>
      </w:pBdr>
      <w:rPr>
        <w:rFonts w:ascii="Calibri" w:hAnsi="Calibri"/>
        <w:lang w:val="en-US"/>
      </w:rPr>
    </w:pPr>
    <w:r>
      <w:rPr>
        <w:rFonts w:ascii="Calibri" w:hAnsi="Calibri"/>
        <w:lang w:val="en-US"/>
      </w:rPr>
      <w:tab/>
    </w:r>
  </w:p>
  <w:p w14:paraId="3312282B" w14:textId="77777777" w:rsidR="00EC2F72" w:rsidRPr="00543934" w:rsidRDefault="00EC2F72" w:rsidP="00543934">
    <w:pPr>
      <w:pStyle w:val="a5"/>
      <w:pBdr>
        <w:top w:val="single" w:sz="4" w:space="1" w:color="auto"/>
      </w:pBd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209F" w14:textId="77777777" w:rsidR="00F409BE" w:rsidRDefault="00F409BE" w:rsidP="00543934">
      <w:r>
        <w:separator/>
      </w:r>
    </w:p>
  </w:footnote>
  <w:footnote w:type="continuationSeparator" w:id="0">
    <w:p w14:paraId="2675BC7A" w14:textId="77777777" w:rsidR="00F409BE" w:rsidRDefault="00F409BE" w:rsidP="00543934">
      <w:r>
        <w:continuationSeparator/>
      </w:r>
    </w:p>
  </w:footnote>
  <w:footnote w:type="continuationNotice" w:id="1">
    <w:p w14:paraId="7488C523" w14:textId="77777777" w:rsidR="00F409BE" w:rsidRDefault="00F409BE"/>
  </w:footnote>
  <w:footnote w:id="2">
    <w:p w14:paraId="0F4263F6" w14:textId="77777777" w:rsidR="00EC2F72" w:rsidRDefault="00EC2F72">
      <w:pPr>
        <w:pStyle w:val="af3"/>
      </w:pPr>
      <w:r>
        <w:rPr>
          <w:rStyle w:val="af4"/>
        </w:rPr>
        <w:footnoteRef/>
      </w:r>
      <w:r>
        <w:t xml:space="preserve"> </w:t>
      </w:r>
      <w:r w:rsidRPr="005B5D53">
        <w:rPr>
          <w:sz w:val="16"/>
          <w:szCs w:val="16"/>
        </w:rPr>
        <w:t>Για περισσότερες πληροφορίες, ανατρέξτε στον δικτυακό τόπο της ΓΔ Ανταγωνισμού</w:t>
      </w:r>
      <w:r>
        <w:t xml:space="preserve"> </w:t>
      </w:r>
      <w:r w:rsidRPr="005B5D53">
        <w:t xml:space="preserve">- </w:t>
      </w:r>
      <w:hyperlink r:id="rId1" w:history="1">
        <w:r w:rsidRPr="008C2953">
          <w:rPr>
            <w:rStyle w:val="-"/>
            <w:lang w:val="en-US"/>
          </w:rPr>
          <w:t>https</w:t>
        </w:r>
        <w:r w:rsidRPr="005B5D53">
          <w:rPr>
            <w:rStyle w:val="-"/>
          </w:rPr>
          <w:t>://</w:t>
        </w:r>
        <w:r w:rsidRPr="008C2953">
          <w:rPr>
            <w:rStyle w:val="-"/>
            <w:lang w:val="en-US"/>
          </w:rPr>
          <w:t>competition</w:t>
        </w:r>
        <w:r w:rsidRPr="005B5D53">
          <w:rPr>
            <w:rStyle w:val="-"/>
          </w:rPr>
          <w:t>-</w:t>
        </w:r>
        <w:r w:rsidRPr="008C2953">
          <w:rPr>
            <w:rStyle w:val="-"/>
            <w:lang w:val="en-US"/>
          </w:rPr>
          <w:t>policy</w:t>
        </w:r>
        <w:r w:rsidRPr="005B5D53">
          <w:rPr>
            <w:rStyle w:val="-"/>
          </w:rPr>
          <w:t>.</w:t>
        </w:r>
        <w:r w:rsidRPr="008C2953">
          <w:rPr>
            <w:rStyle w:val="-"/>
            <w:lang w:val="en-US"/>
          </w:rPr>
          <w:t>ec</w:t>
        </w:r>
        <w:r w:rsidRPr="005B5D53">
          <w:rPr>
            <w:rStyle w:val="-"/>
          </w:rPr>
          <w:t>.</w:t>
        </w:r>
        <w:r w:rsidRPr="008C2953">
          <w:rPr>
            <w:rStyle w:val="-"/>
            <w:lang w:val="en-US"/>
          </w:rPr>
          <w:t>europa</w:t>
        </w:r>
        <w:r w:rsidRPr="005B5D53">
          <w:rPr>
            <w:rStyle w:val="-"/>
          </w:rPr>
          <w:t>.</w:t>
        </w:r>
        <w:r w:rsidRPr="008C2953">
          <w:rPr>
            <w:rStyle w:val="-"/>
            <w:lang w:val="en-US"/>
          </w:rPr>
          <w:t>eu</w:t>
        </w:r>
        <w:r w:rsidRPr="005B5D53">
          <w:rPr>
            <w:rStyle w:val="-"/>
          </w:rPr>
          <w:t>/</w:t>
        </w:r>
        <w:r w:rsidRPr="008C2953">
          <w:rPr>
            <w:rStyle w:val="-"/>
            <w:lang w:val="en-US"/>
          </w:rPr>
          <w:t>state</w:t>
        </w:r>
        <w:r w:rsidRPr="005B5D53">
          <w:rPr>
            <w:rStyle w:val="-"/>
          </w:rPr>
          <w:t>-</w:t>
        </w:r>
        <w:r w:rsidRPr="008C2953">
          <w:rPr>
            <w:rStyle w:val="-"/>
            <w:lang w:val="en-US"/>
          </w:rPr>
          <w:t>aid</w:t>
        </w:r>
        <w:r w:rsidRPr="005B5D53">
          <w:rPr>
            <w:rStyle w:val="-"/>
          </w:rPr>
          <w:t>_</w:t>
        </w:r>
        <w:r w:rsidRPr="008C2953">
          <w:rPr>
            <w:rStyle w:val="-"/>
            <w:lang w:val="en-US"/>
          </w:rPr>
          <w:t>el</w:t>
        </w:r>
        <w:r w:rsidRPr="005B5D53">
          <w:rPr>
            <w:rStyle w:val="-"/>
          </w:rPr>
          <w:t>?</w:t>
        </w:r>
        <w:r w:rsidRPr="008C2953">
          <w:rPr>
            <w:rStyle w:val="-"/>
            <w:lang w:val="en-US"/>
          </w:rPr>
          <w:t>etrans</w:t>
        </w:r>
        <w:r w:rsidRPr="005B5D53">
          <w:rPr>
            <w:rStyle w:val="-"/>
          </w:rPr>
          <w:t>=</w:t>
        </w:r>
        <w:r w:rsidRPr="008C2953">
          <w:rPr>
            <w:rStyle w:val="-"/>
            <w:lang w:val="en-US"/>
          </w:rPr>
          <w:t>el</w:t>
        </w:r>
      </w:hyperlink>
    </w:p>
  </w:footnote>
  <w:footnote w:id="3">
    <w:p w14:paraId="01018E71" w14:textId="77777777" w:rsidR="00EC2F72" w:rsidRPr="00721E3F" w:rsidRDefault="00EC2F72">
      <w:pPr>
        <w:pStyle w:val="af3"/>
        <w:rPr>
          <w:sz w:val="16"/>
          <w:szCs w:val="16"/>
        </w:rPr>
      </w:pPr>
      <w:r>
        <w:rPr>
          <w:rStyle w:val="af4"/>
        </w:rPr>
        <w:footnoteRef/>
      </w:r>
      <w:r>
        <w:t xml:space="preserve"> </w:t>
      </w:r>
      <w:r w:rsidRPr="00721E3F">
        <w:rPr>
          <w:sz w:val="16"/>
          <w:szCs w:val="16"/>
        </w:rPr>
        <w:t>Κανονισμός (ΕΕ) αριθ. 651/2014 της Επιτροπής, όπως τροποποιήθηκε με τον κανονισμό (ΕΕ) αριθ. 2021/1237</w:t>
      </w:r>
    </w:p>
  </w:footnote>
  <w:footnote w:id="4">
    <w:p w14:paraId="33C22FC3" w14:textId="77777777" w:rsidR="00EC2F72" w:rsidRPr="00721E3F" w:rsidRDefault="00EC2F72" w:rsidP="004F29D7">
      <w:pPr>
        <w:pStyle w:val="af3"/>
        <w:rPr>
          <w:sz w:val="16"/>
          <w:szCs w:val="16"/>
        </w:rPr>
      </w:pPr>
    </w:p>
  </w:footnote>
  <w:footnote w:id="5">
    <w:p w14:paraId="3BAF13D9" w14:textId="77777777" w:rsidR="00EC2F72" w:rsidRDefault="00EC2F72">
      <w:pPr>
        <w:pStyle w:val="af3"/>
      </w:pPr>
      <w:r w:rsidRPr="00721E3F">
        <w:rPr>
          <w:rStyle w:val="af4"/>
          <w:sz w:val="16"/>
          <w:szCs w:val="16"/>
        </w:rPr>
        <w:footnoteRef/>
      </w:r>
      <w:r w:rsidRPr="00721E3F">
        <w:rPr>
          <w:sz w:val="16"/>
          <w:szCs w:val="16"/>
        </w:rPr>
        <w:t xml:space="preserve"> Κανονισμός (ΕΕ)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w:t>
      </w:r>
    </w:p>
  </w:footnote>
  <w:footnote w:id="6">
    <w:p w14:paraId="4699402A" w14:textId="77777777" w:rsidR="00EC2F72" w:rsidRDefault="00EC2F72">
      <w:pPr>
        <w:pStyle w:val="af3"/>
      </w:pPr>
      <w:r>
        <w:rPr>
          <w:rStyle w:val="af4"/>
        </w:rPr>
        <w:footnoteRef/>
      </w:r>
      <w:r>
        <w:t xml:space="preserve">  </w:t>
      </w:r>
      <w:r w:rsidRPr="00200C98">
        <w:rPr>
          <w:sz w:val="16"/>
          <w:szCs w:val="16"/>
        </w:rPr>
        <w:t>Άρθρο 20 του κανονισμού (ΕΕ) αριθ. 651/2014, όπως τροποποιήθηκε με τον κανονισμό (ΕΕ) αριθ. 2021/1237</w:t>
      </w:r>
    </w:p>
  </w:footnote>
  <w:footnote w:id="7">
    <w:p w14:paraId="003F62A1" w14:textId="77777777" w:rsidR="00EC2F72" w:rsidRDefault="00EC2F72">
      <w:pPr>
        <w:pStyle w:val="af3"/>
      </w:pPr>
      <w:r>
        <w:rPr>
          <w:rStyle w:val="af4"/>
        </w:rPr>
        <w:footnoteRef/>
      </w:r>
      <w:r>
        <w:t xml:space="preserve"> </w:t>
      </w:r>
      <w:r w:rsidRPr="00200C98">
        <w:rPr>
          <w:sz w:val="16"/>
          <w:szCs w:val="16"/>
        </w:rPr>
        <w:t>Το έτος υποβολής της δήλωσης κρατικών ενισχύσεων του δικαιούχου λογίζεται ως το τελευταίο από τα τρία έτη της περιόδου ήσσονος σημασίας για τη χορήγηση της ενίσχυσης (π.χ. υποβολή δήλωσης κρατικών ενισχύσεων στο πλαίσιο πρόσκλησης υποβολής προτάσεων με ημερομηνία 3 Απριλίου 2023 - χορηγούνται ενισχύσεις ήσσονος σημασίας για τα έτη 2021, 2022 και 2023).</w:t>
      </w:r>
    </w:p>
  </w:footnote>
  <w:footnote w:id="8">
    <w:p w14:paraId="1AB76606" w14:textId="77777777" w:rsidR="00EC2F72" w:rsidRDefault="00EC2F72">
      <w:pPr>
        <w:pStyle w:val="af3"/>
      </w:pPr>
      <w:r>
        <w:rPr>
          <w:rStyle w:val="af4"/>
        </w:rPr>
        <w:footnoteRef/>
      </w:r>
      <w:r>
        <w:t xml:space="preserve"> </w:t>
      </w:r>
      <w:r w:rsidRPr="00E463E6">
        <w:rPr>
          <w:sz w:val="16"/>
          <w:szCs w:val="16"/>
        </w:rPr>
        <w:t>Κανονισμός (ΕΕ)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w:t>
      </w:r>
    </w:p>
  </w:footnote>
  <w:footnote w:id="9">
    <w:p w14:paraId="712A74C8" w14:textId="77777777" w:rsidR="00EC2F72" w:rsidRPr="00F05F3C" w:rsidRDefault="00EC2F72">
      <w:pPr>
        <w:pStyle w:val="af3"/>
      </w:pPr>
      <w:r>
        <w:rPr>
          <w:rStyle w:val="af4"/>
        </w:rPr>
        <w:footnoteRef/>
      </w:r>
      <w:r w:rsidRPr="00F05F3C">
        <w:t xml:space="preserve"> </w:t>
      </w:r>
      <w:r w:rsidRPr="00F05F3C">
        <w:rPr>
          <w:sz w:val="16"/>
          <w:szCs w:val="16"/>
        </w:rPr>
        <w:t>Κατώτατο όριο που καθορίζεται στο άρθρο 4 παράγραφος 1 στοιχείο στ) του κανονισμού (ΕΕ) αριθ. 651/2014, όπως τροποποιήθηκε από τον κανονισμό (ΕΕ) αριθ. 2021/1237, όσον αφορά τις περιπτώσεις που εμπίπτουν στο άρθρο 20α</w:t>
      </w:r>
    </w:p>
  </w:footnote>
  <w:footnote w:id="10">
    <w:p w14:paraId="04CF0B1B" w14:textId="77777777" w:rsidR="00EC2F72" w:rsidRPr="00595BDD" w:rsidRDefault="00EC2F72">
      <w:pPr>
        <w:pStyle w:val="af3"/>
      </w:pPr>
      <w:r>
        <w:rPr>
          <w:rStyle w:val="af4"/>
        </w:rPr>
        <w:footnoteRef/>
      </w:r>
      <w:r w:rsidRPr="00595BDD">
        <w:t xml:space="preserve"> Συμβουλευτείτε την οδηγία σχετικά με τον τρόπο αποφυγής και διαχείρισης της σύγκρουσης συμφερόντων στη διεύθυνση https://commission.europa.eu/strategy-and-policy/eu-budget/protection-eu-budget/conflict-interest_el</w:t>
      </w:r>
    </w:p>
  </w:footnote>
  <w:footnote w:id="11">
    <w:p w14:paraId="15E9B466" w14:textId="77777777" w:rsidR="00EC2F72" w:rsidRDefault="00EC2F72">
      <w:pPr>
        <w:pStyle w:val="af3"/>
      </w:pPr>
      <w:r>
        <w:rPr>
          <w:rStyle w:val="af4"/>
        </w:rPr>
        <w:footnoteRef/>
      </w:r>
      <w:r>
        <w:t xml:space="preserve"> </w:t>
      </w:r>
      <w:r w:rsidRPr="0054125C">
        <w:t xml:space="preserve">Η σύσταση της Κοινής Επιτροπής </w:t>
      </w:r>
      <w:r>
        <w:t>Ενστάσεων</w:t>
      </w:r>
      <w:r w:rsidRPr="0054125C">
        <w:t xml:space="preserve"> ακολουθεί το αντίστοιχο θεσμικό πλαίσιο.</w:t>
      </w:r>
    </w:p>
  </w:footnote>
  <w:footnote w:id="12">
    <w:p w14:paraId="41BA5943" w14:textId="77777777" w:rsidR="00EC2F72" w:rsidRPr="00EB47E4" w:rsidRDefault="00EC2F72" w:rsidP="008C31B1">
      <w:pPr>
        <w:pStyle w:val="af3"/>
        <w:ind w:left="851" w:right="510"/>
        <w:rPr>
          <w:rFonts w:ascii="Verdana" w:hAnsi="Verdana"/>
          <w:sz w:val="16"/>
          <w:szCs w:val="16"/>
        </w:rPr>
      </w:pPr>
      <w:r w:rsidRPr="0074550D">
        <w:rPr>
          <w:rStyle w:val="af4"/>
          <w:rFonts w:ascii="Verdana" w:hAnsi="Verdana"/>
          <w:b/>
          <w:sz w:val="16"/>
          <w:szCs w:val="16"/>
        </w:rPr>
        <w:footnoteRef/>
      </w:r>
      <w:r w:rsidRPr="00EB47E4">
        <w:rPr>
          <w:rFonts w:ascii="Verdana" w:hAnsi="Verdana"/>
          <w:sz w:val="16"/>
          <w:szCs w:val="16"/>
        </w:rPr>
        <w:t xml:space="preserve"> Με εξαίρεση την ανωτέρα βία, </w:t>
      </w:r>
      <w:r>
        <w:rPr>
          <w:rFonts w:ascii="Verdana" w:hAnsi="Verdana"/>
          <w:sz w:val="16"/>
          <w:szCs w:val="16"/>
        </w:rPr>
        <w:t>συγκεκριμένες</w:t>
      </w:r>
      <w:r w:rsidRPr="00EB47E4">
        <w:rPr>
          <w:rFonts w:ascii="Verdana" w:hAnsi="Verdana"/>
          <w:sz w:val="16"/>
          <w:szCs w:val="16"/>
        </w:rPr>
        <w:t xml:space="preserve"> περιπτώσεις πρόσθετου προϋπολογισμού ή/και πρόσθετου εταίρου που εντάσσεται σ</w:t>
      </w:r>
      <w:r>
        <w:rPr>
          <w:rFonts w:ascii="Verdana" w:hAnsi="Verdana"/>
          <w:sz w:val="16"/>
          <w:szCs w:val="16"/>
        </w:rPr>
        <w:t>την</w:t>
      </w:r>
      <w:r w:rsidRPr="00EB47E4">
        <w:rPr>
          <w:rFonts w:ascii="Verdana" w:hAnsi="Verdana"/>
          <w:sz w:val="16"/>
          <w:szCs w:val="16"/>
        </w:rPr>
        <w:t xml:space="preserve"> εγκεκριμέν</w:t>
      </w:r>
      <w:r>
        <w:rPr>
          <w:rFonts w:ascii="Verdana" w:hAnsi="Verdana"/>
          <w:sz w:val="16"/>
          <w:szCs w:val="16"/>
        </w:rPr>
        <w:t>η Πράξη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58AB" w14:textId="77777777" w:rsidR="00EC2F72" w:rsidRDefault="00EC2F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86140"/>
      <w:docPartObj>
        <w:docPartGallery w:val="Page Numbers (Top of Page)"/>
        <w:docPartUnique/>
      </w:docPartObj>
    </w:sdtPr>
    <w:sdtEndPr/>
    <w:sdtContent>
      <w:p w14:paraId="00BEDB15" w14:textId="77777777" w:rsidR="00EC2F72" w:rsidRDefault="005B4CD0">
        <w:pPr>
          <w:pStyle w:val="a4"/>
          <w:jc w:val="right"/>
        </w:pPr>
        <w:r>
          <w:fldChar w:fldCharType="begin"/>
        </w:r>
        <w:r>
          <w:instrText>PAGE   \* MERGEFORMAT</w:instrText>
        </w:r>
        <w:r>
          <w:fldChar w:fldCharType="separate"/>
        </w:r>
        <w:r w:rsidR="00436E7A">
          <w:rPr>
            <w:noProof/>
          </w:rPr>
          <w:t>72</w:t>
        </w:r>
        <w:r>
          <w:rPr>
            <w:noProof/>
          </w:rPr>
          <w:fldChar w:fldCharType="end"/>
        </w:r>
      </w:p>
    </w:sdtContent>
  </w:sdt>
  <w:p w14:paraId="34E75F44" w14:textId="77777777" w:rsidR="00EC2F72" w:rsidRDefault="00EC2F72" w:rsidP="005666B6">
    <w:pPr>
      <w:pStyle w:val="a4"/>
      <w:pBdr>
        <w:bottom w:val="single" w:sz="4" w:space="1" w:color="auto"/>
      </w:pBdr>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23BC" w14:textId="77777777" w:rsidR="00EC2F72" w:rsidRDefault="00EC2F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5D5E42"/>
    <w:multiLevelType w:val="hybridMultilevel"/>
    <w:tmpl w:val="BF48DBF2"/>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 w15:restartNumberingAfterBreak="0">
    <w:nsid w:val="04DA4432"/>
    <w:multiLevelType w:val="hybridMultilevel"/>
    <w:tmpl w:val="20DE4FA2"/>
    <w:lvl w:ilvl="0" w:tplc="04103FE2">
      <w:start w:val="9"/>
      <w:numFmt w:val="lowerLetter"/>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4" w15:restartNumberingAfterBreak="0">
    <w:nsid w:val="05140D4F"/>
    <w:multiLevelType w:val="hybridMultilevel"/>
    <w:tmpl w:val="866A0BC0"/>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5" w15:restartNumberingAfterBreak="0">
    <w:nsid w:val="054F5516"/>
    <w:multiLevelType w:val="hybridMultilevel"/>
    <w:tmpl w:val="C4080FDE"/>
    <w:lvl w:ilvl="0" w:tplc="04080001">
      <w:start w:val="1"/>
      <w:numFmt w:val="bullet"/>
      <w:lvlText w:val=""/>
      <w:lvlJc w:val="left"/>
      <w:pPr>
        <w:ind w:left="2214" w:hanging="360"/>
      </w:pPr>
      <w:rPr>
        <w:rFonts w:ascii="Symbol" w:hAnsi="Symbol" w:hint="default"/>
      </w:rPr>
    </w:lvl>
    <w:lvl w:ilvl="1" w:tplc="04080003" w:tentative="1">
      <w:start w:val="1"/>
      <w:numFmt w:val="bullet"/>
      <w:lvlText w:val="o"/>
      <w:lvlJc w:val="left"/>
      <w:pPr>
        <w:ind w:left="2934" w:hanging="360"/>
      </w:pPr>
      <w:rPr>
        <w:rFonts w:ascii="Courier New" w:hAnsi="Courier New" w:cs="Courier New" w:hint="default"/>
      </w:rPr>
    </w:lvl>
    <w:lvl w:ilvl="2" w:tplc="04080005" w:tentative="1">
      <w:start w:val="1"/>
      <w:numFmt w:val="bullet"/>
      <w:lvlText w:val=""/>
      <w:lvlJc w:val="left"/>
      <w:pPr>
        <w:ind w:left="3654" w:hanging="360"/>
      </w:pPr>
      <w:rPr>
        <w:rFonts w:ascii="Wingdings" w:hAnsi="Wingdings" w:hint="default"/>
      </w:rPr>
    </w:lvl>
    <w:lvl w:ilvl="3" w:tplc="04080001" w:tentative="1">
      <w:start w:val="1"/>
      <w:numFmt w:val="bullet"/>
      <w:lvlText w:val=""/>
      <w:lvlJc w:val="left"/>
      <w:pPr>
        <w:ind w:left="4374" w:hanging="360"/>
      </w:pPr>
      <w:rPr>
        <w:rFonts w:ascii="Symbol" w:hAnsi="Symbol" w:hint="default"/>
      </w:rPr>
    </w:lvl>
    <w:lvl w:ilvl="4" w:tplc="04080003" w:tentative="1">
      <w:start w:val="1"/>
      <w:numFmt w:val="bullet"/>
      <w:lvlText w:val="o"/>
      <w:lvlJc w:val="left"/>
      <w:pPr>
        <w:ind w:left="5094" w:hanging="360"/>
      </w:pPr>
      <w:rPr>
        <w:rFonts w:ascii="Courier New" w:hAnsi="Courier New" w:cs="Courier New" w:hint="default"/>
      </w:rPr>
    </w:lvl>
    <w:lvl w:ilvl="5" w:tplc="04080005" w:tentative="1">
      <w:start w:val="1"/>
      <w:numFmt w:val="bullet"/>
      <w:lvlText w:val=""/>
      <w:lvlJc w:val="left"/>
      <w:pPr>
        <w:ind w:left="5814" w:hanging="360"/>
      </w:pPr>
      <w:rPr>
        <w:rFonts w:ascii="Wingdings" w:hAnsi="Wingdings" w:hint="default"/>
      </w:rPr>
    </w:lvl>
    <w:lvl w:ilvl="6" w:tplc="04080001" w:tentative="1">
      <w:start w:val="1"/>
      <w:numFmt w:val="bullet"/>
      <w:lvlText w:val=""/>
      <w:lvlJc w:val="left"/>
      <w:pPr>
        <w:ind w:left="6534" w:hanging="360"/>
      </w:pPr>
      <w:rPr>
        <w:rFonts w:ascii="Symbol" w:hAnsi="Symbol" w:hint="default"/>
      </w:rPr>
    </w:lvl>
    <w:lvl w:ilvl="7" w:tplc="04080003" w:tentative="1">
      <w:start w:val="1"/>
      <w:numFmt w:val="bullet"/>
      <w:lvlText w:val="o"/>
      <w:lvlJc w:val="left"/>
      <w:pPr>
        <w:ind w:left="7254" w:hanging="360"/>
      </w:pPr>
      <w:rPr>
        <w:rFonts w:ascii="Courier New" w:hAnsi="Courier New" w:cs="Courier New" w:hint="default"/>
      </w:rPr>
    </w:lvl>
    <w:lvl w:ilvl="8" w:tplc="04080005" w:tentative="1">
      <w:start w:val="1"/>
      <w:numFmt w:val="bullet"/>
      <w:lvlText w:val=""/>
      <w:lvlJc w:val="left"/>
      <w:pPr>
        <w:ind w:left="7974" w:hanging="360"/>
      </w:pPr>
      <w:rPr>
        <w:rFonts w:ascii="Wingdings" w:hAnsi="Wingdings" w:hint="default"/>
      </w:rPr>
    </w:lvl>
  </w:abstractNum>
  <w:abstractNum w:abstractNumId="6" w15:restartNumberingAfterBreak="0">
    <w:nsid w:val="06D5410E"/>
    <w:multiLevelType w:val="hybridMultilevel"/>
    <w:tmpl w:val="5A04DA66"/>
    <w:lvl w:ilvl="0" w:tplc="9BA6D12E">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071B36F9"/>
    <w:multiLevelType w:val="hybridMultilevel"/>
    <w:tmpl w:val="D4DA51EE"/>
    <w:lvl w:ilvl="0" w:tplc="04080001">
      <w:start w:val="1"/>
      <w:numFmt w:val="bullet"/>
      <w:lvlText w:val=""/>
      <w:lvlJc w:val="left"/>
      <w:pPr>
        <w:ind w:left="1910" w:hanging="360"/>
      </w:pPr>
      <w:rPr>
        <w:rFonts w:ascii="Symbol" w:hAnsi="Symbol" w:hint="default"/>
      </w:rPr>
    </w:lvl>
    <w:lvl w:ilvl="1" w:tplc="04080003" w:tentative="1">
      <w:start w:val="1"/>
      <w:numFmt w:val="bullet"/>
      <w:lvlText w:val="o"/>
      <w:lvlJc w:val="left"/>
      <w:pPr>
        <w:ind w:left="2630" w:hanging="360"/>
      </w:pPr>
      <w:rPr>
        <w:rFonts w:ascii="Courier New" w:hAnsi="Courier New" w:cs="Courier New" w:hint="default"/>
      </w:rPr>
    </w:lvl>
    <w:lvl w:ilvl="2" w:tplc="04080005" w:tentative="1">
      <w:start w:val="1"/>
      <w:numFmt w:val="bullet"/>
      <w:lvlText w:val=""/>
      <w:lvlJc w:val="left"/>
      <w:pPr>
        <w:ind w:left="3350" w:hanging="360"/>
      </w:pPr>
      <w:rPr>
        <w:rFonts w:ascii="Wingdings" w:hAnsi="Wingdings" w:hint="default"/>
      </w:rPr>
    </w:lvl>
    <w:lvl w:ilvl="3" w:tplc="04080001" w:tentative="1">
      <w:start w:val="1"/>
      <w:numFmt w:val="bullet"/>
      <w:lvlText w:val=""/>
      <w:lvlJc w:val="left"/>
      <w:pPr>
        <w:ind w:left="4070" w:hanging="360"/>
      </w:pPr>
      <w:rPr>
        <w:rFonts w:ascii="Symbol" w:hAnsi="Symbol" w:hint="default"/>
      </w:rPr>
    </w:lvl>
    <w:lvl w:ilvl="4" w:tplc="04080003" w:tentative="1">
      <w:start w:val="1"/>
      <w:numFmt w:val="bullet"/>
      <w:lvlText w:val="o"/>
      <w:lvlJc w:val="left"/>
      <w:pPr>
        <w:ind w:left="4790" w:hanging="360"/>
      </w:pPr>
      <w:rPr>
        <w:rFonts w:ascii="Courier New" w:hAnsi="Courier New" w:cs="Courier New" w:hint="default"/>
      </w:rPr>
    </w:lvl>
    <w:lvl w:ilvl="5" w:tplc="04080005" w:tentative="1">
      <w:start w:val="1"/>
      <w:numFmt w:val="bullet"/>
      <w:lvlText w:val=""/>
      <w:lvlJc w:val="left"/>
      <w:pPr>
        <w:ind w:left="5510" w:hanging="360"/>
      </w:pPr>
      <w:rPr>
        <w:rFonts w:ascii="Wingdings" w:hAnsi="Wingdings" w:hint="default"/>
      </w:rPr>
    </w:lvl>
    <w:lvl w:ilvl="6" w:tplc="04080001" w:tentative="1">
      <w:start w:val="1"/>
      <w:numFmt w:val="bullet"/>
      <w:lvlText w:val=""/>
      <w:lvlJc w:val="left"/>
      <w:pPr>
        <w:ind w:left="6230" w:hanging="360"/>
      </w:pPr>
      <w:rPr>
        <w:rFonts w:ascii="Symbol" w:hAnsi="Symbol" w:hint="default"/>
      </w:rPr>
    </w:lvl>
    <w:lvl w:ilvl="7" w:tplc="04080003" w:tentative="1">
      <w:start w:val="1"/>
      <w:numFmt w:val="bullet"/>
      <w:lvlText w:val="o"/>
      <w:lvlJc w:val="left"/>
      <w:pPr>
        <w:ind w:left="6950" w:hanging="360"/>
      </w:pPr>
      <w:rPr>
        <w:rFonts w:ascii="Courier New" w:hAnsi="Courier New" w:cs="Courier New" w:hint="default"/>
      </w:rPr>
    </w:lvl>
    <w:lvl w:ilvl="8" w:tplc="04080005" w:tentative="1">
      <w:start w:val="1"/>
      <w:numFmt w:val="bullet"/>
      <w:lvlText w:val=""/>
      <w:lvlJc w:val="left"/>
      <w:pPr>
        <w:ind w:left="7670" w:hanging="360"/>
      </w:pPr>
      <w:rPr>
        <w:rFonts w:ascii="Wingdings" w:hAnsi="Wingdings" w:hint="default"/>
      </w:rPr>
    </w:lvl>
  </w:abstractNum>
  <w:abstractNum w:abstractNumId="8" w15:restartNumberingAfterBreak="0">
    <w:nsid w:val="084A3CB0"/>
    <w:multiLevelType w:val="hybridMultilevel"/>
    <w:tmpl w:val="B642B22A"/>
    <w:lvl w:ilvl="0" w:tplc="0408000B">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9" w15:restartNumberingAfterBreak="0">
    <w:nsid w:val="12A90355"/>
    <w:multiLevelType w:val="hybridMultilevel"/>
    <w:tmpl w:val="27CC0486"/>
    <w:lvl w:ilvl="0" w:tplc="FFFFFFFF">
      <w:start w:val="1"/>
      <w:numFmt w:val="bullet"/>
      <w:lvlText w:val="-"/>
      <w:lvlJc w:val="left"/>
      <w:pPr>
        <w:ind w:left="1854" w:hanging="360"/>
      </w:p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0" w15:restartNumberingAfterBreak="0">
    <w:nsid w:val="14220451"/>
    <w:multiLevelType w:val="hybridMultilevel"/>
    <w:tmpl w:val="AA504B9C"/>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1" w15:restartNumberingAfterBreak="0">
    <w:nsid w:val="14344F7F"/>
    <w:multiLevelType w:val="hybridMultilevel"/>
    <w:tmpl w:val="DCEAA092"/>
    <w:lvl w:ilvl="0" w:tplc="B6C40F8A">
      <w:start w:val="8732"/>
      <w:numFmt w:val="bullet"/>
      <w:lvlText w:val="-"/>
      <w:lvlJc w:val="left"/>
      <w:pPr>
        <w:ind w:left="1854" w:hanging="360"/>
      </w:pPr>
      <w:rPr>
        <w:rFonts w:ascii="Verdana" w:eastAsia="Calibri" w:hAnsi="Verdana" w:cs="Times New Roman"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2" w15:restartNumberingAfterBreak="0">
    <w:nsid w:val="15E4758E"/>
    <w:multiLevelType w:val="hybridMultilevel"/>
    <w:tmpl w:val="98F0DCC8"/>
    <w:lvl w:ilvl="0" w:tplc="FFFFFFFF">
      <w:start w:val="1"/>
      <w:numFmt w:val="bullet"/>
      <w:lvlText w:val="-"/>
      <w:lvlJc w:val="left"/>
      <w:pPr>
        <w:ind w:left="1854" w:hanging="360"/>
      </w:p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3" w15:restartNumberingAfterBreak="0">
    <w:nsid w:val="19325640"/>
    <w:multiLevelType w:val="hybridMultilevel"/>
    <w:tmpl w:val="535EA76C"/>
    <w:lvl w:ilvl="0" w:tplc="0C72E7A2">
      <w:start w:val="1"/>
      <w:numFmt w:val="bullet"/>
      <w:lvlText w:val=""/>
      <w:lvlJc w:val="left"/>
      <w:pPr>
        <w:tabs>
          <w:tab w:val="num" w:pos="2140"/>
        </w:tabs>
        <w:ind w:left="2140" w:hanging="360"/>
      </w:pPr>
      <w:rPr>
        <w:rFonts w:ascii="Symbol" w:hAnsi="Symbol" w:hint="default"/>
        <w:color w:val="auto"/>
      </w:rPr>
    </w:lvl>
    <w:lvl w:ilvl="1" w:tplc="04080003" w:tentative="1">
      <w:start w:val="1"/>
      <w:numFmt w:val="bullet"/>
      <w:lvlText w:val="o"/>
      <w:lvlJc w:val="left"/>
      <w:pPr>
        <w:tabs>
          <w:tab w:val="num" w:pos="2140"/>
        </w:tabs>
        <w:ind w:left="2140" w:hanging="360"/>
      </w:pPr>
      <w:rPr>
        <w:rFonts w:ascii="Courier New" w:hAnsi="Courier New" w:cs="Courier New" w:hint="default"/>
      </w:rPr>
    </w:lvl>
    <w:lvl w:ilvl="2" w:tplc="04080005" w:tentative="1">
      <w:start w:val="1"/>
      <w:numFmt w:val="bullet"/>
      <w:lvlText w:val=""/>
      <w:lvlJc w:val="left"/>
      <w:pPr>
        <w:tabs>
          <w:tab w:val="num" w:pos="2860"/>
        </w:tabs>
        <w:ind w:left="2860" w:hanging="360"/>
      </w:pPr>
      <w:rPr>
        <w:rFonts w:ascii="Wingdings" w:hAnsi="Wingdings" w:hint="default"/>
      </w:rPr>
    </w:lvl>
    <w:lvl w:ilvl="3" w:tplc="04080001" w:tentative="1">
      <w:start w:val="1"/>
      <w:numFmt w:val="bullet"/>
      <w:lvlText w:val=""/>
      <w:lvlJc w:val="left"/>
      <w:pPr>
        <w:tabs>
          <w:tab w:val="num" w:pos="3580"/>
        </w:tabs>
        <w:ind w:left="3580" w:hanging="360"/>
      </w:pPr>
      <w:rPr>
        <w:rFonts w:ascii="Symbol" w:hAnsi="Symbol" w:hint="default"/>
      </w:rPr>
    </w:lvl>
    <w:lvl w:ilvl="4" w:tplc="04080003" w:tentative="1">
      <w:start w:val="1"/>
      <w:numFmt w:val="bullet"/>
      <w:lvlText w:val="o"/>
      <w:lvlJc w:val="left"/>
      <w:pPr>
        <w:tabs>
          <w:tab w:val="num" w:pos="4300"/>
        </w:tabs>
        <w:ind w:left="4300" w:hanging="360"/>
      </w:pPr>
      <w:rPr>
        <w:rFonts w:ascii="Courier New" w:hAnsi="Courier New" w:cs="Courier New" w:hint="default"/>
      </w:rPr>
    </w:lvl>
    <w:lvl w:ilvl="5" w:tplc="04080005" w:tentative="1">
      <w:start w:val="1"/>
      <w:numFmt w:val="bullet"/>
      <w:lvlText w:val=""/>
      <w:lvlJc w:val="left"/>
      <w:pPr>
        <w:tabs>
          <w:tab w:val="num" w:pos="5020"/>
        </w:tabs>
        <w:ind w:left="5020" w:hanging="360"/>
      </w:pPr>
      <w:rPr>
        <w:rFonts w:ascii="Wingdings" w:hAnsi="Wingdings" w:hint="default"/>
      </w:rPr>
    </w:lvl>
    <w:lvl w:ilvl="6" w:tplc="04080001" w:tentative="1">
      <w:start w:val="1"/>
      <w:numFmt w:val="bullet"/>
      <w:lvlText w:val=""/>
      <w:lvlJc w:val="left"/>
      <w:pPr>
        <w:tabs>
          <w:tab w:val="num" w:pos="5740"/>
        </w:tabs>
        <w:ind w:left="5740" w:hanging="360"/>
      </w:pPr>
      <w:rPr>
        <w:rFonts w:ascii="Symbol" w:hAnsi="Symbol" w:hint="default"/>
      </w:rPr>
    </w:lvl>
    <w:lvl w:ilvl="7" w:tplc="04080003" w:tentative="1">
      <w:start w:val="1"/>
      <w:numFmt w:val="bullet"/>
      <w:lvlText w:val="o"/>
      <w:lvlJc w:val="left"/>
      <w:pPr>
        <w:tabs>
          <w:tab w:val="num" w:pos="6460"/>
        </w:tabs>
        <w:ind w:left="6460" w:hanging="360"/>
      </w:pPr>
      <w:rPr>
        <w:rFonts w:ascii="Courier New" w:hAnsi="Courier New" w:cs="Courier New" w:hint="default"/>
      </w:rPr>
    </w:lvl>
    <w:lvl w:ilvl="8" w:tplc="04080005" w:tentative="1">
      <w:start w:val="1"/>
      <w:numFmt w:val="bullet"/>
      <w:lvlText w:val=""/>
      <w:lvlJc w:val="left"/>
      <w:pPr>
        <w:tabs>
          <w:tab w:val="num" w:pos="7180"/>
        </w:tabs>
        <w:ind w:left="7180" w:hanging="360"/>
      </w:pPr>
      <w:rPr>
        <w:rFonts w:ascii="Wingdings" w:hAnsi="Wingdings" w:hint="default"/>
      </w:rPr>
    </w:lvl>
  </w:abstractNum>
  <w:abstractNum w:abstractNumId="14" w15:restartNumberingAfterBreak="0">
    <w:nsid w:val="248539E0"/>
    <w:multiLevelType w:val="hybridMultilevel"/>
    <w:tmpl w:val="0F86E03E"/>
    <w:lvl w:ilvl="0" w:tplc="04080005">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5" w15:restartNumberingAfterBreak="0">
    <w:nsid w:val="28673A8C"/>
    <w:multiLevelType w:val="hybridMultilevel"/>
    <w:tmpl w:val="38AEEECC"/>
    <w:lvl w:ilvl="0" w:tplc="37A4E300">
      <w:start w:val="1"/>
      <w:numFmt w:val="upp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6" w15:restartNumberingAfterBreak="0">
    <w:nsid w:val="2B3269BE"/>
    <w:multiLevelType w:val="hybridMultilevel"/>
    <w:tmpl w:val="D2F8EB5C"/>
    <w:lvl w:ilvl="0" w:tplc="C18EE61A">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C6A208C"/>
    <w:multiLevelType w:val="multilevel"/>
    <w:tmpl w:val="A7B8BF34"/>
    <w:lvl w:ilvl="0">
      <w:start w:val="1"/>
      <w:numFmt w:val="bullet"/>
      <w:lvlText w:val=""/>
      <w:lvlJc w:val="left"/>
      <w:pPr>
        <w:tabs>
          <w:tab w:val="num" w:pos="720"/>
        </w:tabs>
        <w:ind w:left="720" w:hanging="720"/>
      </w:pPr>
      <w:rPr>
        <w:rFonts w:ascii="Symbol" w:hAnsi="Symbol" w:hint="default"/>
        <w:b w:val="0"/>
        <w:i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AF23A5"/>
    <w:multiLevelType w:val="hybridMultilevel"/>
    <w:tmpl w:val="1262A614"/>
    <w:lvl w:ilvl="0" w:tplc="19648C9E">
      <w:start w:val="1"/>
      <w:numFmt w:val="decimal"/>
      <w:lvlText w:val="%1."/>
      <w:lvlJc w:val="left"/>
      <w:pPr>
        <w:ind w:left="2118" w:hanging="360"/>
      </w:pPr>
      <w:rPr>
        <w:rFonts w:hint="default"/>
      </w:rPr>
    </w:lvl>
    <w:lvl w:ilvl="1" w:tplc="04080019" w:tentative="1">
      <w:start w:val="1"/>
      <w:numFmt w:val="lowerLetter"/>
      <w:lvlText w:val="%2."/>
      <w:lvlJc w:val="left"/>
      <w:pPr>
        <w:ind w:left="2838" w:hanging="360"/>
      </w:pPr>
    </w:lvl>
    <w:lvl w:ilvl="2" w:tplc="0408001B">
      <w:start w:val="1"/>
      <w:numFmt w:val="lowerRoman"/>
      <w:lvlText w:val="%3."/>
      <w:lvlJc w:val="right"/>
      <w:pPr>
        <w:ind w:left="3558" w:hanging="180"/>
      </w:pPr>
    </w:lvl>
    <w:lvl w:ilvl="3" w:tplc="0408000F" w:tentative="1">
      <w:start w:val="1"/>
      <w:numFmt w:val="decimal"/>
      <w:lvlText w:val="%4."/>
      <w:lvlJc w:val="left"/>
      <w:pPr>
        <w:ind w:left="4278" w:hanging="360"/>
      </w:pPr>
    </w:lvl>
    <w:lvl w:ilvl="4" w:tplc="04080019" w:tentative="1">
      <w:start w:val="1"/>
      <w:numFmt w:val="lowerLetter"/>
      <w:lvlText w:val="%5."/>
      <w:lvlJc w:val="left"/>
      <w:pPr>
        <w:ind w:left="4998" w:hanging="360"/>
      </w:pPr>
    </w:lvl>
    <w:lvl w:ilvl="5" w:tplc="0408001B" w:tentative="1">
      <w:start w:val="1"/>
      <w:numFmt w:val="lowerRoman"/>
      <w:lvlText w:val="%6."/>
      <w:lvlJc w:val="right"/>
      <w:pPr>
        <w:ind w:left="5718" w:hanging="180"/>
      </w:pPr>
    </w:lvl>
    <w:lvl w:ilvl="6" w:tplc="0408000F" w:tentative="1">
      <w:start w:val="1"/>
      <w:numFmt w:val="decimal"/>
      <w:lvlText w:val="%7."/>
      <w:lvlJc w:val="left"/>
      <w:pPr>
        <w:ind w:left="6438" w:hanging="360"/>
      </w:pPr>
    </w:lvl>
    <w:lvl w:ilvl="7" w:tplc="04080019" w:tentative="1">
      <w:start w:val="1"/>
      <w:numFmt w:val="lowerLetter"/>
      <w:lvlText w:val="%8."/>
      <w:lvlJc w:val="left"/>
      <w:pPr>
        <w:ind w:left="7158" w:hanging="360"/>
      </w:pPr>
    </w:lvl>
    <w:lvl w:ilvl="8" w:tplc="0408001B" w:tentative="1">
      <w:start w:val="1"/>
      <w:numFmt w:val="lowerRoman"/>
      <w:lvlText w:val="%9."/>
      <w:lvlJc w:val="right"/>
      <w:pPr>
        <w:ind w:left="7878" w:hanging="180"/>
      </w:pPr>
    </w:lvl>
  </w:abstractNum>
  <w:abstractNum w:abstractNumId="19" w15:restartNumberingAfterBreak="0">
    <w:nsid w:val="312648E3"/>
    <w:multiLevelType w:val="hybridMultilevel"/>
    <w:tmpl w:val="00B8CE72"/>
    <w:lvl w:ilvl="0" w:tplc="8F3C63CE">
      <w:start w:val="1"/>
      <w:numFmt w:val="lowerLetter"/>
      <w:lvlText w:val="(%1)"/>
      <w:lvlJc w:val="left"/>
      <w:pPr>
        <w:ind w:left="2185" w:hanging="360"/>
      </w:pPr>
      <w:rPr>
        <w:rFonts w:ascii="Calibri" w:eastAsia="Calibri" w:hAnsi="Calibri" w:cs="Calibri" w:hint="default"/>
        <w:spacing w:val="-13"/>
        <w:w w:val="100"/>
        <w:sz w:val="24"/>
        <w:szCs w:val="24"/>
        <w:lang w:val="el-GR" w:eastAsia="el-GR" w:bidi="el-GR"/>
      </w:rPr>
    </w:lvl>
    <w:lvl w:ilvl="1" w:tplc="48FA1872">
      <w:numFmt w:val="bullet"/>
      <w:lvlText w:val="•"/>
      <w:lvlJc w:val="left"/>
      <w:pPr>
        <w:ind w:left="2324" w:hanging="360"/>
      </w:pPr>
      <w:rPr>
        <w:rFonts w:ascii="Calibri" w:eastAsia="Calibri" w:hAnsi="Calibri" w:cs="Calibri" w:hint="default"/>
        <w:spacing w:val="-3"/>
        <w:w w:val="100"/>
        <w:sz w:val="24"/>
        <w:szCs w:val="24"/>
        <w:lang w:val="el-GR" w:eastAsia="el-GR" w:bidi="el-GR"/>
      </w:rPr>
    </w:lvl>
    <w:lvl w:ilvl="2" w:tplc="51929D68">
      <w:numFmt w:val="bullet"/>
      <w:lvlText w:val="-"/>
      <w:lvlJc w:val="left"/>
      <w:pPr>
        <w:ind w:left="2478" w:hanging="360"/>
      </w:pPr>
      <w:rPr>
        <w:rFonts w:ascii="Arial" w:eastAsia="Arial" w:hAnsi="Arial" w:cs="Arial" w:hint="default"/>
        <w:spacing w:val="-10"/>
        <w:w w:val="99"/>
        <w:sz w:val="24"/>
        <w:szCs w:val="24"/>
        <w:lang w:val="el-GR" w:eastAsia="el-GR" w:bidi="el-GR"/>
      </w:rPr>
    </w:lvl>
    <w:lvl w:ilvl="3" w:tplc="47F883CE">
      <w:numFmt w:val="bullet"/>
      <w:lvlText w:val=""/>
      <w:lvlJc w:val="left"/>
      <w:pPr>
        <w:ind w:left="2838" w:hanging="360"/>
      </w:pPr>
      <w:rPr>
        <w:rFonts w:ascii="Wingdings" w:eastAsia="Wingdings" w:hAnsi="Wingdings" w:cs="Wingdings" w:hint="default"/>
        <w:w w:val="100"/>
        <w:sz w:val="24"/>
        <w:szCs w:val="24"/>
        <w:lang w:val="el-GR" w:eastAsia="el-GR" w:bidi="el-GR"/>
      </w:rPr>
    </w:lvl>
    <w:lvl w:ilvl="4" w:tplc="DA8A68C0">
      <w:numFmt w:val="bullet"/>
      <w:lvlText w:val="•"/>
      <w:lvlJc w:val="left"/>
      <w:pPr>
        <w:ind w:left="4124" w:hanging="360"/>
      </w:pPr>
      <w:rPr>
        <w:rFonts w:hint="default"/>
        <w:lang w:val="el-GR" w:eastAsia="el-GR" w:bidi="el-GR"/>
      </w:rPr>
    </w:lvl>
    <w:lvl w:ilvl="5" w:tplc="EF8A10D2">
      <w:numFmt w:val="bullet"/>
      <w:lvlText w:val="•"/>
      <w:lvlJc w:val="left"/>
      <w:pPr>
        <w:ind w:left="5408" w:hanging="360"/>
      </w:pPr>
      <w:rPr>
        <w:rFonts w:hint="default"/>
        <w:lang w:val="el-GR" w:eastAsia="el-GR" w:bidi="el-GR"/>
      </w:rPr>
    </w:lvl>
    <w:lvl w:ilvl="6" w:tplc="BE32F8C4">
      <w:numFmt w:val="bullet"/>
      <w:lvlText w:val="•"/>
      <w:lvlJc w:val="left"/>
      <w:pPr>
        <w:ind w:left="6693" w:hanging="360"/>
      </w:pPr>
      <w:rPr>
        <w:rFonts w:hint="default"/>
        <w:lang w:val="el-GR" w:eastAsia="el-GR" w:bidi="el-GR"/>
      </w:rPr>
    </w:lvl>
    <w:lvl w:ilvl="7" w:tplc="209E9168">
      <w:numFmt w:val="bullet"/>
      <w:lvlText w:val="•"/>
      <w:lvlJc w:val="left"/>
      <w:pPr>
        <w:ind w:left="7977" w:hanging="360"/>
      </w:pPr>
      <w:rPr>
        <w:rFonts w:hint="default"/>
        <w:lang w:val="el-GR" w:eastAsia="el-GR" w:bidi="el-GR"/>
      </w:rPr>
    </w:lvl>
    <w:lvl w:ilvl="8" w:tplc="BACE2250">
      <w:numFmt w:val="bullet"/>
      <w:lvlText w:val="•"/>
      <w:lvlJc w:val="left"/>
      <w:pPr>
        <w:ind w:left="9262" w:hanging="360"/>
      </w:pPr>
      <w:rPr>
        <w:rFonts w:hint="default"/>
        <w:lang w:val="el-GR" w:eastAsia="el-GR" w:bidi="el-GR"/>
      </w:rPr>
    </w:lvl>
  </w:abstractNum>
  <w:abstractNum w:abstractNumId="20" w15:restartNumberingAfterBreak="0">
    <w:nsid w:val="32967397"/>
    <w:multiLevelType w:val="hybridMultilevel"/>
    <w:tmpl w:val="7DFCC260"/>
    <w:lvl w:ilvl="0" w:tplc="FC828C30">
      <w:start w:val="1"/>
      <w:numFmt w:val="decimal"/>
      <w:lvlText w:val="%1)"/>
      <w:lvlJc w:val="left"/>
      <w:pPr>
        <w:ind w:left="1069"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4140FF2"/>
    <w:multiLevelType w:val="hybridMultilevel"/>
    <w:tmpl w:val="123AA482"/>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15:restartNumberingAfterBreak="0">
    <w:nsid w:val="37917016"/>
    <w:multiLevelType w:val="hybridMultilevel"/>
    <w:tmpl w:val="66041EF4"/>
    <w:lvl w:ilvl="0" w:tplc="04080005">
      <w:start w:val="1"/>
      <w:numFmt w:val="bullet"/>
      <w:lvlText w:val=""/>
      <w:lvlJc w:val="left"/>
      <w:pPr>
        <w:ind w:left="1854" w:hanging="360"/>
      </w:pPr>
      <w:rPr>
        <w:rFonts w:ascii="Wingdings" w:hAnsi="Wingdings" w:hint="default"/>
      </w:rPr>
    </w:lvl>
    <w:lvl w:ilvl="1" w:tplc="04080005">
      <w:start w:val="1"/>
      <w:numFmt w:val="bullet"/>
      <w:lvlText w:val=""/>
      <w:lvlJc w:val="left"/>
      <w:pPr>
        <w:ind w:left="2574" w:hanging="360"/>
      </w:pPr>
      <w:rPr>
        <w:rFonts w:ascii="Wingdings" w:hAnsi="Wingdings"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3" w15:restartNumberingAfterBreak="0">
    <w:nsid w:val="38625853"/>
    <w:multiLevelType w:val="multilevel"/>
    <w:tmpl w:val="ADE0FB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C321B8"/>
    <w:multiLevelType w:val="hybridMultilevel"/>
    <w:tmpl w:val="769CC9E2"/>
    <w:lvl w:ilvl="0" w:tplc="4EF81A12">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5" w15:restartNumberingAfterBreak="0">
    <w:nsid w:val="41063A9E"/>
    <w:multiLevelType w:val="hybridMultilevel"/>
    <w:tmpl w:val="9B243DDC"/>
    <w:lvl w:ilvl="0" w:tplc="04080001">
      <w:start w:val="1"/>
      <w:numFmt w:val="bullet"/>
      <w:lvlText w:val=""/>
      <w:lvlJc w:val="left"/>
      <w:pPr>
        <w:ind w:left="1437" w:hanging="360"/>
      </w:pPr>
      <w:rPr>
        <w:rFonts w:ascii="Symbol" w:hAnsi="Symbol" w:hint="default"/>
      </w:rPr>
    </w:lvl>
    <w:lvl w:ilvl="1" w:tplc="04080003" w:tentative="1">
      <w:start w:val="1"/>
      <w:numFmt w:val="bullet"/>
      <w:lvlText w:val="o"/>
      <w:lvlJc w:val="left"/>
      <w:pPr>
        <w:ind w:left="2157" w:hanging="360"/>
      </w:pPr>
      <w:rPr>
        <w:rFonts w:ascii="Courier New" w:hAnsi="Courier New" w:cs="Courier New" w:hint="default"/>
      </w:rPr>
    </w:lvl>
    <w:lvl w:ilvl="2" w:tplc="04080005" w:tentative="1">
      <w:start w:val="1"/>
      <w:numFmt w:val="bullet"/>
      <w:lvlText w:val=""/>
      <w:lvlJc w:val="left"/>
      <w:pPr>
        <w:ind w:left="2877" w:hanging="360"/>
      </w:pPr>
      <w:rPr>
        <w:rFonts w:ascii="Wingdings" w:hAnsi="Wingdings" w:hint="default"/>
      </w:rPr>
    </w:lvl>
    <w:lvl w:ilvl="3" w:tplc="04080001" w:tentative="1">
      <w:start w:val="1"/>
      <w:numFmt w:val="bullet"/>
      <w:lvlText w:val=""/>
      <w:lvlJc w:val="left"/>
      <w:pPr>
        <w:ind w:left="3597" w:hanging="360"/>
      </w:pPr>
      <w:rPr>
        <w:rFonts w:ascii="Symbol" w:hAnsi="Symbol" w:hint="default"/>
      </w:rPr>
    </w:lvl>
    <w:lvl w:ilvl="4" w:tplc="04080003" w:tentative="1">
      <w:start w:val="1"/>
      <w:numFmt w:val="bullet"/>
      <w:lvlText w:val="o"/>
      <w:lvlJc w:val="left"/>
      <w:pPr>
        <w:ind w:left="4317" w:hanging="360"/>
      </w:pPr>
      <w:rPr>
        <w:rFonts w:ascii="Courier New" w:hAnsi="Courier New" w:cs="Courier New" w:hint="default"/>
      </w:rPr>
    </w:lvl>
    <w:lvl w:ilvl="5" w:tplc="04080005" w:tentative="1">
      <w:start w:val="1"/>
      <w:numFmt w:val="bullet"/>
      <w:lvlText w:val=""/>
      <w:lvlJc w:val="left"/>
      <w:pPr>
        <w:ind w:left="5037" w:hanging="360"/>
      </w:pPr>
      <w:rPr>
        <w:rFonts w:ascii="Wingdings" w:hAnsi="Wingdings" w:hint="default"/>
      </w:rPr>
    </w:lvl>
    <w:lvl w:ilvl="6" w:tplc="04080001" w:tentative="1">
      <w:start w:val="1"/>
      <w:numFmt w:val="bullet"/>
      <w:lvlText w:val=""/>
      <w:lvlJc w:val="left"/>
      <w:pPr>
        <w:ind w:left="5757" w:hanging="360"/>
      </w:pPr>
      <w:rPr>
        <w:rFonts w:ascii="Symbol" w:hAnsi="Symbol" w:hint="default"/>
      </w:rPr>
    </w:lvl>
    <w:lvl w:ilvl="7" w:tplc="04080003" w:tentative="1">
      <w:start w:val="1"/>
      <w:numFmt w:val="bullet"/>
      <w:lvlText w:val="o"/>
      <w:lvlJc w:val="left"/>
      <w:pPr>
        <w:ind w:left="6477" w:hanging="360"/>
      </w:pPr>
      <w:rPr>
        <w:rFonts w:ascii="Courier New" w:hAnsi="Courier New" w:cs="Courier New" w:hint="default"/>
      </w:rPr>
    </w:lvl>
    <w:lvl w:ilvl="8" w:tplc="04080005" w:tentative="1">
      <w:start w:val="1"/>
      <w:numFmt w:val="bullet"/>
      <w:lvlText w:val=""/>
      <w:lvlJc w:val="left"/>
      <w:pPr>
        <w:ind w:left="7197" w:hanging="360"/>
      </w:pPr>
      <w:rPr>
        <w:rFonts w:ascii="Wingdings" w:hAnsi="Wingdings" w:hint="default"/>
      </w:rPr>
    </w:lvl>
  </w:abstractNum>
  <w:abstractNum w:abstractNumId="26" w15:restartNumberingAfterBreak="0">
    <w:nsid w:val="41F80EDE"/>
    <w:multiLevelType w:val="multilevel"/>
    <w:tmpl w:val="FB5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8C1FE9"/>
    <w:multiLevelType w:val="hybridMultilevel"/>
    <w:tmpl w:val="C3F07A86"/>
    <w:lvl w:ilvl="0" w:tplc="FAB0EFDE">
      <w:start w:val="3"/>
      <w:numFmt w:val="bullet"/>
      <w:lvlText w:val="-"/>
      <w:lvlJc w:val="left"/>
      <w:pPr>
        <w:ind w:left="1854" w:hanging="360"/>
      </w:pPr>
      <w:rPr>
        <w:rFonts w:ascii="Calibri" w:eastAsia="Calibri" w:hAnsi="Calibri" w:cs="Calibri"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8" w15:restartNumberingAfterBreak="0">
    <w:nsid w:val="48A40987"/>
    <w:multiLevelType w:val="hybridMultilevel"/>
    <w:tmpl w:val="2A2EA2F2"/>
    <w:lvl w:ilvl="0" w:tplc="9E2CAC8E">
      <w:start w:val="1"/>
      <w:numFmt w:val="bullet"/>
      <w:lvlText w:val="-"/>
      <w:lvlJc w:val="left"/>
      <w:pPr>
        <w:ind w:left="1854" w:hanging="360"/>
      </w:pPr>
      <w:rPr>
        <w:rFonts w:ascii="Verdana" w:eastAsia="Times New Roman" w:hAnsi="Verdana" w:cs="Tahoma"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9" w15:restartNumberingAfterBreak="0">
    <w:nsid w:val="4CBF75F9"/>
    <w:multiLevelType w:val="hybridMultilevel"/>
    <w:tmpl w:val="69CAEECC"/>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CFF19DC"/>
    <w:multiLevelType w:val="hybridMultilevel"/>
    <w:tmpl w:val="68E821FE"/>
    <w:lvl w:ilvl="0" w:tplc="0408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E956ECD"/>
    <w:multiLevelType w:val="hybridMultilevel"/>
    <w:tmpl w:val="CC465798"/>
    <w:lvl w:ilvl="0" w:tplc="CC882196">
      <w:start w:val="1"/>
      <w:numFmt w:val="lowerLetter"/>
      <w:lvlText w:val="%1)"/>
      <w:lvlJc w:val="left"/>
      <w:pPr>
        <w:ind w:left="1353" w:hanging="360"/>
      </w:pPr>
      <w:rPr>
        <w:rFonts w:hint="default"/>
      </w:rPr>
    </w:lvl>
    <w:lvl w:ilvl="1" w:tplc="04080019">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32" w15:restartNumberingAfterBreak="0">
    <w:nsid w:val="50C015B0"/>
    <w:multiLevelType w:val="hybridMultilevel"/>
    <w:tmpl w:val="4BE85386"/>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3" w15:restartNumberingAfterBreak="0">
    <w:nsid w:val="53EB2582"/>
    <w:multiLevelType w:val="multilevel"/>
    <w:tmpl w:val="30BC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34280E"/>
    <w:multiLevelType w:val="hybridMultilevel"/>
    <w:tmpl w:val="ADBC85E0"/>
    <w:lvl w:ilvl="0" w:tplc="0408000B">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5" w15:restartNumberingAfterBreak="0">
    <w:nsid w:val="589468AA"/>
    <w:multiLevelType w:val="hybridMultilevel"/>
    <w:tmpl w:val="032C1342"/>
    <w:lvl w:ilvl="0" w:tplc="94B4552C">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5C667562"/>
    <w:multiLevelType w:val="multilevel"/>
    <w:tmpl w:val="FD48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C16F9D"/>
    <w:multiLevelType w:val="hybridMultilevel"/>
    <w:tmpl w:val="09042A2C"/>
    <w:lvl w:ilvl="0" w:tplc="9E2CAC8E">
      <w:start w:val="1"/>
      <w:numFmt w:val="bullet"/>
      <w:lvlText w:val="-"/>
      <w:lvlJc w:val="left"/>
      <w:pPr>
        <w:ind w:left="1797" w:hanging="360"/>
      </w:pPr>
      <w:rPr>
        <w:rFonts w:ascii="Verdana" w:eastAsia="Times New Roman" w:hAnsi="Verdana" w:cs="Tahoma" w:hint="default"/>
      </w:rPr>
    </w:lvl>
    <w:lvl w:ilvl="1" w:tplc="04080003" w:tentative="1">
      <w:start w:val="1"/>
      <w:numFmt w:val="bullet"/>
      <w:lvlText w:val="o"/>
      <w:lvlJc w:val="left"/>
      <w:pPr>
        <w:ind w:left="2517" w:hanging="360"/>
      </w:pPr>
      <w:rPr>
        <w:rFonts w:ascii="Courier New" w:hAnsi="Courier New" w:cs="Courier New" w:hint="default"/>
      </w:rPr>
    </w:lvl>
    <w:lvl w:ilvl="2" w:tplc="04080005" w:tentative="1">
      <w:start w:val="1"/>
      <w:numFmt w:val="bullet"/>
      <w:lvlText w:val=""/>
      <w:lvlJc w:val="left"/>
      <w:pPr>
        <w:ind w:left="3237" w:hanging="360"/>
      </w:pPr>
      <w:rPr>
        <w:rFonts w:ascii="Wingdings" w:hAnsi="Wingdings" w:hint="default"/>
      </w:rPr>
    </w:lvl>
    <w:lvl w:ilvl="3" w:tplc="04080001" w:tentative="1">
      <w:start w:val="1"/>
      <w:numFmt w:val="bullet"/>
      <w:lvlText w:val=""/>
      <w:lvlJc w:val="left"/>
      <w:pPr>
        <w:ind w:left="3957" w:hanging="360"/>
      </w:pPr>
      <w:rPr>
        <w:rFonts w:ascii="Symbol" w:hAnsi="Symbol" w:hint="default"/>
      </w:rPr>
    </w:lvl>
    <w:lvl w:ilvl="4" w:tplc="04080003" w:tentative="1">
      <w:start w:val="1"/>
      <w:numFmt w:val="bullet"/>
      <w:lvlText w:val="o"/>
      <w:lvlJc w:val="left"/>
      <w:pPr>
        <w:ind w:left="4677" w:hanging="360"/>
      </w:pPr>
      <w:rPr>
        <w:rFonts w:ascii="Courier New" w:hAnsi="Courier New" w:cs="Courier New" w:hint="default"/>
      </w:rPr>
    </w:lvl>
    <w:lvl w:ilvl="5" w:tplc="04080005" w:tentative="1">
      <w:start w:val="1"/>
      <w:numFmt w:val="bullet"/>
      <w:lvlText w:val=""/>
      <w:lvlJc w:val="left"/>
      <w:pPr>
        <w:ind w:left="5397" w:hanging="360"/>
      </w:pPr>
      <w:rPr>
        <w:rFonts w:ascii="Wingdings" w:hAnsi="Wingdings" w:hint="default"/>
      </w:rPr>
    </w:lvl>
    <w:lvl w:ilvl="6" w:tplc="04080001" w:tentative="1">
      <w:start w:val="1"/>
      <w:numFmt w:val="bullet"/>
      <w:lvlText w:val=""/>
      <w:lvlJc w:val="left"/>
      <w:pPr>
        <w:ind w:left="6117" w:hanging="360"/>
      </w:pPr>
      <w:rPr>
        <w:rFonts w:ascii="Symbol" w:hAnsi="Symbol" w:hint="default"/>
      </w:rPr>
    </w:lvl>
    <w:lvl w:ilvl="7" w:tplc="04080003" w:tentative="1">
      <w:start w:val="1"/>
      <w:numFmt w:val="bullet"/>
      <w:lvlText w:val="o"/>
      <w:lvlJc w:val="left"/>
      <w:pPr>
        <w:ind w:left="6837" w:hanging="360"/>
      </w:pPr>
      <w:rPr>
        <w:rFonts w:ascii="Courier New" w:hAnsi="Courier New" w:cs="Courier New" w:hint="default"/>
      </w:rPr>
    </w:lvl>
    <w:lvl w:ilvl="8" w:tplc="04080005" w:tentative="1">
      <w:start w:val="1"/>
      <w:numFmt w:val="bullet"/>
      <w:lvlText w:val=""/>
      <w:lvlJc w:val="left"/>
      <w:pPr>
        <w:ind w:left="7557" w:hanging="360"/>
      </w:pPr>
      <w:rPr>
        <w:rFonts w:ascii="Wingdings" w:hAnsi="Wingdings" w:hint="default"/>
      </w:rPr>
    </w:lvl>
  </w:abstractNum>
  <w:abstractNum w:abstractNumId="38" w15:restartNumberingAfterBreak="0">
    <w:nsid w:val="5EFF2D05"/>
    <w:multiLevelType w:val="hybridMultilevel"/>
    <w:tmpl w:val="8C5C0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FAE743A"/>
    <w:multiLevelType w:val="hybridMultilevel"/>
    <w:tmpl w:val="4B6CDB1C"/>
    <w:lvl w:ilvl="0" w:tplc="0408000B">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40" w15:restartNumberingAfterBreak="0">
    <w:nsid w:val="6001523F"/>
    <w:multiLevelType w:val="hybridMultilevel"/>
    <w:tmpl w:val="F542AB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2F1797A"/>
    <w:multiLevelType w:val="multilevel"/>
    <w:tmpl w:val="41CA34D6"/>
    <w:lvl w:ilvl="0">
      <w:start w:val="1"/>
      <w:numFmt w:val="bullet"/>
      <w:lvlText w:val=""/>
      <w:lvlJc w:val="left"/>
      <w:pPr>
        <w:tabs>
          <w:tab w:val="num" w:pos="720"/>
        </w:tabs>
        <w:ind w:left="720" w:hanging="720"/>
      </w:pPr>
      <w:rPr>
        <w:rFonts w:ascii="Symbol" w:hAnsi="Symbol" w:hint="default"/>
        <w:b w:val="0"/>
        <w:i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6686895"/>
    <w:multiLevelType w:val="hybridMultilevel"/>
    <w:tmpl w:val="F3FA4320"/>
    <w:lvl w:ilvl="0" w:tplc="47BC5C86">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43" w15:restartNumberingAfterBreak="0">
    <w:nsid w:val="676605AB"/>
    <w:multiLevelType w:val="hybridMultilevel"/>
    <w:tmpl w:val="94645DCE"/>
    <w:lvl w:ilvl="0" w:tplc="FC828C30">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4" w15:restartNumberingAfterBreak="0">
    <w:nsid w:val="677379B9"/>
    <w:multiLevelType w:val="hybridMultilevel"/>
    <w:tmpl w:val="DC706BE4"/>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97A2D10"/>
    <w:multiLevelType w:val="hybridMultilevel"/>
    <w:tmpl w:val="FCC24D16"/>
    <w:lvl w:ilvl="0" w:tplc="04080017">
      <w:start w:val="1"/>
      <w:numFmt w:val="lowerLetter"/>
      <w:lvlText w:val="%1)"/>
      <w:lvlJc w:val="left"/>
      <w:pPr>
        <w:ind w:left="1070"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6" w15:restartNumberingAfterBreak="0">
    <w:nsid w:val="699969D8"/>
    <w:multiLevelType w:val="hybridMultilevel"/>
    <w:tmpl w:val="C09A7652"/>
    <w:lvl w:ilvl="0" w:tplc="C0EEDF24">
      <w:numFmt w:val="bullet"/>
      <w:lvlText w:val="-"/>
      <w:lvlJc w:val="left"/>
      <w:pPr>
        <w:ind w:left="1702" w:hanging="363"/>
      </w:pPr>
      <w:rPr>
        <w:rFonts w:ascii="Calibri" w:eastAsia="Calibri" w:hAnsi="Calibri" w:cs="Calibri" w:hint="default"/>
        <w:spacing w:val="-3"/>
        <w:w w:val="100"/>
        <w:sz w:val="24"/>
        <w:szCs w:val="24"/>
        <w:lang w:val="el-GR" w:eastAsia="el-GR" w:bidi="el-GR"/>
      </w:rPr>
    </w:lvl>
    <w:lvl w:ilvl="1" w:tplc="089E04BA">
      <w:numFmt w:val="bullet"/>
      <w:lvlText w:val=""/>
      <w:lvlJc w:val="left"/>
      <w:pPr>
        <w:ind w:left="2478" w:hanging="360"/>
      </w:pPr>
      <w:rPr>
        <w:rFonts w:ascii="Symbol" w:eastAsia="Symbol" w:hAnsi="Symbol" w:cs="Symbol" w:hint="default"/>
        <w:w w:val="100"/>
        <w:sz w:val="24"/>
        <w:szCs w:val="24"/>
        <w:lang w:val="el-GR" w:eastAsia="el-GR" w:bidi="el-GR"/>
      </w:rPr>
    </w:lvl>
    <w:lvl w:ilvl="2" w:tplc="C276A584">
      <w:numFmt w:val="bullet"/>
      <w:lvlText w:val="•"/>
      <w:lvlJc w:val="left"/>
      <w:pPr>
        <w:ind w:left="3519" w:hanging="360"/>
      </w:pPr>
      <w:rPr>
        <w:rFonts w:hint="default"/>
        <w:lang w:val="el-GR" w:eastAsia="el-GR" w:bidi="el-GR"/>
      </w:rPr>
    </w:lvl>
    <w:lvl w:ilvl="3" w:tplc="33663A22">
      <w:numFmt w:val="bullet"/>
      <w:lvlText w:val="•"/>
      <w:lvlJc w:val="left"/>
      <w:pPr>
        <w:ind w:left="4558" w:hanging="360"/>
      </w:pPr>
      <w:rPr>
        <w:rFonts w:hint="default"/>
        <w:lang w:val="el-GR" w:eastAsia="el-GR" w:bidi="el-GR"/>
      </w:rPr>
    </w:lvl>
    <w:lvl w:ilvl="4" w:tplc="A84CF428">
      <w:numFmt w:val="bullet"/>
      <w:lvlText w:val="•"/>
      <w:lvlJc w:val="left"/>
      <w:pPr>
        <w:ind w:left="5597" w:hanging="360"/>
      </w:pPr>
      <w:rPr>
        <w:rFonts w:hint="default"/>
        <w:lang w:val="el-GR" w:eastAsia="el-GR" w:bidi="el-GR"/>
      </w:rPr>
    </w:lvl>
    <w:lvl w:ilvl="5" w:tplc="5F48D24A">
      <w:numFmt w:val="bullet"/>
      <w:lvlText w:val="•"/>
      <w:lvlJc w:val="left"/>
      <w:pPr>
        <w:ind w:left="6636" w:hanging="360"/>
      </w:pPr>
      <w:rPr>
        <w:rFonts w:hint="default"/>
        <w:lang w:val="el-GR" w:eastAsia="el-GR" w:bidi="el-GR"/>
      </w:rPr>
    </w:lvl>
    <w:lvl w:ilvl="6" w:tplc="FB2A320E">
      <w:numFmt w:val="bullet"/>
      <w:lvlText w:val="•"/>
      <w:lvlJc w:val="left"/>
      <w:pPr>
        <w:ind w:left="7675" w:hanging="360"/>
      </w:pPr>
      <w:rPr>
        <w:rFonts w:hint="default"/>
        <w:lang w:val="el-GR" w:eastAsia="el-GR" w:bidi="el-GR"/>
      </w:rPr>
    </w:lvl>
    <w:lvl w:ilvl="7" w:tplc="9684C552">
      <w:numFmt w:val="bullet"/>
      <w:lvlText w:val="•"/>
      <w:lvlJc w:val="left"/>
      <w:pPr>
        <w:ind w:left="8714" w:hanging="360"/>
      </w:pPr>
      <w:rPr>
        <w:rFonts w:hint="default"/>
        <w:lang w:val="el-GR" w:eastAsia="el-GR" w:bidi="el-GR"/>
      </w:rPr>
    </w:lvl>
    <w:lvl w:ilvl="8" w:tplc="76C87160">
      <w:numFmt w:val="bullet"/>
      <w:lvlText w:val="•"/>
      <w:lvlJc w:val="left"/>
      <w:pPr>
        <w:ind w:left="9753" w:hanging="360"/>
      </w:pPr>
      <w:rPr>
        <w:rFonts w:hint="default"/>
        <w:lang w:val="el-GR" w:eastAsia="el-GR" w:bidi="el-GR"/>
      </w:rPr>
    </w:lvl>
  </w:abstractNum>
  <w:abstractNum w:abstractNumId="47" w15:restartNumberingAfterBreak="0">
    <w:nsid w:val="6C6E7664"/>
    <w:multiLevelType w:val="hybridMultilevel"/>
    <w:tmpl w:val="C9229B16"/>
    <w:lvl w:ilvl="0" w:tplc="57CE0170">
      <w:numFmt w:val="bullet"/>
      <w:lvlText w:val="-"/>
      <w:lvlJc w:val="left"/>
      <w:pPr>
        <w:ind w:left="1854" w:hanging="360"/>
      </w:pPr>
      <w:rPr>
        <w:rFonts w:ascii="Verdana" w:eastAsia="Times New Roman" w:hAnsi="Verdana" w:cs="Verdana"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48" w15:restartNumberingAfterBreak="0">
    <w:nsid w:val="6D3F499C"/>
    <w:multiLevelType w:val="multilevel"/>
    <w:tmpl w:val="EF0A09D4"/>
    <w:lvl w:ilvl="0">
      <w:start w:val="1"/>
      <w:numFmt w:val="decimal"/>
      <w:lvlText w:val="%1."/>
      <w:lvlJc w:val="left"/>
      <w:pPr>
        <w:ind w:left="360" w:hanging="360"/>
      </w:pPr>
    </w:lvl>
    <w:lvl w:ilvl="1">
      <w:start w:val="1"/>
      <w:numFmt w:val="decimal"/>
      <w:lvlText w:val="%1.%2"/>
      <w:lvlJc w:val="left"/>
      <w:pPr>
        <w:ind w:left="7236" w:hanging="576"/>
      </w:pPr>
      <w:rPr>
        <w:b/>
        <w:i w:val="0"/>
      </w:rPr>
    </w:lvl>
    <w:lvl w:ilvl="2">
      <w:start w:val="1"/>
      <w:numFmt w:val="decimal"/>
      <w:lvlText w:val="%1.%2.%3"/>
      <w:lvlJc w:val="left"/>
      <w:pPr>
        <w:ind w:left="2280" w:hanging="720"/>
      </w:pPr>
    </w:lvl>
    <w:lvl w:ilvl="3">
      <w:start w:val="1"/>
      <w:numFmt w:val="decimal"/>
      <w:pStyle w:val="4"/>
      <w:lvlText w:val="%1.%2.%3.%4"/>
      <w:lvlJc w:val="left"/>
      <w:pPr>
        <w:ind w:left="2141"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9" w15:restartNumberingAfterBreak="0">
    <w:nsid w:val="6E3D5F60"/>
    <w:multiLevelType w:val="hybridMultilevel"/>
    <w:tmpl w:val="B93A8506"/>
    <w:lvl w:ilvl="0" w:tplc="EF760A54">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0" w15:restartNumberingAfterBreak="0">
    <w:nsid w:val="6F515872"/>
    <w:multiLevelType w:val="hybridMultilevel"/>
    <w:tmpl w:val="34645482"/>
    <w:lvl w:ilvl="0" w:tplc="04080003">
      <w:start w:val="1"/>
      <w:numFmt w:val="bullet"/>
      <w:lvlText w:val="o"/>
      <w:lvlJc w:val="left"/>
      <w:pPr>
        <w:ind w:left="1854" w:hanging="360"/>
      </w:pPr>
      <w:rPr>
        <w:rFonts w:ascii="Courier New" w:hAnsi="Courier New" w:cs="Courier New"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51" w15:restartNumberingAfterBreak="0">
    <w:nsid w:val="75256AF8"/>
    <w:multiLevelType w:val="hybridMultilevel"/>
    <w:tmpl w:val="E9EEFF02"/>
    <w:lvl w:ilvl="0" w:tplc="A4B2B686">
      <w:numFmt w:val="bullet"/>
      <w:lvlText w:val="-"/>
      <w:lvlJc w:val="left"/>
      <w:pPr>
        <w:ind w:left="1702" w:hanging="363"/>
      </w:pPr>
      <w:rPr>
        <w:rFonts w:ascii="Calibri" w:eastAsia="Calibri" w:hAnsi="Calibri" w:cs="Calibri" w:hint="default"/>
        <w:spacing w:val="-3"/>
        <w:w w:val="100"/>
        <w:sz w:val="24"/>
        <w:szCs w:val="24"/>
        <w:lang w:val="en-US" w:eastAsia="el-GR" w:bidi="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8A769B3"/>
    <w:multiLevelType w:val="hybridMultilevel"/>
    <w:tmpl w:val="75C6D0A2"/>
    <w:lvl w:ilvl="0" w:tplc="976A4C2A">
      <w:numFmt w:val="bullet"/>
      <w:lvlText w:val="-"/>
      <w:lvlJc w:val="left"/>
      <w:pPr>
        <w:ind w:left="1854" w:hanging="360"/>
      </w:pPr>
      <w:rPr>
        <w:rFonts w:ascii="Helvetica" w:eastAsia="Helvetica" w:hAnsi="Helvetica" w:cs="Helvetica"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53" w15:restartNumberingAfterBreak="0">
    <w:nsid w:val="79835896"/>
    <w:multiLevelType w:val="hybridMultilevel"/>
    <w:tmpl w:val="9EEAF624"/>
    <w:lvl w:ilvl="0" w:tplc="04080005">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54" w15:restartNumberingAfterBreak="0">
    <w:nsid w:val="7B0D7959"/>
    <w:multiLevelType w:val="hybridMultilevel"/>
    <w:tmpl w:val="16283F7E"/>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55" w15:restartNumberingAfterBreak="0">
    <w:nsid w:val="7BFC3A54"/>
    <w:multiLevelType w:val="hybridMultilevel"/>
    <w:tmpl w:val="09BCADE2"/>
    <w:lvl w:ilvl="0" w:tplc="B6C40F8A">
      <w:start w:val="8732"/>
      <w:numFmt w:val="bullet"/>
      <w:lvlText w:val="-"/>
      <w:lvlJc w:val="left"/>
      <w:pPr>
        <w:ind w:left="1854" w:hanging="360"/>
      </w:pPr>
      <w:rPr>
        <w:rFonts w:ascii="Verdana" w:eastAsia="Calibri" w:hAnsi="Verdana" w:cs="Times New Roman" w:hint="default"/>
      </w:rPr>
    </w:lvl>
    <w:lvl w:ilvl="1" w:tplc="3A24FE2E">
      <w:numFmt w:val="bullet"/>
      <w:lvlText w:val=""/>
      <w:lvlJc w:val="left"/>
      <w:pPr>
        <w:ind w:left="2574" w:hanging="360"/>
      </w:pPr>
      <w:rPr>
        <w:rFonts w:ascii="Symbol" w:eastAsia="Times New Roman" w:hAnsi="Symbol" w:cs="Tahoma"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56" w15:restartNumberingAfterBreak="0">
    <w:nsid w:val="7F023461"/>
    <w:multiLevelType w:val="hybridMultilevel"/>
    <w:tmpl w:val="C5365DD2"/>
    <w:lvl w:ilvl="0" w:tplc="65B2B7C6">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57" w15:restartNumberingAfterBreak="0">
    <w:nsid w:val="7F147821"/>
    <w:multiLevelType w:val="hybridMultilevel"/>
    <w:tmpl w:val="975C5098"/>
    <w:lvl w:ilvl="0" w:tplc="0408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F5C3008"/>
    <w:multiLevelType w:val="hybridMultilevel"/>
    <w:tmpl w:val="945E56BC"/>
    <w:lvl w:ilvl="0" w:tplc="595811B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54784730">
    <w:abstractNumId w:val="48"/>
  </w:num>
  <w:num w:numId="2" w16cid:durableId="1362585072">
    <w:abstractNumId w:val="13"/>
  </w:num>
  <w:num w:numId="3" w16cid:durableId="598753204">
    <w:abstractNumId w:val="45"/>
  </w:num>
  <w:num w:numId="4" w16cid:durableId="500238726">
    <w:abstractNumId w:val="30"/>
  </w:num>
  <w:num w:numId="5" w16cid:durableId="1335064896">
    <w:abstractNumId w:val="0"/>
  </w:num>
  <w:num w:numId="6" w16cid:durableId="1460681028">
    <w:abstractNumId w:val="1"/>
  </w:num>
  <w:num w:numId="7" w16cid:durableId="506987753">
    <w:abstractNumId w:val="18"/>
  </w:num>
  <w:num w:numId="8" w16cid:durableId="1722711781">
    <w:abstractNumId w:val="19"/>
  </w:num>
  <w:num w:numId="9" w16cid:durableId="320549444">
    <w:abstractNumId w:val="46"/>
  </w:num>
  <w:num w:numId="10" w16cid:durableId="1497499728">
    <w:abstractNumId w:val="31"/>
  </w:num>
  <w:num w:numId="11" w16cid:durableId="1112628686">
    <w:abstractNumId w:val="44"/>
  </w:num>
  <w:num w:numId="12" w16cid:durableId="91978092">
    <w:abstractNumId w:val="23"/>
  </w:num>
  <w:num w:numId="13" w16cid:durableId="573860062">
    <w:abstractNumId w:val="51"/>
  </w:num>
  <w:num w:numId="14" w16cid:durableId="541594325">
    <w:abstractNumId w:val="40"/>
  </w:num>
  <w:num w:numId="15" w16cid:durableId="1455906735">
    <w:abstractNumId w:val="36"/>
  </w:num>
  <w:num w:numId="16" w16cid:durableId="1396781021">
    <w:abstractNumId w:val="33"/>
  </w:num>
  <w:num w:numId="17" w16cid:durableId="1014579107">
    <w:abstractNumId w:val="26"/>
  </w:num>
  <w:num w:numId="18" w16cid:durableId="1636637626">
    <w:abstractNumId w:val="17"/>
  </w:num>
  <w:num w:numId="19" w16cid:durableId="1540974530">
    <w:abstractNumId w:val="41"/>
  </w:num>
  <w:num w:numId="20" w16cid:durableId="1219511240">
    <w:abstractNumId w:val="5"/>
  </w:num>
  <w:num w:numId="21" w16cid:durableId="1818037153">
    <w:abstractNumId w:val="4"/>
  </w:num>
  <w:num w:numId="22" w16cid:durableId="707946585">
    <w:abstractNumId w:val="57"/>
  </w:num>
  <w:num w:numId="23" w16cid:durableId="595289171">
    <w:abstractNumId w:val="47"/>
  </w:num>
  <w:num w:numId="24" w16cid:durableId="1217162299">
    <w:abstractNumId w:val="55"/>
  </w:num>
  <w:num w:numId="25" w16cid:durableId="213926604">
    <w:abstractNumId w:val="11"/>
  </w:num>
  <w:num w:numId="26" w16cid:durableId="1915161917">
    <w:abstractNumId w:val="58"/>
  </w:num>
  <w:num w:numId="27" w16cid:durableId="820193517">
    <w:abstractNumId w:val="22"/>
  </w:num>
  <w:num w:numId="28" w16cid:durableId="925965137">
    <w:abstractNumId w:val="53"/>
  </w:num>
  <w:num w:numId="29" w16cid:durableId="378866527">
    <w:abstractNumId w:val="14"/>
  </w:num>
  <w:num w:numId="30" w16cid:durableId="493688683">
    <w:abstractNumId w:val="12"/>
  </w:num>
  <w:num w:numId="31" w16cid:durableId="1181623141">
    <w:abstractNumId w:val="9"/>
  </w:num>
  <w:num w:numId="32" w16cid:durableId="3939221">
    <w:abstractNumId w:val="50"/>
  </w:num>
  <w:num w:numId="33" w16cid:durableId="1154681287">
    <w:abstractNumId w:val="56"/>
  </w:num>
  <w:num w:numId="34" w16cid:durableId="2075812124">
    <w:abstractNumId w:val="27"/>
  </w:num>
  <w:num w:numId="35" w16cid:durableId="132455603">
    <w:abstractNumId w:val="42"/>
  </w:num>
  <w:num w:numId="36" w16cid:durableId="814420675">
    <w:abstractNumId w:val="37"/>
  </w:num>
  <w:num w:numId="37" w16cid:durableId="313025846">
    <w:abstractNumId w:val="28"/>
  </w:num>
  <w:num w:numId="38" w16cid:durableId="1512181517">
    <w:abstractNumId w:val="3"/>
  </w:num>
  <w:num w:numId="39" w16cid:durableId="755446877">
    <w:abstractNumId w:val="54"/>
  </w:num>
  <w:num w:numId="40" w16cid:durableId="913390469">
    <w:abstractNumId w:val="2"/>
  </w:num>
  <w:num w:numId="41" w16cid:durableId="1232235971">
    <w:abstractNumId w:val="32"/>
  </w:num>
  <w:num w:numId="42" w16cid:durableId="1984696112">
    <w:abstractNumId w:val="10"/>
  </w:num>
  <w:num w:numId="43" w16cid:durableId="1418985525">
    <w:abstractNumId w:val="38"/>
  </w:num>
  <w:num w:numId="44" w16cid:durableId="893542538">
    <w:abstractNumId w:val="52"/>
  </w:num>
  <w:num w:numId="45" w16cid:durableId="828640306">
    <w:abstractNumId w:val="7"/>
  </w:num>
  <w:num w:numId="46" w16cid:durableId="109056417">
    <w:abstractNumId w:val="39"/>
  </w:num>
  <w:num w:numId="47" w16cid:durableId="688146963">
    <w:abstractNumId w:val="34"/>
  </w:num>
  <w:num w:numId="48" w16cid:durableId="2039771276">
    <w:abstractNumId w:val="8"/>
  </w:num>
  <w:num w:numId="49" w16cid:durableId="2033064227">
    <w:abstractNumId w:val="35"/>
  </w:num>
  <w:num w:numId="50" w16cid:durableId="1984774138">
    <w:abstractNumId w:val="21"/>
  </w:num>
  <w:num w:numId="51" w16cid:durableId="848183370">
    <w:abstractNumId w:val="16"/>
  </w:num>
  <w:num w:numId="52" w16cid:durableId="1827041318">
    <w:abstractNumId w:val="43"/>
  </w:num>
  <w:num w:numId="53" w16cid:durableId="518131103">
    <w:abstractNumId w:val="20"/>
  </w:num>
  <w:num w:numId="54" w16cid:durableId="524707777">
    <w:abstractNumId w:val="29"/>
  </w:num>
  <w:num w:numId="55" w16cid:durableId="1248152258">
    <w:abstractNumId w:val="25"/>
  </w:num>
  <w:num w:numId="56" w16cid:durableId="911044119">
    <w:abstractNumId w:val="6"/>
  </w:num>
  <w:num w:numId="57" w16cid:durableId="1625577318">
    <w:abstractNumId w:val="24"/>
  </w:num>
  <w:num w:numId="58" w16cid:durableId="1653632928">
    <w:abstractNumId w:val="15"/>
  </w:num>
  <w:num w:numId="59" w16cid:durableId="345639322">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34"/>
    <w:rsid w:val="00000745"/>
    <w:rsid w:val="000008E3"/>
    <w:rsid w:val="00001173"/>
    <w:rsid w:val="00001909"/>
    <w:rsid w:val="0000191A"/>
    <w:rsid w:val="00001CAA"/>
    <w:rsid w:val="00001DD2"/>
    <w:rsid w:val="00002309"/>
    <w:rsid w:val="00002D92"/>
    <w:rsid w:val="0000382B"/>
    <w:rsid w:val="00003E1A"/>
    <w:rsid w:val="00004710"/>
    <w:rsid w:val="000066FA"/>
    <w:rsid w:val="00010137"/>
    <w:rsid w:val="00010833"/>
    <w:rsid w:val="000111B3"/>
    <w:rsid w:val="000117AD"/>
    <w:rsid w:val="000133A6"/>
    <w:rsid w:val="00014E65"/>
    <w:rsid w:val="0001520D"/>
    <w:rsid w:val="00015484"/>
    <w:rsid w:val="00015D26"/>
    <w:rsid w:val="00016DF0"/>
    <w:rsid w:val="0001765D"/>
    <w:rsid w:val="000177DE"/>
    <w:rsid w:val="00017E40"/>
    <w:rsid w:val="00017E8E"/>
    <w:rsid w:val="00017EE0"/>
    <w:rsid w:val="00020DBF"/>
    <w:rsid w:val="0002126F"/>
    <w:rsid w:val="00021DA8"/>
    <w:rsid w:val="00022C8D"/>
    <w:rsid w:val="000238EF"/>
    <w:rsid w:val="00023A37"/>
    <w:rsid w:val="00023B7C"/>
    <w:rsid w:val="00024EFB"/>
    <w:rsid w:val="00025290"/>
    <w:rsid w:val="00026846"/>
    <w:rsid w:val="00026DA4"/>
    <w:rsid w:val="0002775B"/>
    <w:rsid w:val="000300DB"/>
    <w:rsid w:val="00030D99"/>
    <w:rsid w:val="00030FA3"/>
    <w:rsid w:val="000313F9"/>
    <w:rsid w:val="00031DEE"/>
    <w:rsid w:val="0003222A"/>
    <w:rsid w:val="000325B0"/>
    <w:rsid w:val="00032844"/>
    <w:rsid w:val="000339E0"/>
    <w:rsid w:val="00036975"/>
    <w:rsid w:val="00036EEC"/>
    <w:rsid w:val="00037C6D"/>
    <w:rsid w:val="00040A05"/>
    <w:rsid w:val="00043B9B"/>
    <w:rsid w:val="0004412A"/>
    <w:rsid w:val="00044580"/>
    <w:rsid w:val="00044FE9"/>
    <w:rsid w:val="000455E2"/>
    <w:rsid w:val="00045DC6"/>
    <w:rsid w:val="0004711A"/>
    <w:rsid w:val="000515F3"/>
    <w:rsid w:val="00052436"/>
    <w:rsid w:val="00053177"/>
    <w:rsid w:val="000535DD"/>
    <w:rsid w:val="0005368E"/>
    <w:rsid w:val="00054E51"/>
    <w:rsid w:val="00054F4D"/>
    <w:rsid w:val="00055B4F"/>
    <w:rsid w:val="00056221"/>
    <w:rsid w:val="00056868"/>
    <w:rsid w:val="00056E83"/>
    <w:rsid w:val="000576AB"/>
    <w:rsid w:val="00057DC6"/>
    <w:rsid w:val="0006082C"/>
    <w:rsid w:val="0006160D"/>
    <w:rsid w:val="00064198"/>
    <w:rsid w:val="00064E35"/>
    <w:rsid w:val="000701D3"/>
    <w:rsid w:val="00070A57"/>
    <w:rsid w:val="00071C42"/>
    <w:rsid w:val="00072A04"/>
    <w:rsid w:val="0007358E"/>
    <w:rsid w:val="00073810"/>
    <w:rsid w:val="000749D0"/>
    <w:rsid w:val="00074AE3"/>
    <w:rsid w:val="00074B4B"/>
    <w:rsid w:val="00074F23"/>
    <w:rsid w:val="00075D97"/>
    <w:rsid w:val="0007684A"/>
    <w:rsid w:val="00077E0C"/>
    <w:rsid w:val="00081089"/>
    <w:rsid w:val="00082E4A"/>
    <w:rsid w:val="00083B6F"/>
    <w:rsid w:val="00084359"/>
    <w:rsid w:val="0008512F"/>
    <w:rsid w:val="000857DF"/>
    <w:rsid w:val="00086492"/>
    <w:rsid w:val="00087212"/>
    <w:rsid w:val="00087CE3"/>
    <w:rsid w:val="000903FA"/>
    <w:rsid w:val="00090B98"/>
    <w:rsid w:val="00092E1F"/>
    <w:rsid w:val="000932DE"/>
    <w:rsid w:val="00094153"/>
    <w:rsid w:val="000943B1"/>
    <w:rsid w:val="00094954"/>
    <w:rsid w:val="00094AC4"/>
    <w:rsid w:val="00096384"/>
    <w:rsid w:val="0009646E"/>
    <w:rsid w:val="000977D6"/>
    <w:rsid w:val="00097994"/>
    <w:rsid w:val="000A0807"/>
    <w:rsid w:val="000A0905"/>
    <w:rsid w:val="000A1634"/>
    <w:rsid w:val="000A208F"/>
    <w:rsid w:val="000A2582"/>
    <w:rsid w:val="000A65A5"/>
    <w:rsid w:val="000A6618"/>
    <w:rsid w:val="000A6CE7"/>
    <w:rsid w:val="000A7530"/>
    <w:rsid w:val="000A76C7"/>
    <w:rsid w:val="000B071E"/>
    <w:rsid w:val="000B09DA"/>
    <w:rsid w:val="000B0D29"/>
    <w:rsid w:val="000B0F1F"/>
    <w:rsid w:val="000B1530"/>
    <w:rsid w:val="000B16B1"/>
    <w:rsid w:val="000B213E"/>
    <w:rsid w:val="000B232C"/>
    <w:rsid w:val="000B263C"/>
    <w:rsid w:val="000B2C08"/>
    <w:rsid w:val="000B44B9"/>
    <w:rsid w:val="000B4511"/>
    <w:rsid w:val="000B4906"/>
    <w:rsid w:val="000B4FB0"/>
    <w:rsid w:val="000B5353"/>
    <w:rsid w:val="000B543C"/>
    <w:rsid w:val="000B5770"/>
    <w:rsid w:val="000B6E26"/>
    <w:rsid w:val="000C0312"/>
    <w:rsid w:val="000C079E"/>
    <w:rsid w:val="000C1E8D"/>
    <w:rsid w:val="000C56C5"/>
    <w:rsid w:val="000C645F"/>
    <w:rsid w:val="000C70A0"/>
    <w:rsid w:val="000D2190"/>
    <w:rsid w:val="000D273F"/>
    <w:rsid w:val="000D2740"/>
    <w:rsid w:val="000D2DAA"/>
    <w:rsid w:val="000D444D"/>
    <w:rsid w:val="000D47A4"/>
    <w:rsid w:val="000D56B5"/>
    <w:rsid w:val="000D5824"/>
    <w:rsid w:val="000D594F"/>
    <w:rsid w:val="000D6143"/>
    <w:rsid w:val="000D7021"/>
    <w:rsid w:val="000D7747"/>
    <w:rsid w:val="000E0090"/>
    <w:rsid w:val="000E013E"/>
    <w:rsid w:val="000E0BAE"/>
    <w:rsid w:val="000E16F7"/>
    <w:rsid w:val="000E2894"/>
    <w:rsid w:val="000E28A9"/>
    <w:rsid w:val="000E29D2"/>
    <w:rsid w:val="000E360F"/>
    <w:rsid w:val="000E380F"/>
    <w:rsid w:val="000E3B8B"/>
    <w:rsid w:val="000E44DE"/>
    <w:rsid w:val="000E4803"/>
    <w:rsid w:val="000E4922"/>
    <w:rsid w:val="000E5592"/>
    <w:rsid w:val="000E605A"/>
    <w:rsid w:val="000E7735"/>
    <w:rsid w:val="000F03DC"/>
    <w:rsid w:val="000F0D81"/>
    <w:rsid w:val="000F1D3F"/>
    <w:rsid w:val="000F2F3E"/>
    <w:rsid w:val="000F39FB"/>
    <w:rsid w:val="000F4185"/>
    <w:rsid w:val="000F5A24"/>
    <w:rsid w:val="000F62B5"/>
    <w:rsid w:val="000F66B3"/>
    <w:rsid w:val="000F6917"/>
    <w:rsid w:val="000F7E5E"/>
    <w:rsid w:val="00100C5A"/>
    <w:rsid w:val="00100F22"/>
    <w:rsid w:val="00101286"/>
    <w:rsid w:val="00101C9B"/>
    <w:rsid w:val="00103119"/>
    <w:rsid w:val="0010349C"/>
    <w:rsid w:val="00103B07"/>
    <w:rsid w:val="00104814"/>
    <w:rsid w:val="001051F0"/>
    <w:rsid w:val="00105A95"/>
    <w:rsid w:val="0010794B"/>
    <w:rsid w:val="001108FF"/>
    <w:rsid w:val="00111B63"/>
    <w:rsid w:val="00112FDF"/>
    <w:rsid w:val="00112FEF"/>
    <w:rsid w:val="00113F08"/>
    <w:rsid w:val="00114FF0"/>
    <w:rsid w:val="00115A88"/>
    <w:rsid w:val="001178C7"/>
    <w:rsid w:val="001214A2"/>
    <w:rsid w:val="00121F0E"/>
    <w:rsid w:val="001227E2"/>
    <w:rsid w:val="00122AAD"/>
    <w:rsid w:val="001241C0"/>
    <w:rsid w:val="00124E8A"/>
    <w:rsid w:val="0012666F"/>
    <w:rsid w:val="0012769B"/>
    <w:rsid w:val="00127D07"/>
    <w:rsid w:val="001314DB"/>
    <w:rsid w:val="00132E02"/>
    <w:rsid w:val="001330C2"/>
    <w:rsid w:val="0013334A"/>
    <w:rsid w:val="001333D5"/>
    <w:rsid w:val="00133F25"/>
    <w:rsid w:val="00134454"/>
    <w:rsid w:val="00134619"/>
    <w:rsid w:val="00134652"/>
    <w:rsid w:val="0013492D"/>
    <w:rsid w:val="00134A1F"/>
    <w:rsid w:val="001358DB"/>
    <w:rsid w:val="00136E20"/>
    <w:rsid w:val="0013746D"/>
    <w:rsid w:val="00137709"/>
    <w:rsid w:val="00137791"/>
    <w:rsid w:val="00137823"/>
    <w:rsid w:val="00137877"/>
    <w:rsid w:val="00140228"/>
    <w:rsid w:val="00140941"/>
    <w:rsid w:val="00141A58"/>
    <w:rsid w:val="001433F8"/>
    <w:rsid w:val="0014401B"/>
    <w:rsid w:val="00144A9B"/>
    <w:rsid w:val="001460A6"/>
    <w:rsid w:val="001501D5"/>
    <w:rsid w:val="001502C4"/>
    <w:rsid w:val="0015100F"/>
    <w:rsid w:val="001510CC"/>
    <w:rsid w:val="00152949"/>
    <w:rsid w:val="00152F8D"/>
    <w:rsid w:val="00153F4B"/>
    <w:rsid w:val="0015526A"/>
    <w:rsid w:val="00155671"/>
    <w:rsid w:val="00155B15"/>
    <w:rsid w:val="00156046"/>
    <w:rsid w:val="001561ED"/>
    <w:rsid w:val="00156B1E"/>
    <w:rsid w:val="00157A84"/>
    <w:rsid w:val="00161837"/>
    <w:rsid w:val="001626DE"/>
    <w:rsid w:val="00162E51"/>
    <w:rsid w:val="0016316C"/>
    <w:rsid w:val="001646F9"/>
    <w:rsid w:val="00166881"/>
    <w:rsid w:val="00170A7E"/>
    <w:rsid w:val="00172216"/>
    <w:rsid w:val="00172B67"/>
    <w:rsid w:val="00172C4F"/>
    <w:rsid w:val="0017321F"/>
    <w:rsid w:val="0017372D"/>
    <w:rsid w:val="0017378C"/>
    <w:rsid w:val="001752CF"/>
    <w:rsid w:val="00177CF3"/>
    <w:rsid w:val="001802FB"/>
    <w:rsid w:val="001822EB"/>
    <w:rsid w:val="001841DC"/>
    <w:rsid w:val="00184FFA"/>
    <w:rsid w:val="001863F9"/>
    <w:rsid w:val="001864CC"/>
    <w:rsid w:val="00186BD0"/>
    <w:rsid w:val="00187D94"/>
    <w:rsid w:val="001903BD"/>
    <w:rsid w:val="00191B51"/>
    <w:rsid w:val="001921A6"/>
    <w:rsid w:val="00192C50"/>
    <w:rsid w:val="0019430C"/>
    <w:rsid w:val="00194CA0"/>
    <w:rsid w:val="00195785"/>
    <w:rsid w:val="00195C99"/>
    <w:rsid w:val="00195F4D"/>
    <w:rsid w:val="0019683F"/>
    <w:rsid w:val="00197484"/>
    <w:rsid w:val="001A0D0D"/>
    <w:rsid w:val="001A0FEB"/>
    <w:rsid w:val="001A13E5"/>
    <w:rsid w:val="001A36F4"/>
    <w:rsid w:val="001A45D6"/>
    <w:rsid w:val="001A4B35"/>
    <w:rsid w:val="001A5F4B"/>
    <w:rsid w:val="001A5F85"/>
    <w:rsid w:val="001A637C"/>
    <w:rsid w:val="001A6F31"/>
    <w:rsid w:val="001A7715"/>
    <w:rsid w:val="001B0ECB"/>
    <w:rsid w:val="001B3651"/>
    <w:rsid w:val="001B4D68"/>
    <w:rsid w:val="001B4DF4"/>
    <w:rsid w:val="001B58C8"/>
    <w:rsid w:val="001B5BFE"/>
    <w:rsid w:val="001B6726"/>
    <w:rsid w:val="001C01A8"/>
    <w:rsid w:val="001C1BF4"/>
    <w:rsid w:val="001C3E6A"/>
    <w:rsid w:val="001C4908"/>
    <w:rsid w:val="001C5700"/>
    <w:rsid w:val="001C7021"/>
    <w:rsid w:val="001C7315"/>
    <w:rsid w:val="001C74EF"/>
    <w:rsid w:val="001C77E2"/>
    <w:rsid w:val="001C7A85"/>
    <w:rsid w:val="001C7CC9"/>
    <w:rsid w:val="001D161E"/>
    <w:rsid w:val="001D16B6"/>
    <w:rsid w:val="001D1BBB"/>
    <w:rsid w:val="001D20F0"/>
    <w:rsid w:val="001D2303"/>
    <w:rsid w:val="001D476E"/>
    <w:rsid w:val="001D61F8"/>
    <w:rsid w:val="001D6BB4"/>
    <w:rsid w:val="001D6DDD"/>
    <w:rsid w:val="001E12E2"/>
    <w:rsid w:val="001E1E66"/>
    <w:rsid w:val="001E46E3"/>
    <w:rsid w:val="001E487F"/>
    <w:rsid w:val="001E642B"/>
    <w:rsid w:val="001E668B"/>
    <w:rsid w:val="001E72C0"/>
    <w:rsid w:val="001E7B98"/>
    <w:rsid w:val="001F0CF2"/>
    <w:rsid w:val="001F14AC"/>
    <w:rsid w:val="001F1B9C"/>
    <w:rsid w:val="001F4E97"/>
    <w:rsid w:val="001F4FB8"/>
    <w:rsid w:val="001F5C7F"/>
    <w:rsid w:val="001F7B00"/>
    <w:rsid w:val="001F7DA9"/>
    <w:rsid w:val="002003A0"/>
    <w:rsid w:val="002004EE"/>
    <w:rsid w:val="00200C98"/>
    <w:rsid w:val="002015B8"/>
    <w:rsid w:val="00201B84"/>
    <w:rsid w:val="00201B89"/>
    <w:rsid w:val="00201CDC"/>
    <w:rsid w:val="00202591"/>
    <w:rsid w:val="0020459F"/>
    <w:rsid w:val="00205A21"/>
    <w:rsid w:val="00205E3C"/>
    <w:rsid w:val="00206A85"/>
    <w:rsid w:val="00206E7D"/>
    <w:rsid w:val="00207334"/>
    <w:rsid w:val="0020788B"/>
    <w:rsid w:val="00210534"/>
    <w:rsid w:val="0021086F"/>
    <w:rsid w:val="00210A01"/>
    <w:rsid w:val="00211415"/>
    <w:rsid w:val="00213815"/>
    <w:rsid w:val="00214A2A"/>
    <w:rsid w:val="00214B2D"/>
    <w:rsid w:val="00215154"/>
    <w:rsid w:val="00215763"/>
    <w:rsid w:val="00215D59"/>
    <w:rsid w:val="00216CFD"/>
    <w:rsid w:val="00216D2B"/>
    <w:rsid w:val="00216F23"/>
    <w:rsid w:val="00217E31"/>
    <w:rsid w:val="00226C94"/>
    <w:rsid w:val="002301BC"/>
    <w:rsid w:val="00230B72"/>
    <w:rsid w:val="00231E16"/>
    <w:rsid w:val="002323F0"/>
    <w:rsid w:val="00232970"/>
    <w:rsid w:val="00233478"/>
    <w:rsid w:val="002334DD"/>
    <w:rsid w:val="002370D0"/>
    <w:rsid w:val="002371C5"/>
    <w:rsid w:val="00240872"/>
    <w:rsid w:val="00241680"/>
    <w:rsid w:val="0024192C"/>
    <w:rsid w:val="00242042"/>
    <w:rsid w:val="0024320F"/>
    <w:rsid w:val="002434AC"/>
    <w:rsid w:val="00244DB6"/>
    <w:rsid w:val="00245504"/>
    <w:rsid w:val="00251105"/>
    <w:rsid w:val="00260102"/>
    <w:rsid w:val="002601AE"/>
    <w:rsid w:val="00261120"/>
    <w:rsid w:val="002614DD"/>
    <w:rsid w:val="00263942"/>
    <w:rsid w:val="00263B4B"/>
    <w:rsid w:val="00263E81"/>
    <w:rsid w:val="00265623"/>
    <w:rsid w:val="00266AA0"/>
    <w:rsid w:val="00267EEC"/>
    <w:rsid w:val="00270413"/>
    <w:rsid w:val="00270953"/>
    <w:rsid w:val="00270B3A"/>
    <w:rsid w:val="00270F82"/>
    <w:rsid w:val="00271094"/>
    <w:rsid w:val="002711AC"/>
    <w:rsid w:val="002718F0"/>
    <w:rsid w:val="002719A3"/>
    <w:rsid w:val="0027236A"/>
    <w:rsid w:val="00273104"/>
    <w:rsid w:val="002739BA"/>
    <w:rsid w:val="002771BD"/>
    <w:rsid w:val="0027786A"/>
    <w:rsid w:val="002809BD"/>
    <w:rsid w:val="00282201"/>
    <w:rsid w:val="00283236"/>
    <w:rsid w:val="00283D99"/>
    <w:rsid w:val="00283DF6"/>
    <w:rsid w:val="002841D0"/>
    <w:rsid w:val="00284EC7"/>
    <w:rsid w:val="0028524D"/>
    <w:rsid w:val="00285E45"/>
    <w:rsid w:val="00286DFF"/>
    <w:rsid w:val="0028724E"/>
    <w:rsid w:val="00287B6A"/>
    <w:rsid w:val="00287FCA"/>
    <w:rsid w:val="00290E2C"/>
    <w:rsid w:val="002917FC"/>
    <w:rsid w:val="002920E6"/>
    <w:rsid w:val="00292F16"/>
    <w:rsid w:val="00294BD6"/>
    <w:rsid w:val="0029561B"/>
    <w:rsid w:val="002961F3"/>
    <w:rsid w:val="00296734"/>
    <w:rsid w:val="00296A07"/>
    <w:rsid w:val="002A0557"/>
    <w:rsid w:val="002A064A"/>
    <w:rsid w:val="002A1A77"/>
    <w:rsid w:val="002A2D9F"/>
    <w:rsid w:val="002B00F8"/>
    <w:rsid w:val="002B105B"/>
    <w:rsid w:val="002B4D8A"/>
    <w:rsid w:val="002B5259"/>
    <w:rsid w:val="002B58F3"/>
    <w:rsid w:val="002B674A"/>
    <w:rsid w:val="002B74DF"/>
    <w:rsid w:val="002B79E0"/>
    <w:rsid w:val="002C19BA"/>
    <w:rsid w:val="002C3A3A"/>
    <w:rsid w:val="002C5ADD"/>
    <w:rsid w:val="002C5FF7"/>
    <w:rsid w:val="002C62D2"/>
    <w:rsid w:val="002C7BAA"/>
    <w:rsid w:val="002D1F85"/>
    <w:rsid w:val="002D495A"/>
    <w:rsid w:val="002D77D4"/>
    <w:rsid w:val="002D78FF"/>
    <w:rsid w:val="002D7E64"/>
    <w:rsid w:val="002D7F61"/>
    <w:rsid w:val="002E175E"/>
    <w:rsid w:val="002E1D1D"/>
    <w:rsid w:val="002E2F68"/>
    <w:rsid w:val="002E53A8"/>
    <w:rsid w:val="002F1932"/>
    <w:rsid w:val="002F1BF0"/>
    <w:rsid w:val="002F1FFF"/>
    <w:rsid w:val="002F2DA1"/>
    <w:rsid w:val="002F4494"/>
    <w:rsid w:val="002F48F8"/>
    <w:rsid w:val="002F49E9"/>
    <w:rsid w:val="002F4DAE"/>
    <w:rsid w:val="002F5781"/>
    <w:rsid w:val="002F6576"/>
    <w:rsid w:val="002F66A4"/>
    <w:rsid w:val="002F7B4E"/>
    <w:rsid w:val="002F7BE0"/>
    <w:rsid w:val="002F7E8E"/>
    <w:rsid w:val="00300588"/>
    <w:rsid w:val="00300FFD"/>
    <w:rsid w:val="00302260"/>
    <w:rsid w:val="0030293C"/>
    <w:rsid w:val="00302D29"/>
    <w:rsid w:val="003038EB"/>
    <w:rsid w:val="003041EC"/>
    <w:rsid w:val="0030629C"/>
    <w:rsid w:val="0030790E"/>
    <w:rsid w:val="00307BD3"/>
    <w:rsid w:val="00307CB0"/>
    <w:rsid w:val="003105A4"/>
    <w:rsid w:val="00311DB2"/>
    <w:rsid w:val="00312398"/>
    <w:rsid w:val="00315F82"/>
    <w:rsid w:val="003166E6"/>
    <w:rsid w:val="003176BF"/>
    <w:rsid w:val="003177CA"/>
    <w:rsid w:val="00317954"/>
    <w:rsid w:val="0032136F"/>
    <w:rsid w:val="00321996"/>
    <w:rsid w:val="003220C3"/>
    <w:rsid w:val="00324666"/>
    <w:rsid w:val="00327F79"/>
    <w:rsid w:val="003307E7"/>
    <w:rsid w:val="00330A39"/>
    <w:rsid w:val="00331C5B"/>
    <w:rsid w:val="00332853"/>
    <w:rsid w:val="0033387D"/>
    <w:rsid w:val="003349A8"/>
    <w:rsid w:val="003353BD"/>
    <w:rsid w:val="003355AA"/>
    <w:rsid w:val="00335ABE"/>
    <w:rsid w:val="0033647D"/>
    <w:rsid w:val="00337B00"/>
    <w:rsid w:val="00337C33"/>
    <w:rsid w:val="00341017"/>
    <w:rsid w:val="003418DF"/>
    <w:rsid w:val="00341CAD"/>
    <w:rsid w:val="0034337A"/>
    <w:rsid w:val="00343FE6"/>
    <w:rsid w:val="00344120"/>
    <w:rsid w:val="0034448A"/>
    <w:rsid w:val="00344C79"/>
    <w:rsid w:val="003450E4"/>
    <w:rsid w:val="003458A9"/>
    <w:rsid w:val="0034696A"/>
    <w:rsid w:val="0034755F"/>
    <w:rsid w:val="00347F7F"/>
    <w:rsid w:val="00347FD9"/>
    <w:rsid w:val="00351439"/>
    <w:rsid w:val="00351C8C"/>
    <w:rsid w:val="0035263E"/>
    <w:rsid w:val="0035274F"/>
    <w:rsid w:val="00352B79"/>
    <w:rsid w:val="00352D93"/>
    <w:rsid w:val="00353B11"/>
    <w:rsid w:val="0035562A"/>
    <w:rsid w:val="00355993"/>
    <w:rsid w:val="00356378"/>
    <w:rsid w:val="003578AA"/>
    <w:rsid w:val="00360314"/>
    <w:rsid w:val="003604D2"/>
    <w:rsid w:val="0036057F"/>
    <w:rsid w:val="00361E10"/>
    <w:rsid w:val="00361EDE"/>
    <w:rsid w:val="0036237C"/>
    <w:rsid w:val="0036378F"/>
    <w:rsid w:val="00363BAA"/>
    <w:rsid w:val="00363D74"/>
    <w:rsid w:val="003641E8"/>
    <w:rsid w:val="0036431D"/>
    <w:rsid w:val="00364C20"/>
    <w:rsid w:val="00365775"/>
    <w:rsid w:val="00365875"/>
    <w:rsid w:val="003663EC"/>
    <w:rsid w:val="003668C2"/>
    <w:rsid w:val="003730F0"/>
    <w:rsid w:val="003737E4"/>
    <w:rsid w:val="00376EDF"/>
    <w:rsid w:val="0037704E"/>
    <w:rsid w:val="00380288"/>
    <w:rsid w:val="00381309"/>
    <w:rsid w:val="00382F7B"/>
    <w:rsid w:val="003830B1"/>
    <w:rsid w:val="00383C8B"/>
    <w:rsid w:val="00387D4B"/>
    <w:rsid w:val="00390A02"/>
    <w:rsid w:val="0039143C"/>
    <w:rsid w:val="003923D8"/>
    <w:rsid w:val="0039331D"/>
    <w:rsid w:val="003946A6"/>
    <w:rsid w:val="0039505D"/>
    <w:rsid w:val="003975B6"/>
    <w:rsid w:val="0039798A"/>
    <w:rsid w:val="003A23BD"/>
    <w:rsid w:val="003A2436"/>
    <w:rsid w:val="003A24D0"/>
    <w:rsid w:val="003A2C42"/>
    <w:rsid w:val="003A4C67"/>
    <w:rsid w:val="003A5888"/>
    <w:rsid w:val="003A5C3F"/>
    <w:rsid w:val="003A63D9"/>
    <w:rsid w:val="003B10E4"/>
    <w:rsid w:val="003B1650"/>
    <w:rsid w:val="003B1D89"/>
    <w:rsid w:val="003B234E"/>
    <w:rsid w:val="003B2475"/>
    <w:rsid w:val="003B24F3"/>
    <w:rsid w:val="003B2F93"/>
    <w:rsid w:val="003B31DE"/>
    <w:rsid w:val="003B3638"/>
    <w:rsid w:val="003B41A6"/>
    <w:rsid w:val="003B4EED"/>
    <w:rsid w:val="003B5DEF"/>
    <w:rsid w:val="003B65DC"/>
    <w:rsid w:val="003B789E"/>
    <w:rsid w:val="003C08C1"/>
    <w:rsid w:val="003C0A1B"/>
    <w:rsid w:val="003C19C6"/>
    <w:rsid w:val="003C1B62"/>
    <w:rsid w:val="003C2FA3"/>
    <w:rsid w:val="003C3FC7"/>
    <w:rsid w:val="003C4A7C"/>
    <w:rsid w:val="003C4CD1"/>
    <w:rsid w:val="003C56FD"/>
    <w:rsid w:val="003C5703"/>
    <w:rsid w:val="003C5E33"/>
    <w:rsid w:val="003C6A3B"/>
    <w:rsid w:val="003C7819"/>
    <w:rsid w:val="003D0319"/>
    <w:rsid w:val="003D1428"/>
    <w:rsid w:val="003D1C48"/>
    <w:rsid w:val="003D24A0"/>
    <w:rsid w:val="003D4984"/>
    <w:rsid w:val="003D5049"/>
    <w:rsid w:val="003D5222"/>
    <w:rsid w:val="003D5324"/>
    <w:rsid w:val="003D53C7"/>
    <w:rsid w:val="003D7059"/>
    <w:rsid w:val="003E0AB3"/>
    <w:rsid w:val="003E299E"/>
    <w:rsid w:val="003E5EA6"/>
    <w:rsid w:val="003E63FC"/>
    <w:rsid w:val="003E6E12"/>
    <w:rsid w:val="003F1806"/>
    <w:rsid w:val="003F232C"/>
    <w:rsid w:val="003F2520"/>
    <w:rsid w:val="003F2703"/>
    <w:rsid w:val="003F322E"/>
    <w:rsid w:val="003F461D"/>
    <w:rsid w:val="003F4B8D"/>
    <w:rsid w:val="003F4E2D"/>
    <w:rsid w:val="003F6598"/>
    <w:rsid w:val="003F6673"/>
    <w:rsid w:val="003F6CEA"/>
    <w:rsid w:val="003F6E7D"/>
    <w:rsid w:val="003F72AA"/>
    <w:rsid w:val="003F75F7"/>
    <w:rsid w:val="003F77E8"/>
    <w:rsid w:val="003F789A"/>
    <w:rsid w:val="00401061"/>
    <w:rsid w:val="00405C5F"/>
    <w:rsid w:val="004065DF"/>
    <w:rsid w:val="0040699F"/>
    <w:rsid w:val="004107A7"/>
    <w:rsid w:val="00410B39"/>
    <w:rsid w:val="00411A98"/>
    <w:rsid w:val="004121F0"/>
    <w:rsid w:val="00412A7D"/>
    <w:rsid w:val="00412F2E"/>
    <w:rsid w:val="0041313D"/>
    <w:rsid w:val="0041334A"/>
    <w:rsid w:val="00413A4C"/>
    <w:rsid w:val="00413B3E"/>
    <w:rsid w:val="00413CE7"/>
    <w:rsid w:val="004153FB"/>
    <w:rsid w:val="00415C5B"/>
    <w:rsid w:val="00416983"/>
    <w:rsid w:val="00420445"/>
    <w:rsid w:val="00420764"/>
    <w:rsid w:val="00420B70"/>
    <w:rsid w:val="00421C8F"/>
    <w:rsid w:val="00422638"/>
    <w:rsid w:val="00423C59"/>
    <w:rsid w:val="0042422F"/>
    <w:rsid w:val="00424C31"/>
    <w:rsid w:val="00425997"/>
    <w:rsid w:val="00425E72"/>
    <w:rsid w:val="00426C0F"/>
    <w:rsid w:val="00430349"/>
    <w:rsid w:val="00430C2D"/>
    <w:rsid w:val="00430C80"/>
    <w:rsid w:val="00432392"/>
    <w:rsid w:val="00432891"/>
    <w:rsid w:val="00432DDC"/>
    <w:rsid w:val="004349CD"/>
    <w:rsid w:val="00436E7A"/>
    <w:rsid w:val="004371D7"/>
    <w:rsid w:val="00437957"/>
    <w:rsid w:val="00437CA0"/>
    <w:rsid w:val="0044028A"/>
    <w:rsid w:val="004403C4"/>
    <w:rsid w:val="00441E4B"/>
    <w:rsid w:val="0044201A"/>
    <w:rsid w:val="004422F5"/>
    <w:rsid w:val="00442F28"/>
    <w:rsid w:val="00443409"/>
    <w:rsid w:val="004438D4"/>
    <w:rsid w:val="00443946"/>
    <w:rsid w:val="00443FE0"/>
    <w:rsid w:val="00444985"/>
    <w:rsid w:val="004458CF"/>
    <w:rsid w:val="00445C7E"/>
    <w:rsid w:val="00446BA6"/>
    <w:rsid w:val="00447EC2"/>
    <w:rsid w:val="004505AF"/>
    <w:rsid w:val="00450AA4"/>
    <w:rsid w:val="00450B63"/>
    <w:rsid w:val="00451064"/>
    <w:rsid w:val="004524BF"/>
    <w:rsid w:val="00453F6B"/>
    <w:rsid w:val="004546E2"/>
    <w:rsid w:val="0045475C"/>
    <w:rsid w:val="004549E2"/>
    <w:rsid w:val="0045672C"/>
    <w:rsid w:val="0045681A"/>
    <w:rsid w:val="004575B7"/>
    <w:rsid w:val="00457FE2"/>
    <w:rsid w:val="00460CBE"/>
    <w:rsid w:val="00463D14"/>
    <w:rsid w:val="0046577F"/>
    <w:rsid w:val="00466BEA"/>
    <w:rsid w:val="004675F8"/>
    <w:rsid w:val="00467BB9"/>
    <w:rsid w:val="00467F9D"/>
    <w:rsid w:val="004703C8"/>
    <w:rsid w:val="00470EAE"/>
    <w:rsid w:val="00470EC3"/>
    <w:rsid w:val="00471346"/>
    <w:rsid w:val="0047322E"/>
    <w:rsid w:val="004755D0"/>
    <w:rsid w:val="004765D1"/>
    <w:rsid w:val="0047778B"/>
    <w:rsid w:val="0048033F"/>
    <w:rsid w:val="00480909"/>
    <w:rsid w:val="004825C9"/>
    <w:rsid w:val="004833DA"/>
    <w:rsid w:val="00483565"/>
    <w:rsid w:val="00483A8F"/>
    <w:rsid w:val="00487C40"/>
    <w:rsid w:val="00490B61"/>
    <w:rsid w:val="00490B83"/>
    <w:rsid w:val="0049137F"/>
    <w:rsid w:val="004917B3"/>
    <w:rsid w:val="0049214C"/>
    <w:rsid w:val="00492D91"/>
    <w:rsid w:val="00493E3F"/>
    <w:rsid w:val="00494FA0"/>
    <w:rsid w:val="0049509F"/>
    <w:rsid w:val="00496FB5"/>
    <w:rsid w:val="00497499"/>
    <w:rsid w:val="004A16D3"/>
    <w:rsid w:val="004A1BF6"/>
    <w:rsid w:val="004A1C7F"/>
    <w:rsid w:val="004A1F76"/>
    <w:rsid w:val="004A3BEC"/>
    <w:rsid w:val="004A405F"/>
    <w:rsid w:val="004A4822"/>
    <w:rsid w:val="004A56A7"/>
    <w:rsid w:val="004B01BA"/>
    <w:rsid w:val="004B0AD6"/>
    <w:rsid w:val="004B0E2F"/>
    <w:rsid w:val="004B1BB8"/>
    <w:rsid w:val="004B24E2"/>
    <w:rsid w:val="004B2AC6"/>
    <w:rsid w:val="004B2B93"/>
    <w:rsid w:val="004B34F1"/>
    <w:rsid w:val="004B4028"/>
    <w:rsid w:val="004B4333"/>
    <w:rsid w:val="004B5850"/>
    <w:rsid w:val="004B7C13"/>
    <w:rsid w:val="004B7F22"/>
    <w:rsid w:val="004C0728"/>
    <w:rsid w:val="004C1888"/>
    <w:rsid w:val="004C2C12"/>
    <w:rsid w:val="004C33B0"/>
    <w:rsid w:val="004C407C"/>
    <w:rsid w:val="004C52CE"/>
    <w:rsid w:val="004C72BE"/>
    <w:rsid w:val="004C7A16"/>
    <w:rsid w:val="004C7F0C"/>
    <w:rsid w:val="004D03B5"/>
    <w:rsid w:val="004D187F"/>
    <w:rsid w:val="004D2277"/>
    <w:rsid w:val="004D2BC0"/>
    <w:rsid w:val="004D53A3"/>
    <w:rsid w:val="004D6A4C"/>
    <w:rsid w:val="004D702E"/>
    <w:rsid w:val="004E03A6"/>
    <w:rsid w:val="004E0CEB"/>
    <w:rsid w:val="004E10A4"/>
    <w:rsid w:val="004E1FA6"/>
    <w:rsid w:val="004E23EE"/>
    <w:rsid w:val="004E491A"/>
    <w:rsid w:val="004E6EBF"/>
    <w:rsid w:val="004F0503"/>
    <w:rsid w:val="004F080F"/>
    <w:rsid w:val="004F29D7"/>
    <w:rsid w:val="004F3138"/>
    <w:rsid w:val="004F376E"/>
    <w:rsid w:val="004F6865"/>
    <w:rsid w:val="004F79A2"/>
    <w:rsid w:val="004F7A3E"/>
    <w:rsid w:val="00500AD2"/>
    <w:rsid w:val="0050133C"/>
    <w:rsid w:val="00501CE7"/>
    <w:rsid w:val="00502234"/>
    <w:rsid w:val="00502A4C"/>
    <w:rsid w:val="0050320A"/>
    <w:rsid w:val="00503674"/>
    <w:rsid w:val="005044F3"/>
    <w:rsid w:val="00504536"/>
    <w:rsid w:val="00505065"/>
    <w:rsid w:val="00505636"/>
    <w:rsid w:val="00506A7D"/>
    <w:rsid w:val="00506BD1"/>
    <w:rsid w:val="0050712F"/>
    <w:rsid w:val="0050744A"/>
    <w:rsid w:val="005108C6"/>
    <w:rsid w:val="0051523D"/>
    <w:rsid w:val="00515A7E"/>
    <w:rsid w:val="00516B89"/>
    <w:rsid w:val="0051775B"/>
    <w:rsid w:val="00517E17"/>
    <w:rsid w:val="00520075"/>
    <w:rsid w:val="0052010E"/>
    <w:rsid w:val="00520CCD"/>
    <w:rsid w:val="00520F1A"/>
    <w:rsid w:val="00521095"/>
    <w:rsid w:val="00521D91"/>
    <w:rsid w:val="00525021"/>
    <w:rsid w:val="005252A2"/>
    <w:rsid w:val="00525510"/>
    <w:rsid w:val="00525D23"/>
    <w:rsid w:val="00526A33"/>
    <w:rsid w:val="0052797D"/>
    <w:rsid w:val="005279E1"/>
    <w:rsid w:val="00530DBF"/>
    <w:rsid w:val="005313D4"/>
    <w:rsid w:val="005314C8"/>
    <w:rsid w:val="005317C0"/>
    <w:rsid w:val="00533D5F"/>
    <w:rsid w:val="00533E7A"/>
    <w:rsid w:val="00533EBD"/>
    <w:rsid w:val="00533FA8"/>
    <w:rsid w:val="00535FA7"/>
    <w:rsid w:val="00536952"/>
    <w:rsid w:val="00540BA4"/>
    <w:rsid w:val="00540EE1"/>
    <w:rsid w:val="0054125C"/>
    <w:rsid w:val="0054278F"/>
    <w:rsid w:val="005428BC"/>
    <w:rsid w:val="005428D2"/>
    <w:rsid w:val="00542CB8"/>
    <w:rsid w:val="00542FD9"/>
    <w:rsid w:val="00543550"/>
    <w:rsid w:val="00543934"/>
    <w:rsid w:val="005445A5"/>
    <w:rsid w:val="005447E2"/>
    <w:rsid w:val="005453FF"/>
    <w:rsid w:val="00545698"/>
    <w:rsid w:val="00545AF5"/>
    <w:rsid w:val="00545D1C"/>
    <w:rsid w:val="00546647"/>
    <w:rsid w:val="00546A81"/>
    <w:rsid w:val="005478AE"/>
    <w:rsid w:val="00547988"/>
    <w:rsid w:val="00547C79"/>
    <w:rsid w:val="005515F1"/>
    <w:rsid w:val="005526D4"/>
    <w:rsid w:val="00552921"/>
    <w:rsid w:val="0055351D"/>
    <w:rsid w:val="00555347"/>
    <w:rsid w:val="00555976"/>
    <w:rsid w:val="00555DA3"/>
    <w:rsid w:val="00556CC1"/>
    <w:rsid w:val="005576B9"/>
    <w:rsid w:val="00557A39"/>
    <w:rsid w:val="00560550"/>
    <w:rsid w:val="00560CC4"/>
    <w:rsid w:val="005624C5"/>
    <w:rsid w:val="005636E5"/>
    <w:rsid w:val="00565B5F"/>
    <w:rsid w:val="005663A7"/>
    <w:rsid w:val="005666B6"/>
    <w:rsid w:val="00566CDC"/>
    <w:rsid w:val="0056721C"/>
    <w:rsid w:val="00571D24"/>
    <w:rsid w:val="005722B7"/>
    <w:rsid w:val="00573C2D"/>
    <w:rsid w:val="00574EE4"/>
    <w:rsid w:val="00575542"/>
    <w:rsid w:val="0057591D"/>
    <w:rsid w:val="00575B7E"/>
    <w:rsid w:val="00577D69"/>
    <w:rsid w:val="00577F9C"/>
    <w:rsid w:val="00580A70"/>
    <w:rsid w:val="0058167E"/>
    <w:rsid w:val="00582042"/>
    <w:rsid w:val="005824AF"/>
    <w:rsid w:val="0058255B"/>
    <w:rsid w:val="0058290D"/>
    <w:rsid w:val="0058570C"/>
    <w:rsid w:val="005857D9"/>
    <w:rsid w:val="00585980"/>
    <w:rsid w:val="00586953"/>
    <w:rsid w:val="00586D87"/>
    <w:rsid w:val="00587040"/>
    <w:rsid w:val="005901E7"/>
    <w:rsid w:val="00590696"/>
    <w:rsid w:val="005915BE"/>
    <w:rsid w:val="00591A8C"/>
    <w:rsid w:val="00591AC5"/>
    <w:rsid w:val="00592E98"/>
    <w:rsid w:val="00595946"/>
    <w:rsid w:val="00595BDD"/>
    <w:rsid w:val="00596694"/>
    <w:rsid w:val="005A11DF"/>
    <w:rsid w:val="005A2935"/>
    <w:rsid w:val="005A32A6"/>
    <w:rsid w:val="005A4C90"/>
    <w:rsid w:val="005A4CCB"/>
    <w:rsid w:val="005A4EFB"/>
    <w:rsid w:val="005A74C5"/>
    <w:rsid w:val="005A7AC3"/>
    <w:rsid w:val="005A7EE2"/>
    <w:rsid w:val="005B1244"/>
    <w:rsid w:val="005B1929"/>
    <w:rsid w:val="005B1CC2"/>
    <w:rsid w:val="005B4CD0"/>
    <w:rsid w:val="005B5427"/>
    <w:rsid w:val="005B564B"/>
    <w:rsid w:val="005B5B18"/>
    <w:rsid w:val="005B5D53"/>
    <w:rsid w:val="005B6052"/>
    <w:rsid w:val="005C1134"/>
    <w:rsid w:val="005C13B7"/>
    <w:rsid w:val="005C176A"/>
    <w:rsid w:val="005C248D"/>
    <w:rsid w:val="005C2508"/>
    <w:rsid w:val="005C265E"/>
    <w:rsid w:val="005C2E5B"/>
    <w:rsid w:val="005C3B62"/>
    <w:rsid w:val="005C4905"/>
    <w:rsid w:val="005C79AF"/>
    <w:rsid w:val="005D1098"/>
    <w:rsid w:val="005D1B82"/>
    <w:rsid w:val="005D4453"/>
    <w:rsid w:val="005D4740"/>
    <w:rsid w:val="005D4B7C"/>
    <w:rsid w:val="005D5A4A"/>
    <w:rsid w:val="005D5C2C"/>
    <w:rsid w:val="005D6B0D"/>
    <w:rsid w:val="005D7E71"/>
    <w:rsid w:val="005E119A"/>
    <w:rsid w:val="005E146D"/>
    <w:rsid w:val="005E15A7"/>
    <w:rsid w:val="005E2F55"/>
    <w:rsid w:val="005E426A"/>
    <w:rsid w:val="005E44D8"/>
    <w:rsid w:val="005E46B8"/>
    <w:rsid w:val="005E4E59"/>
    <w:rsid w:val="005E4F81"/>
    <w:rsid w:val="005E73F2"/>
    <w:rsid w:val="005E7915"/>
    <w:rsid w:val="005E7AAF"/>
    <w:rsid w:val="005E7F07"/>
    <w:rsid w:val="005F0B35"/>
    <w:rsid w:val="005F1780"/>
    <w:rsid w:val="005F1BAA"/>
    <w:rsid w:val="005F25AB"/>
    <w:rsid w:val="005F32C7"/>
    <w:rsid w:val="005F4D45"/>
    <w:rsid w:val="005F52E2"/>
    <w:rsid w:val="005F565A"/>
    <w:rsid w:val="005F6544"/>
    <w:rsid w:val="00600041"/>
    <w:rsid w:val="00600067"/>
    <w:rsid w:val="00600496"/>
    <w:rsid w:val="0060151A"/>
    <w:rsid w:val="0060188D"/>
    <w:rsid w:val="00602251"/>
    <w:rsid w:val="00602E01"/>
    <w:rsid w:val="006030AC"/>
    <w:rsid w:val="006042E6"/>
    <w:rsid w:val="00604DBA"/>
    <w:rsid w:val="006061F0"/>
    <w:rsid w:val="0060739B"/>
    <w:rsid w:val="00607CA5"/>
    <w:rsid w:val="00611A52"/>
    <w:rsid w:val="00611B0A"/>
    <w:rsid w:val="00612544"/>
    <w:rsid w:val="0061402C"/>
    <w:rsid w:val="006140E0"/>
    <w:rsid w:val="00614CBE"/>
    <w:rsid w:val="0061639F"/>
    <w:rsid w:val="00620B20"/>
    <w:rsid w:val="00621261"/>
    <w:rsid w:val="006253B8"/>
    <w:rsid w:val="006257D0"/>
    <w:rsid w:val="00625873"/>
    <w:rsid w:val="0062592D"/>
    <w:rsid w:val="00625E4C"/>
    <w:rsid w:val="00625F3F"/>
    <w:rsid w:val="00626E78"/>
    <w:rsid w:val="00627655"/>
    <w:rsid w:val="006277CC"/>
    <w:rsid w:val="006304C5"/>
    <w:rsid w:val="00630B1A"/>
    <w:rsid w:val="006323C5"/>
    <w:rsid w:val="0063390D"/>
    <w:rsid w:val="00634FF2"/>
    <w:rsid w:val="00635140"/>
    <w:rsid w:val="006374BE"/>
    <w:rsid w:val="006376D8"/>
    <w:rsid w:val="00637874"/>
    <w:rsid w:val="00637E9E"/>
    <w:rsid w:val="006422A6"/>
    <w:rsid w:val="0064239E"/>
    <w:rsid w:val="00642855"/>
    <w:rsid w:val="0064285F"/>
    <w:rsid w:val="00642EC4"/>
    <w:rsid w:val="00643D0F"/>
    <w:rsid w:val="00644677"/>
    <w:rsid w:val="00646466"/>
    <w:rsid w:val="00646EF6"/>
    <w:rsid w:val="00647B13"/>
    <w:rsid w:val="00647C9E"/>
    <w:rsid w:val="00650908"/>
    <w:rsid w:val="0065282D"/>
    <w:rsid w:val="00652DF8"/>
    <w:rsid w:val="0065371F"/>
    <w:rsid w:val="00653E86"/>
    <w:rsid w:val="00654050"/>
    <w:rsid w:val="00656CF1"/>
    <w:rsid w:val="00656F2C"/>
    <w:rsid w:val="006631DA"/>
    <w:rsid w:val="00663EA2"/>
    <w:rsid w:val="00664258"/>
    <w:rsid w:val="006650F9"/>
    <w:rsid w:val="006658E9"/>
    <w:rsid w:val="0066594C"/>
    <w:rsid w:val="006709DE"/>
    <w:rsid w:val="0067151B"/>
    <w:rsid w:val="006738C8"/>
    <w:rsid w:val="006749F2"/>
    <w:rsid w:val="006755A8"/>
    <w:rsid w:val="00676F67"/>
    <w:rsid w:val="00680084"/>
    <w:rsid w:val="006810C0"/>
    <w:rsid w:val="00681495"/>
    <w:rsid w:val="006820DC"/>
    <w:rsid w:val="006830D1"/>
    <w:rsid w:val="006837BE"/>
    <w:rsid w:val="00684B38"/>
    <w:rsid w:val="006850ED"/>
    <w:rsid w:val="006867D8"/>
    <w:rsid w:val="00686CD5"/>
    <w:rsid w:val="00687347"/>
    <w:rsid w:val="00690547"/>
    <w:rsid w:val="0069069E"/>
    <w:rsid w:val="00691A00"/>
    <w:rsid w:val="00691B31"/>
    <w:rsid w:val="006931B4"/>
    <w:rsid w:val="006931E9"/>
    <w:rsid w:val="00694CAD"/>
    <w:rsid w:val="00694CC9"/>
    <w:rsid w:val="00696BC9"/>
    <w:rsid w:val="00697A4F"/>
    <w:rsid w:val="00697CA1"/>
    <w:rsid w:val="00697D06"/>
    <w:rsid w:val="006A0532"/>
    <w:rsid w:val="006A095A"/>
    <w:rsid w:val="006A0B5A"/>
    <w:rsid w:val="006A1B4E"/>
    <w:rsid w:val="006A2073"/>
    <w:rsid w:val="006A208D"/>
    <w:rsid w:val="006A25E8"/>
    <w:rsid w:val="006A4268"/>
    <w:rsid w:val="006A49A8"/>
    <w:rsid w:val="006A4D87"/>
    <w:rsid w:val="006A5E9C"/>
    <w:rsid w:val="006A6185"/>
    <w:rsid w:val="006B0A59"/>
    <w:rsid w:val="006B1305"/>
    <w:rsid w:val="006B3353"/>
    <w:rsid w:val="006B45C0"/>
    <w:rsid w:val="006B656D"/>
    <w:rsid w:val="006B6B41"/>
    <w:rsid w:val="006C00C5"/>
    <w:rsid w:val="006C0179"/>
    <w:rsid w:val="006C0198"/>
    <w:rsid w:val="006C17B0"/>
    <w:rsid w:val="006C2A40"/>
    <w:rsid w:val="006C4299"/>
    <w:rsid w:val="006C44C0"/>
    <w:rsid w:val="006C4608"/>
    <w:rsid w:val="006C4730"/>
    <w:rsid w:val="006C4C02"/>
    <w:rsid w:val="006C4C20"/>
    <w:rsid w:val="006C50A4"/>
    <w:rsid w:val="006C543C"/>
    <w:rsid w:val="006C6205"/>
    <w:rsid w:val="006C7001"/>
    <w:rsid w:val="006C7A5D"/>
    <w:rsid w:val="006D2FFA"/>
    <w:rsid w:val="006D312B"/>
    <w:rsid w:val="006D4C73"/>
    <w:rsid w:val="006D5590"/>
    <w:rsid w:val="006D56F1"/>
    <w:rsid w:val="006D58A4"/>
    <w:rsid w:val="006D597B"/>
    <w:rsid w:val="006D5E8F"/>
    <w:rsid w:val="006D61B3"/>
    <w:rsid w:val="006E122F"/>
    <w:rsid w:val="006E211B"/>
    <w:rsid w:val="006E2829"/>
    <w:rsid w:val="006E367B"/>
    <w:rsid w:val="006E51FE"/>
    <w:rsid w:val="006E54B2"/>
    <w:rsid w:val="006E54F4"/>
    <w:rsid w:val="006E5AA8"/>
    <w:rsid w:val="006E653D"/>
    <w:rsid w:val="006E6CFD"/>
    <w:rsid w:val="006E74F6"/>
    <w:rsid w:val="006E7574"/>
    <w:rsid w:val="006F10D8"/>
    <w:rsid w:val="006F29B5"/>
    <w:rsid w:val="006F2BD3"/>
    <w:rsid w:val="006F4457"/>
    <w:rsid w:val="006F5088"/>
    <w:rsid w:val="006F51F7"/>
    <w:rsid w:val="006F589A"/>
    <w:rsid w:val="006F7A40"/>
    <w:rsid w:val="006F7FB1"/>
    <w:rsid w:val="00701937"/>
    <w:rsid w:val="00703B90"/>
    <w:rsid w:val="00703E9C"/>
    <w:rsid w:val="007051C5"/>
    <w:rsid w:val="0070527E"/>
    <w:rsid w:val="00705B7E"/>
    <w:rsid w:val="0070604A"/>
    <w:rsid w:val="007105A4"/>
    <w:rsid w:val="0071134F"/>
    <w:rsid w:val="00711A0C"/>
    <w:rsid w:val="00712D26"/>
    <w:rsid w:val="00712FBF"/>
    <w:rsid w:val="0071307F"/>
    <w:rsid w:val="00713184"/>
    <w:rsid w:val="007144F9"/>
    <w:rsid w:val="00714BF1"/>
    <w:rsid w:val="00716793"/>
    <w:rsid w:val="00716814"/>
    <w:rsid w:val="007168DC"/>
    <w:rsid w:val="00716910"/>
    <w:rsid w:val="0071692D"/>
    <w:rsid w:val="00717309"/>
    <w:rsid w:val="007174E0"/>
    <w:rsid w:val="00717F52"/>
    <w:rsid w:val="00720008"/>
    <w:rsid w:val="00720258"/>
    <w:rsid w:val="00721304"/>
    <w:rsid w:val="00721C36"/>
    <w:rsid w:val="00721E3F"/>
    <w:rsid w:val="007225AC"/>
    <w:rsid w:val="00722A78"/>
    <w:rsid w:val="0072439A"/>
    <w:rsid w:val="00724B31"/>
    <w:rsid w:val="00724F78"/>
    <w:rsid w:val="00725068"/>
    <w:rsid w:val="00726709"/>
    <w:rsid w:val="00726DA8"/>
    <w:rsid w:val="00726EBE"/>
    <w:rsid w:val="007303C8"/>
    <w:rsid w:val="007315E2"/>
    <w:rsid w:val="00733413"/>
    <w:rsid w:val="00733801"/>
    <w:rsid w:val="00734C4E"/>
    <w:rsid w:val="007356CE"/>
    <w:rsid w:val="00737774"/>
    <w:rsid w:val="007379C5"/>
    <w:rsid w:val="007404EE"/>
    <w:rsid w:val="00741529"/>
    <w:rsid w:val="007415D0"/>
    <w:rsid w:val="00741C67"/>
    <w:rsid w:val="00741CC3"/>
    <w:rsid w:val="007426AA"/>
    <w:rsid w:val="0074406A"/>
    <w:rsid w:val="007446D1"/>
    <w:rsid w:val="00744E06"/>
    <w:rsid w:val="00745C93"/>
    <w:rsid w:val="00746726"/>
    <w:rsid w:val="00747311"/>
    <w:rsid w:val="00747ABA"/>
    <w:rsid w:val="00750317"/>
    <w:rsid w:val="0075083C"/>
    <w:rsid w:val="007508CE"/>
    <w:rsid w:val="00750E3B"/>
    <w:rsid w:val="00750F0A"/>
    <w:rsid w:val="00750FE4"/>
    <w:rsid w:val="00753537"/>
    <w:rsid w:val="00753F42"/>
    <w:rsid w:val="00754D07"/>
    <w:rsid w:val="00756025"/>
    <w:rsid w:val="00756939"/>
    <w:rsid w:val="00757798"/>
    <w:rsid w:val="007603A5"/>
    <w:rsid w:val="00761A4E"/>
    <w:rsid w:val="00762450"/>
    <w:rsid w:val="00763CA4"/>
    <w:rsid w:val="00764554"/>
    <w:rsid w:val="0076509A"/>
    <w:rsid w:val="00767B39"/>
    <w:rsid w:val="00770745"/>
    <w:rsid w:val="0077163A"/>
    <w:rsid w:val="007721FE"/>
    <w:rsid w:val="0077225C"/>
    <w:rsid w:val="00775292"/>
    <w:rsid w:val="00775763"/>
    <w:rsid w:val="00776E6F"/>
    <w:rsid w:val="00777856"/>
    <w:rsid w:val="0078034C"/>
    <w:rsid w:val="00780465"/>
    <w:rsid w:val="0078195C"/>
    <w:rsid w:val="007819E3"/>
    <w:rsid w:val="00782AC8"/>
    <w:rsid w:val="00783ACF"/>
    <w:rsid w:val="00783B30"/>
    <w:rsid w:val="00784011"/>
    <w:rsid w:val="00790370"/>
    <w:rsid w:val="00790958"/>
    <w:rsid w:val="00791224"/>
    <w:rsid w:val="00791238"/>
    <w:rsid w:val="0079212C"/>
    <w:rsid w:val="0079214A"/>
    <w:rsid w:val="00794273"/>
    <w:rsid w:val="00795240"/>
    <w:rsid w:val="00795709"/>
    <w:rsid w:val="0079643D"/>
    <w:rsid w:val="00797721"/>
    <w:rsid w:val="00797F87"/>
    <w:rsid w:val="007A08C3"/>
    <w:rsid w:val="007A0AD2"/>
    <w:rsid w:val="007A1962"/>
    <w:rsid w:val="007A3AF6"/>
    <w:rsid w:val="007A3FAE"/>
    <w:rsid w:val="007A4555"/>
    <w:rsid w:val="007A4D68"/>
    <w:rsid w:val="007A505C"/>
    <w:rsid w:val="007A778D"/>
    <w:rsid w:val="007A7AD0"/>
    <w:rsid w:val="007B1599"/>
    <w:rsid w:val="007B222A"/>
    <w:rsid w:val="007B22DC"/>
    <w:rsid w:val="007B27B7"/>
    <w:rsid w:val="007B3111"/>
    <w:rsid w:val="007B426B"/>
    <w:rsid w:val="007B539A"/>
    <w:rsid w:val="007C0029"/>
    <w:rsid w:val="007C0223"/>
    <w:rsid w:val="007C0704"/>
    <w:rsid w:val="007C1026"/>
    <w:rsid w:val="007C11B6"/>
    <w:rsid w:val="007C30F3"/>
    <w:rsid w:val="007C32B7"/>
    <w:rsid w:val="007C3E05"/>
    <w:rsid w:val="007C5CB8"/>
    <w:rsid w:val="007C5D19"/>
    <w:rsid w:val="007C6AB4"/>
    <w:rsid w:val="007C6E9B"/>
    <w:rsid w:val="007C771A"/>
    <w:rsid w:val="007C79AA"/>
    <w:rsid w:val="007C7BC5"/>
    <w:rsid w:val="007D0D01"/>
    <w:rsid w:val="007D16E3"/>
    <w:rsid w:val="007D17B7"/>
    <w:rsid w:val="007D1DFB"/>
    <w:rsid w:val="007D2700"/>
    <w:rsid w:val="007D2BEF"/>
    <w:rsid w:val="007D33C2"/>
    <w:rsid w:val="007D4704"/>
    <w:rsid w:val="007D4F7B"/>
    <w:rsid w:val="007D6119"/>
    <w:rsid w:val="007D665F"/>
    <w:rsid w:val="007D6CBF"/>
    <w:rsid w:val="007D748F"/>
    <w:rsid w:val="007D7E97"/>
    <w:rsid w:val="007E01ED"/>
    <w:rsid w:val="007E0C54"/>
    <w:rsid w:val="007E1262"/>
    <w:rsid w:val="007E1A27"/>
    <w:rsid w:val="007E21F6"/>
    <w:rsid w:val="007E381C"/>
    <w:rsid w:val="007E47BC"/>
    <w:rsid w:val="007E47D6"/>
    <w:rsid w:val="007E5237"/>
    <w:rsid w:val="007E5EF5"/>
    <w:rsid w:val="007E615C"/>
    <w:rsid w:val="007E6175"/>
    <w:rsid w:val="007E7420"/>
    <w:rsid w:val="007E758F"/>
    <w:rsid w:val="007E79C7"/>
    <w:rsid w:val="007F0A70"/>
    <w:rsid w:val="007F1708"/>
    <w:rsid w:val="007F201A"/>
    <w:rsid w:val="007F20EE"/>
    <w:rsid w:val="007F443D"/>
    <w:rsid w:val="007F4602"/>
    <w:rsid w:val="007F4E19"/>
    <w:rsid w:val="007F56DF"/>
    <w:rsid w:val="007F5B3E"/>
    <w:rsid w:val="007F60D0"/>
    <w:rsid w:val="007F7BC3"/>
    <w:rsid w:val="007F7C0F"/>
    <w:rsid w:val="0080006F"/>
    <w:rsid w:val="0080053E"/>
    <w:rsid w:val="00801839"/>
    <w:rsid w:val="008019E1"/>
    <w:rsid w:val="0080249D"/>
    <w:rsid w:val="00804049"/>
    <w:rsid w:val="00805A77"/>
    <w:rsid w:val="00805FC0"/>
    <w:rsid w:val="008067C8"/>
    <w:rsid w:val="00806D26"/>
    <w:rsid w:val="00807D77"/>
    <w:rsid w:val="008107EF"/>
    <w:rsid w:val="00810855"/>
    <w:rsid w:val="00812261"/>
    <w:rsid w:val="00812BDA"/>
    <w:rsid w:val="00813AE4"/>
    <w:rsid w:val="008142F4"/>
    <w:rsid w:val="0081442D"/>
    <w:rsid w:val="0081445A"/>
    <w:rsid w:val="00814FA2"/>
    <w:rsid w:val="008155A2"/>
    <w:rsid w:val="008164D6"/>
    <w:rsid w:val="00816842"/>
    <w:rsid w:val="0081772A"/>
    <w:rsid w:val="00817C9D"/>
    <w:rsid w:val="00817DC3"/>
    <w:rsid w:val="00817F9C"/>
    <w:rsid w:val="00820DA5"/>
    <w:rsid w:val="00822327"/>
    <w:rsid w:val="0082237A"/>
    <w:rsid w:val="0082266A"/>
    <w:rsid w:val="00823E55"/>
    <w:rsid w:val="00824677"/>
    <w:rsid w:val="00824D76"/>
    <w:rsid w:val="00824F6A"/>
    <w:rsid w:val="00825CE5"/>
    <w:rsid w:val="008268A7"/>
    <w:rsid w:val="0082721D"/>
    <w:rsid w:val="008273F1"/>
    <w:rsid w:val="008276BC"/>
    <w:rsid w:val="00827E23"/>
    <w:rsid w:val="00832637"/>
    <w:rsid w:val="0083263F"/>
    <w:rsid w:val="00832FA0"/>
    <w:rsid w:val="00833A5E"/>
    <w:rsid w:val="0083462D"/>
    <w:rsid w:val="00834BE4"/>
    <w:rsid w:val="0083574F"/>
    <w:rsid w:val="008378D5"/>
    <w:rsid w:val="00837D0A"/>
    <w:rsid w:val="00842CD6"/>
    <w:rsid w:val="00843CB1"/>
    <w:rsid w:val="00846B50"/>
    <w:rsid w:val="00846EA1"/>
    <w:rsid w:val="00847BFE"/>
    <w:rsid w:val="008508BD"/>
    <w:rsid w:val="0085119F"/>
    <w:rsid w:val="00853879"/>
    <w:rsid w:val="00853A69"/>
    <w:rsid w:val="0085587A"/>
    <w:rsid w:val="00855FC9"/>
    <w:rsid w:val="00856885"/>
    <w:rsid w:val="00856B18"/>
    <w:rsid w:val="00857A3C"/>
    <w:rsid w:val="00860541"/>
    <w:rsid w:val="00860DF0"/>
    <w:rsid w:val="00863841"/>
    <w:rsid w:val="0086574A"/>
    <w:rsid w:val="00865812"/>
    <w:rsid w:val="00866409"/>
    <w:rsid w:val="008666FE"/>
    <w:rsid w:val="00866ADA"/>
    <w:rsid w:val="00870358"/>
    <w:rsid w:val="00870703"/>
    <w:rsid w:val="00871956"/>
    <w:rsid w:val="0087278E"/>
    <w:rsid w:val="00873B62"/>
    <w:rsid w:val="00874D1C"/>
    <w:rsid w:val="00874FA0"/>
    <w:rsid w:val="0087606C"/>
    <w:rsid w:val="00877340"/>
    <w:rsid w:val="0088100F"/>
    <w:rsid w:val="0088119F"/>
    <w:rsid w:val="0088225B"/>
    <w:rsid w:val="008831C0"/>
    <w:rsid w:val="0088567C"/>
    <w:rsid w:val="00885A0A"/>
    <w:rsid w:val="0088668A"/>
    <w:rsid w:val="00886BB0"/>
    <w:rsid w:val="00886CD2"/>
    <w:rsid w:val="0089120E"/>
    <w:rsid w:val="00891704"/>
    <w:rsid w:val="00892C71"/>
    <w:rsid w:val="00892DE7"/>
    <w:rsid w:val="0089313A"/>
    <w:rsid w:val="0089388E"/>
    <w:rsid w:val="00894E83"/>
    <w:rsid w:val="008951D5"/>
    <w:rsid w:val="00895A7C"/>
    <w:rsid w:val="00895E33"/>
    <w:rsid w:val="008964BE"/>
    <w:rsid w:val="00897D0A"/>
    <w:rsid w:val="008A05C1"/>
    <w:rsid w:val="008A08A9"/>
    <w:rsid w:val="008A3F88"/>
    <w:rsid w:val="008A5311"/>
    <w:rsid w:val="008A6C99"/>
    <w:rsid w:val="008A6DDD"/>
    <w:rsid w:val="008A77BA"/>
    <w:rsid w:val="008A78BA"/>
    <w:rsid w:val="008B0907"/>
    <w:rsid w:val="008B10C6"/>
    <w:rsid w:val="008B1B91"/>
    <w:rsid w:val="008B2913"/>
    <w:rsid w:val="008B2BEA"/>
    <w:rsid w:val="008B3033"/>
    <w:rsid w:val="008B3830"/>
    <w:rsid w:val="008B3ECF"/>
    <w:rsid w:val="008B490C"/>
    <w:rsid w:val="008B4A59"/>
    <w:rsid w:val="008B7BD6"/>
    <w:rsid w:val="008C03F9"/>
    <w:rsid w:val="008C2598"/>
    <w:rsid w:val="008C31B1"/>
    <w:rsid w:val="008C3BFF"/>
    <w:rsid w:val="008C4A05"/>
    <w:rsid w:val="008C5F8F"/>
    <w:rsid w:val="008C6815"/>
    <w:rsid w:val="008C7FEE"/>
    <w:rsid w:val="008D0346"/>
    <w:rsid w:val="008D0C64"/>
    <w:rsid w:val="008D10C9"/>
    <w:rsid w:val="008D1FC3"/>
    <w:rsid w:val="008D354F"/>
    <w:rsid w:val="008D64D2"/>
    <w:rsid w:val="008D7F84"/>
    <w:rsid w:val="008E033D"/>
    <w:rsid w:val="008E0C9A"/>
    <w:rsid w:val="008E16B4"/>
    <w:rsid w:val="008E19DB"/>
    <w:rsid w:val="008E1B15"/>
    <w:rsid w:val="008E26CE"/>
    <w:rsid w:val="008E34F5"/>
    <w:rsid w:val="008E3EA7"/>
    <w:rsid w:val="008E4764"/>
    <w:rsid w:val="008E50FE"/>
    <w:rsid w:val="008E538D"/>
    <w:rsid w:val="008E6083"/>
    <w:rsid w:val="008E6E6A"/>
    <w:rsid w:val="008E7689"/>
    <w:rsid w:val="008E77DC"/>
    <w:rsid w:val="008E7BC0"/>
    <w:rsid w:val="008F0411"/>
    <w:rsid w:val="008F10AE"/>
    <w:rsid w:val="008F3FE2"/>
    <w:rsid w:val="008F6E24"/>
    <w:rsid w:val="008F77A4"/>
    <w:rsid w:val="008F77F5"/>
    <w:rsid w:val="008F7819"/>
    <w:rsid w:val="00900DE1"/>
    <w:rsid w:val="00901375"/>
    <w:rsid w:val="009019C2"/>
    <w:rsid w:val="00902A2C"/>
    <w:rsid w:val="0090381F"/>
    <w:rsid w:val="009039BC"/>
    <w:rsid w:val="00903BDA"/>
    <w:rsid w:val="00903C8C"/>
    <w:rsid w:val="00904195"/>
    <w:rsid w:val="0090482F"/>
    <w:rsid w:val="00906C1B"/>
    <w:rsid w:val="00906C67"/>
    <w:rsid w:val="00907F96"/>
    <w:rsid w:val="009104A9"/>
    <w:rsid w:val="00911311"/>
    <w:rsid w:val="009120BD"/>
    <w:rsid w:val="009120E5"/>
    <w:rsid w:val="009122D1"/>
    <w:rsid w:val="009122DA"/>
    <w:rsid w:val="00913B8F"/>
    <w:rsid w:val="009142FE"/>
    <w:rsid w:val="009144BA"/>
    <w:rsid w:val="00914641"/>
    <w:rsid w:val="00914DFF"/>
    <w:rsid w:val="0091512B"/>
    <w:rsid w:val="009154B6"/>
    <w:rsid w:val="00915CBF"/>
    <w:rsid w:val="00917577"/>
    <w:rsid w:val="00920AD8"/>
    <w:rsid w:val="00921C91"/>
    <w:rsid w:val="009239D8"/>
    <w:rsid w:val="009247D5"/>
    <w:rsid w:val="00925271"/>
    <w:rsid w:val="00926644"/>
    <w:rsid w:val="0092697A"/>
    <w:rsid w:val="0092718D"/>
    <w:rsid w:val="00930842"/>
    <w:rsid w:val="00930C50"/>
    <w:rsid w:val="00933047"/>
    <w:rsid w:val="009332C5"/>
    <w:rsid w:val="00933494"/>
    <w:rsid w:val="00933E99"/>
    <w:rsid w:val="00934793"/>
    <w:rsid w:val="0093518A"/>
    <w:rsid w:val="0093574D"/>
    <w:rsid w:val="0093582E"/>
    <w:rsid w:val="00935D0A"/>
    <w:rsid w:val="00935E99"/>
    <w:rsid w:val="00937117"/>
    <w:rsid w:val="00937128"/>
    <w:rsid w:val="00940AE7"/>
    <w:rsid w:val="00941118"/>
    <w:rsid w:val="0094176F"/>
    <w:rsid w:val="00941BF3"/>
    <w:rsid w:val="0094369D"/>
    <w:rsid w:val="00943CAA"/>
    <w:rsid w:val="009441FB"/>
    <w:rsid w:val="00945426"/>
    <w:rsid w:val="00945691"/>
    <w:rsid w:val="0094569D"/>
    <w:rsid w:val="009477FB"/>
    <w:rsid w:val="00947899"/>
    <w:rsid w:val="009514C4"/>
    <w:rsid w:val="00952058"/>
    <w:rsid w:val="009525D9"/>
    <w:rsid w:val="00952D30"/>
    <w:rsid w:val="00952E1C"/>
    <w:rsid w:val="0095357E"/>
    <w:rsid w:val="0095375A"/>
    <w:rsid w:val="00953EAD"/>
    <w:rsid w:val="009541BB"/>
    <w:rsid w:val="0095423F"/>
    <w:rsid w:val="009558D4"/>
    <w:rsid w:val="00955CDA"/>
    <w:rsid w:val="00956102"/>
    <w:rsid w:val="00957F80"/>
    <w:rsid w:val="00962BB5"/>
    <w:rsid w:val="009634E7"/>
    <w:rsid w:val="00963B2F"/>
    <w:rsid w:val="0096596F"/>
    <w:rsid w:val="00966FE2"/>
    <w:rsid w:val="009672C3"/>
    <w:rsid w:val="00971159"/>
    <w:rsid w:val="00971B8F"/>
    <w:rsid w:val="00971EFA"/>
    <w:rsid w:val="009723AB"/>
    <w:rsid w:val="00972473"/>
    <w:rsid w:val="009744AC"/>
    <w:rsid w:val="00974CC2"/>
    <w:rsid w:val="00976FF6"/>
    <w:rsid w:val="00977064"/>
    <w:rsid w:val="00977A26"/>
    <w:rsid w:val="00980BED"/>
    <w:rsid w:val="0098117F"/>
    <w:rsid w:val="00982106"/>
    <w:rsid w:val="0098237C"/>
    <w:rsid w:val="00982837"/>
    <w:rsid w:val="00982E17"/>
    <w:rsid w:val="00983E14"/>
    <w:rsid w:val="00984236"/>
    <w:rsid w:val="00985196"/>
    <w:rsid w:val="009859B1"/>
    <w:rsid w:val="00986BBE"/>
    <w:rsid w:val="00986EE9"/>
    <w:rsid w:val="00990AC3"/>
    <w:rsid w:val="00990FB0"/>
    <w:rsid w:val="009924AD"/>
    <w:rsid w:val="009926ED"/>
    <w:rsid w:val="00992B82"/>
    <w:rsid w:val="00992B94"/>
    <w:rsid w:val="00994B0B"/>
    <w:rsid w:val="00994F82"/>
    <w:rsid w:val="0099597F"/>
    <w:rsid w:val="009968FF"/>
    <w:rsid w:val="00997A68"/>
    <w:rsid w:val="00997AE8"/>
    <w:rsid w:val="009A016F"/>
    <w:rsid w:val="009A01A2"/>
    <w:rsid w:val="009A01F4"/>
    <w:rsid w:val="009A1025"/>
    <w:rsid w:val="009A2502"/>
    <w:rsid w:val="009A3969"/>
    <w:rsid w:val="009A5279"/>
    <w:rsid w:val="009A5BC3"/>
    <w:rsid w:val="009A5C82"/>
    <w:rsid w:val="009A6A7B"/>
    <w:rsid w:val="009A6C50"/>
    <w:rsid w:val="009A7ED6"/>
    <w:rsid w:val="009B11B5"/>
    <w:rsid w:val="009B19D7"/>
    <w:rsid w:val="009B1E58"/>
    <w:rsid w:val="009B2C89"/>
    <w:rsid w:val="009B4080"/>
    <w:rsid w:val="009B560D"/>
    <w:rsid w:val="009B5C09"/>
    <w:rsid w:val="009B6C4E"/>
    <w:rsid w:val="009B7B74"/>
    <w:rsid w:val="009C050E"/>
    <w:rsid w:val="009C094E"/>
    <w:rsid w:val="009C53A6"/>
    <w:rsid w:val="009C669F"/>
    <w:rsid w:val="009C6CFA"/>
    <w:rsid w:val="009C7082"/>
    <w:rsid w:val="009C7154"/>
    <w:rsid w:val="009C793B"/>
    <w:rsid w:val="009D1A82"/>
    <w:rsid w:val="009D2B74"/>
    <w:rsid w:val="009D2E7B"/>
    <w:rsid w:val="009D391B"/>
    <w:rsid w:val="009D4215"/>
    <w:rsid w:val="009D437D"/>
    <w:rsid w:val="009D4406"/>
    <w:rsid w:val="009D465E"/>
    <w:rsid w:val="009D5436"/>
    <w:rsid w:val="009D6AC6"/>
    <w:rsid w:val="009E0575"/>
    <w:rsid w:val="009E2160"/>
    <w:rsid w:val="009E472D"/>
    <w:rsid w:val="009E4851"/>
    <w:rsid w:val="009E4DCC"/>
    <w:rsid w:val="009E55CD"/>
    <w:rsid w:val="009E5BAA"/>
    <w:rsid w:val="009E706B"/>
    <w:rsid w:val="009E79E8"/>
    <w:rsid w:val="009F157C"/>
    <w:rsid w:val="009F4589"/>
    <w:rsid w:val="009F5196"/>
    <w:rsid w:val="00A0090D"/>
    <w:rsid w:val="00A00915"/>
    <w:rsid w:val="00A009E0"/>
    <w:rsid w:val="00A01ED6"/>
    <w:rsid w:val="00A03694"/>
    <w:rsid w:val="00A05155"/>
    <w:rsid w:val="00A05C32"/>
    <w:rsid w:val="00A06507"/>
    <w:rsid w:val="00A06961"/>
    <w:rsid w:val="00A06F82"/>
    <w:rsid w:val="00A0784C"/>
    <w:rsid w:val="00A10055"/>
    <w:rsid w:val="00A10BBA"/>
    <w:rsid w:val="00A11AE3"/>
    <w:rsid w:val="00A11F87"/>
    <w:rsid w:val="00A12367"/>
    <w:rsid w:val="00A12BD1"/>
    <w:rsid w:val="00A132AA"/>
    <w:rsid w:val="00A13D9C"/>
    <w:rsid w:val="00A14FE3"/>
    <w:rsid w:val="00A15CD7"/>
    <w:rsid w:val="00A15CED"/>
    <w:rsid w:val="00A1791F"/>
    <w:rsid w:val="00A201CF"/>
    <w:rsid w:val="00A206B3"/>
    <w:rsid w:val="00A207BB"/>
    <w:rsid w:val="00A20DAA"/>
    <w:rsid w:val="00A20FF7"/>
    <w:rsid w:val="00A2225E"/>
    <w:rsid w:val="00A22A19"/>
    <w:rsid w:val="00A240F6"/>
    <w:rsid w:val="00A25369"/>
    <w:rsid w:val="00A25990"/>
    <w:rsid w:val="00A25AF3"/>
    <w:rsid w:val="00A2736E"/>
    <w:rsid w:val="00A278F6"/>
    <w:rsid w:val="00A2794E"/>
    <w:rsid w:val="00A27DBB"/>
    <w:rsid w:val="00A30605"/>
    <w:rsid w:val="00A32027"/>
    <w:rsid w:val="00A323BA"/>
    <w:rsid w:val="00A32C37"/>
    <w:rsid w:val="00A32E15"/>
    <w:rsid w:val="00A33F5F"/>
    <w:rsid w:val="00A3457A"/>
    <w:rsid w:val="00A3492F"/>
    <w:rsid w:val="00A3633C"/>
    <w:rsid w:val="00A364A5"/>
    <w:rsid w:val="00A36A6D"/>
    <w:rsid w:val="00A37164"/>
    <w:rsid w:val="00A37B85"/>
    <w:rsid w:val="00A40000"/>
    <w:rsid w:val="00A40A29"/>
    <w:rsid w:val="00A4242E"/>
    <w:rsid w:val="00A431DC"/>
    <w:rsid w:val="00A43E74"/>
    <w:rsid w:val="00A44DAD"/>
    <w:rsid w:val="00A458A3"/>
    <w:rsid w:val="00A46246"/>
    <w:rsid w:val="00A5079F"/>
    <w:rsid w:val="00A509B6"/>
    <w:rsid w:val="00A52FB2"/>
    <w:rsid w:val="00A5423B"/>
    <w:rsid w:val="00A54FD5"/>
    <w:rsid w:val="00A55AAB"/>
    <w:rsid w:val="00A55FCF"/>
    <w:rsid w:val="00A5612A"/>
    <w:rsid w:val="00A56E4E"/>
    <w:rsid w:val="00A574C5"/>
    <w:rsid w:val="00A62C6C"/>
    <w:rsid w:val="00A63C5A"/>
    <w:rsid w:val="00A65071"/>
    <w:rsid w:val="00A66BA6"/>
    <w:rsid w:val="00A7027D"/>
    <w:rsid w:val="00A7078A"/>
    <w:rsid w:val="00A70F94"/>
    <w:rsid w:val="00A71280"/>
    <w:rsid w:val="00A71727"/>
    <w:rsid w:val="00A72A37"/>
    <w:rsid w:val="00A757C5"/>
    <w:rsid w:val="00A75DDB"/>
    <w:rsid w:val="00A761C3"/>
    <w:rsid w:val="00A76BFA"/>
    <w:rsid w:val="00A76DCC"/>
    <w:rsid w:val="00A77801"/>
    <w:rsid w:val="00A77FBE"/>
    <w:rsid w:val="00A80BBB"/>
    <w:rsid w:val="00A81B6A"/>
    <w:rsid w:val="00A831F8"/>
    <w:rsid w:val="00A83E61"/>
    <w:rsid w:val="00A84C4A"/>
    <w:rsid w:val="00A852B3"/>
    <w:rsid w:val="00A857BC"/>
    <w:rsid w:val="00A85B9A"/>
    <w:rsid w:val="00A86CAF"/>
    <w:rsid w:val="00A87279"/>
    <w:rsid w:val="00A912B2"/>
    <w:rsid w:val="00A91441"/>
    <w:rsid w:val="00A92A9F"/>
    <w:rsid w:val="00A93683"/>
    <w:rsid w:val="00A93F68"/>
    <w:rsid w:val="00A9526E"/>
    <w:rsid w:val="00A95E3A"/>
    <w:rsid w:val="00A96384"/>
    <w:rsid w:val="00A96FEF"/>
    <w:rsid w:val="00A978DF"/>
    <w:rsid w:val="00A97ED3"/>
    <w:rsid w:val="00AA05E0"/>
    <w:rsid w:val="00AA05FC"/>
    <w:rsid w:val="00AA119E"/>
    <w:rsid w:val="00AA1A75"/>
    <w:rsid w:val="00AA1F7A"/>
    <w:rsid w:val="00AA25E7"/>
    <w:rsid w:val="00AA2641"/>
    <w:rsid w:val="00AA2E55"/>
    <w:rsid w:val="00AA387B"/>
    <w:rsid w:val="00AA48ED"/>
    <w:rsid w:val="00AA513E"/>
    <w:rsid w:val="00AA51ED"/>
    <w:rsid w:val="00AA5816"/>
    <w:rsid w:val="00AA618B"/>
    <w:rsid w:val="00AA6545"/>
    <w:rsid w:val="00AA72AE"/>
    <w:rsid w:val="00AB2236"/>
    <w:rsid w:val="00AB41F9"/>
    <w:rsid w:val="00AB46AD"/>
    <w:rsid w:val="00AB55C4"/>
    <w:rsid w:val="00AB5F63"/>
    <w:rsid w:val="00AB6DE5"/>
    <w:rsid w:val="00AB6F65"/>
    <w:rsid w:val="00AB759E"/>
    <w:rsid w:val="00AC0222"/>
    <w:rsid w:val="00AC02A1"/>
    <w:rsid w:val="00AC09E5"/>
    <w:rsid w:val="00AC0EC1"/>
    <w:rsid w:val="00AC11F2"/>
    <w:rsid w:val="00AC57E6"/>
    <w:rsid w:val="00AC5812"/>
    <w:rsid w:val="00AC7013"/>
    <w:rsid w:val="00AD0307"/>
    <w:rsid w:val="00AD17DC"/>
    <w:rsid w:val="00AD2378"/>
    <w:rsid w:val="00AD2D60"/>
    <w:rsid w:val="00AD31D6"/>
    <w:rsid w:val="00AD47AE"/>
    <w:rsid w:val="00AD5526"/>
    <w:rsid w:val="00AD5577"/>
    <w:rsid w:val="00AD5690"/>
    <w:rsid w:val="00AD5FA4"/>
    <w:rsid w:val="00AE00D6"/>
    <w:rsid w:val="00AE0382"/>
    <w:rsid w:val="00AE0478"/>
    <w:rsid w:val="00AE0DAA"/>
    <w:rsid w:val="00AE142A"/>
    <w:rsid w:val="00AE3995"/>
    <w:rsid w:val="00AE482D"/>
    <w:rsid w:val="00AE5E6A"/>
    <w:rsid w:val="00AF1039"/>
    <w:rsid w:val="00AF3295"/>
    <w:rsid w:val="00AF3A49"/>
    <w:rsid w:val="00AF5714"/>
    <w:rsid w:val="00AF5EBA"/>
    <w:rsid w:val="00AF767E"/>
    <w:rsid w:val="00AF7A89"/>
    <w:rsid w:val="00B005F0"/>
    <w:rsid w:val="00B015B6"/>
    <w:rsid w:val="00B016CF"/>
    <w:rsid w:val="00B01802"/>
    <w:rsid w:val="00B0323D"/>
    <w:rsid w:val="00B056A5"/>
    <w:rsid w:val="00B05A35"/>
    <w:rsid w:val="00B06CC9"/>
    <w:rsid w:val="00B07EA3"/>
    <w:rsid w:val="00B10326"/>
    <w:rsid w:val="00B115E4"/>
    <w:rsid w:val="00B11865"/>
    <w:rsid w:val="00B11B19"/>
    <w:rsid w:val="00B12652"/>
    <w:rsid w:val="00B13978"/>
    <w:rsid w:val="00B13CFF"/>
    <w:rsid w:val="00B14293"/>
    <w:rsid w:val="00B15683"/>
    <w:rsid w:val="00B156E8"/>
    <w:rsid w:val="00B17CF8"/>
    <w:rsid w:val="00B20CD3"/>
    <w:rsid w:val="00B21E0D"/>
    <w:rsid w:val="00B22B78"/>
    <w:rsid w:val="00B22FDE"/>
    <w:rsid w:val="00B23745"/>
    <w:rsid w:val="00B23FB2"/>
    <w:rsid w:val="00B23FD1"/>
    <w:rsid w:val="00B27AA4"/>
    <w:rsid w:val="00B32767"/>
    <w:rsid w:val="00B33C75"/>
    <w:rsid w:val="00B33F28"/>
    <w:rsid w:val="00B37756"/>
    <w:rsid w:val="00B37D58"/>
    <w:rsid w:val="00B40025"/>
    <w:rsid w:val="00B4165F"/>
    <w:rsid w:val="00B41EED"/>
    <w:rsid w:val="00B425CD"/>
    <w:rsid w:val="00B44323"/>
    <w:rsid w:val="00B444EC"/>
    <w:rsid w:val="00B449C8"/>
    <w:rsid w:val="00B46638"/>
    <w:rsid w:val="00B46CA4"/>
    <w:rsid w:val="00B46E98"/>
    <w:rsid w:val="00B502A7"/>
    <w:rsid w:val="00B53F3C"/>
    <w:rsid w:val="00B545BB"/>
    <w:rsid w:val="00B5512E"/>
    <w:rsid w:val="00B55CA4"/>
    <w:rsid w:val="00B55F67"/>
    <w:rsid w:val="00B563AF"/>
    <w:rsid w:val="00B56460"/>
    <w:rsid w:val="00B568F5"/>
    <w:rsid w:val="00B569BC"/>
    <w:rsid w:val="00B56A45"/>
    <w:rsid w:val="00B57D84"/>
    <w:rsid w:val="00B604EF"/>
    <w:rsid w:val="00B60AC4"/>
    <w:rsid w:val="00B6351C"/>
    <w:rsid w:val="00B64054"/>
    <w:rsid w:val="00B6445E"/>
    <w:rsid w:val="00B645C1"/>
    <w:rsid w:val="00B65169"/>
    <w:rsid w:val="00B659E3"/>
    <w:rsid w:val="00B67078"/>
    <w:rsid w:val="00B67A2B"/>
    <w:rsid w:val="00B67B7E"/>
    <w:rsid w:val="00B703F2"/>
    <w:rsid w:val="00B75610"/>
    <w:rsid w:val="00B76B2B"/>
    <w:rsid w:val="00B770E3"/>
    <w:rsid w:val="00B80C33"/>
    <w:rsid w:val="00B8135E"/>
    <w:rsid w:val="00B81424"/>
    <w:rsid w:val="00B81D6E"/>
    <w:rsid w:val="00B83221"/>
    <w:rsid w:val="00B83A8D"/>
    <w:rsid w:val="00B84A22"/>
    <w:rsid w:val="00B85FD3"/>
    <w:rsid w:val="00B875E2"/>
    <w:rsid w:val="00B87BAD"/>
    <w:rsid w:val="00B87C3F"/>
    <w:rsid w:val="00B9127C"/>
    <w:rsid w:val="00B92C5D"/>
    <w:rsid w:val="00B931E2"/>
    <w:rsid w:val="00B934ED"/>
    <w:rsid w:val="00B946E9"/>
    <w:rsid w:val="00B94A56"/>
    <w:rsid w:val="00BA2A22"/>
    <w:rsid w:val="00BA38E2"/>
    <w:rsid w:val="00BA3D22"/>
    <w:rsid w:val="00BA4AC2"/>
    <w:rsid w:val="00BA4ACD"/>
    <w:rsid w:val="00BA4AD7"/>
    <w:rsid w:val="00BA57D8"/>
    <w:rsid w:val="00BA5921"/>
    <w:rsid w:val="00BA5ED7"/>
    <w:rsid w:val="00BA5FAB"/>
    <w:rsid w:val="00BA6C0B"/>
    <w:rsid w:val="00BA7A25"/>
    <w:rsid w:val="00BB2538"/>
    <w:rsid w:val="00BB2702"/>
    <w:rsid w:val="00BB307B"/>
    <w:rsid w:val="00BB30B8"/>
    <w:rsid w:val="00BB5A26"/>
    <w:rsid w:val="00BB60A6"/>
    <w:rsid w:val="00BB6B8D"/>
    <w:rsid w:val="00BC0B80"/>
    <w:rsid w:val="00BC1947"/>
    <w:rsid w:val="00BC23D7"/>
    <w:rsid w:val="00BC4077"/>
    <w:rsid w:val="00BC4CD3"/>
    <w:rsid w:val="00BC50A9"/>
    <w:rsid w:val="00BC5A42"/>
    <w:rsid w:val="00BC66A5"/>
    <w:rsid w:val="00BC69BF"/>
    <w:rsid w:val="00BC719C"/>
    <w:rsid w:val="00BD1596"/>
    <w:rsid w:val="00BD173E"/>
    <w:rsid w:val="00BD1D96"/>
    <w:rsid w:val="00BD5756"/>
    <w:rsid w:val="00BD6404"/>
    <w:rsid w:val="00BE00AE"/>
    <w:rsid w:val="00BE0AA6"/>
    <w:rsid w:val="00BE0DDD"/>
    <w:rsid w:val="00BE1922"/>
    <w:rsid w:val="00BE33BA"/>
    <w:rsid w:val="00BE3B43"/>
    <w:rsid w:val="00BE4D67"/>
    <w:rsid w:val="00BE58A9"/>
    <w:rsid w:val="00BE6931"/>
    <w:rsid w:val="00BF0A8E"/>
    <w:rsid w:val="00BF0F32"/>
    <w:rsid w:val="00BF16F5"/>
    <w:rsid w:val="00BF2CD1"/>
    <w:rsid w:val="00BF357A"/>
    <w:rsid w:val="00BF36CC"/>
    <w:rsid w:val="00C011B3"/>
    <w:rsid w:val="00C02432"/>
    <w:rsid w:val="00C02CBC"/>
    <w:rsid w:val="00C02E4B"/>
    <w:rsid w:val="00C03F13"/>
    <w:rsid w:val="00C05829"/>
    <w:rsid w:val="00C05B7C"/>
    <w:rsid w:val="00C074A3"/>
    <w:rsid w:val="00C10D8A"/>
    <w:rsid w:val="00C13445"/>
    <w:rsid w:val="00C1365E"/>
    <w:rsid w:val="00C1370C"/>
    <w:rsid w:val="00C14D99"/>
    <w:rsid w:val="00C15494"/>
    <w:rsid w:val="00C159F9"/>
    <w:rsid w:val="00C17722"/>
    <w:rsid w:val="00C20291"/>
    <w:rsid w:val="00C211F2"/>
    <w:rsid w:val="00C2441D"/>
    <w:rsid w:val="00C24BBD"/>
    <w:rsid w:val="00C253A7"/>
    <w:rsid w:val="00C27880"/>
    <w:rsid w:val="00C2789F"/>
    <w:rsid w:val="00C31289"/>
    <w:rsid w:val="00C32041"/>
    <w:rsid w:val="00C32C39"/>
    <w:rsid w:val="00C32FC4"/>
    <w:rsid w:val="00C33F36"/>
    <w:rsid w:val="00C35632"/>
    <w:rsid w:val="00C369B9"/>
    <w:rsid w:val="00C374A5"/>
    <w:rsid w:val="00C3755B"/>
    <w:rsid w:val="00C40CD7"/>
    <w:rsid w:val="00C40D00"/>
    <w:rsid w:val="00C417C3"/>
    <w:rsid w:val="00C41DDE"/>
    <w:rsid w:val="00C423AF"/>
    <w:rsid w:val="00C44A60"/>
    <w:rsid w:val="00C44AF3"/>
    <w:rsid w:val="00C453A0"/>
    <w:rsid w:val="00C459E1"/>
    <w:rsid w:val="00C459F2"/>
    <w:rsid w:val="00C45BD9"/>
    <w:rsid w:val="00C45D55"/>
    <w:rsid w:val="00C4730C"/>
    <w:rsid w:val="00C50B16"/>
    <w:rsid w:val="00C5155B"/>
    <w:rsid w:val="00C5173F"/>
    <w:rsid w:val="00C524AB"/>
    <w:rsid w:val="00C5323D"/>
    <w:rsid w:val="00C537AB"/>
    <w:rsid w:val="00C53B90"/>
    <w:rsid w:val="00C56A51"/>
    <w:rsid w:val="00C57915"/>
    <w:rsid w:val="00C60472"/>
    <w:rsid w:val="00C627A4"/>
    <w:rsid w:val="00C62F81"/>
    <w:rsid w:val="00C64A4E"/>
    <w:rsid w:val="00C64CFA"/>
    <w:rsid w:val="00C674B8"/>
    <w:rsid w:val="00C711DA"/>
    <w:rsid w:val="00C71D3E"/>
    <w:rsid w:val="00C7255C"/>
    <w:rsid w:val="00C72C03"/>
    <w:rsid w:val="00C72CC1"/>
    <w:rsid w:val="00C72DD5"/>
    <w:rsid w:val="00C72FCB"/>
    <w:rsid w:val="00C7461F"/>
    <w:rsid w:val="00C75397"/>
    <w:rsid w:val="00C766D0"/>
    <w:rsid w:val="00C76F11"/>
    <w:rsid w:val="00C77485"/>
    <w:rsid w:val="00C776F5"/>
    <w:rsid w:val="00C8107C"/>
    <w:rsid w:val="00C818AA"/>
    <w:rsid w:val="00C82A46"/>
    <w:rsid w:val="00C83C40"/>
    <w:rsid w:val="00C8439E"/>
    <w:rsid w:val="00C847E2"/>
    <w:rsid w:val="00C847FB"/>
    <w:rsid w:val="00C84FC4"/>
    <w:rsid w:val="00C8569A"/>
    <w:rsid w:val="00C87885"/>
    <w:rsid w:val="00C90451"/>
    <w:rsid w:val="00C90A64"/>
    <w:rsid w:val="00C90C88"/>
    <w:rsid w:val="00C90E56"/>
    <w:rsid w:val="00C90FBE"/>
    <w:rsid w:val="00C924A5"/>
    <w:rsid w:val="00C92C50"/>
    <w:rsid w:val="00C92C6E"/>
    <w:rsid w:val="00C93750"/>
    <w:rsid w:val="00C95374"/>
    <w:rsid w:val="00C95C45"/>
    <w:rsid w:val="00C96960"/>
    <w:rsid w:val="00C977CA"/>
    <w:rsid w:val="00C97820"/>
    <w:rsid w:val="00C97FBB"/>
    <w:rsid w:val="00CA02CB"/>
    <w:rsid w:val="00CA0A17"/>
    <w:rsid w:val="00CA0A2C"/>
    <w:rsid w:val="00CA177F"/>
    <w:rsid w:val="00CA26D3"/>
    <w:rsid w:val="00CA2770"/>
    <w:rsid w:val="00CA2ED8"/>
    <w:rsid w:val="00CA3BCA"/>
    <w:rsid w:val="00CA3FD8"/>
    <w:rsid w:val="00CA4BBF"/>
    <w:rsid w:val="00CA557F"/>
    <w:rsid w:val="00CA5873"/>
    <w:rsid w:val="00CA6062"/>
    <w:rsid w:val="00CB20E3"/>
    <w:rsid w:val="00CB2C7B"/>
    <w:rsid w:val="00CB51DB"/>
    <w:rsid w:val="00CB586E"/>
    <w:rsid w:val="00CB655B"/>
    <w:rsid w:val="00CB6E68"/>
    <w:rsid w:val="00CB6FB8"/>
    <w:rsid w:val="00CB7952"/>
    <w:rsid w:val="00CB79AF"/>
    <w:rsid w:val="00CC09C2"/>
    <w:rsid w:val="00CC0D42"/>
    <w:rsid w:val="00CC103E"/>
    <w:rsid w:val="00CC151D"/>
    <w:rsid w:val="00CC1729"/>
    <w:rsid w:val="00CC1EBD"/>
    <w:rsid w:val="00CC2845"/>
    <w:rsid w:val="00CC2AF4"/>
    <w:rsid w:val="00CC360F"/>
    <w:rsid w:val="00CC4816"/>
    <w:rsid w:val="00CC5623"/>
    <w:rsid w:val="00CC7337"/>
    <w:rsid w:val="00CD27E7"/>
    <w:rsid w:val="00CD4E6C"/>
    <w:rsid w:val="00CD5215"/>
    <w:rsid w:val="00CD548E"/>
    <w:rsid w:val="00CE16B2"/>
    <w:rsid w:val="00CE2CBB"/>
    <w:rsid w:val="00CE2F24"/>
    <w:rsid w:val="00CE38EB"/>
    <w:rsid w:val="00CE5E8A"/>
    <w:rsid w:val="00CE6608"/>
    <w:rsid w:val="00CE70DE"/>
    <w:rsid w:val="00CE7850"/>
    <w:rsid w:val="00CE7DAC"/>
    <w:rsid w:val="00CE7F5B"/>
    <w:rsid w:val="00CF0A85"/>
    <w:rsid w:val="00CF10CD"/>
    <w:rsid w:val="00CF3247"/>
    <w:rsid w:val="00CF4028"/>
    <w:rsid w:val="00CF42C9"/>
    <w:rsid w:val="00CF5176"/>
    <w:rsid w:val="00D00DCC"/>
    <w:rsid w:val="00D01C2A"/>
    <w:rsid w:val="00D020D7"/>
    <w:rsid w:val="00D02701"/>
    <w:rsid w:val="00D02E7A"/>
    <w:rsid w:val="00D033E3"/>
    <w:rsid w:val="00D04308"/>
    <w:rsid w:val="00D04466"/>
    <w:rsid w:val="00D04AC7"/>
    <w:rsid w:val="00D05351"/>
    <w:rsid w:val="00D05EC6"/>
    <w:rsid w:val="00D06367"/>
    <w:rsid w:val="00D111A2"/>
    <w:rsid w:val="00D1140D"/>
    <w:rsid w:val="00D11642"/>
    <w:rsid w:val="00D12056"/>
    <w:rsid w:val="00D13F7A"/>
    <w:rsid w:val="00D13FC3"/>
    <w:rsid w:val="00D14F32"/>
    <w:rsid w:val="00D16352"/>
    <w:rsid w:val="00D163F2"/>
    <w:rsid w:val="00D167B5"/>
    <w:rsid w:val="00D16E9D"/>
    <w:rsid w:val="00D2007F"/>
    <w:rsid w:val="00D2008C"/>
    <w:rsid w:val="00D20593"/>
    <w:rsid w:val="00D20F43"/>
    <w:rsid w:val="00D21762"/>
    <w:rsid w:val="00D21BCD"/>
    <w:rsid w:val="00D22ACF"/>
    <w:rsid w:val="00D233F9"/>
    <w:rsid w:val="00D236F0"/>
    <w:rsid w:val="00D237F7"/>
    <w:rsid w:val="00D2470D"/>
    <w:rsid w:val="00D2478C"/>
    <w:rsid w:val="00D2631F"/>
    <w:rsid w:val="00D26B26"/>
    <w:rsid w:val="00D2789E"/>
    <w:rsid w:val="00D27ACB"/>
    <w:rsid w:val="00D30E00"/>
    <w:rsid w:val="00D3246E"/>
    <w:rsid w:val="00D324D6"/>
    <w:rsid w:val="00D35E2D"/>
    <w:rsid w:val="00D36166"/>
    <w:rsid w:val="00D36CE1"/>
    <w:rsid w:val="00D422C8"/>
    <w:rsid w:val="00D42D2B"/>
    <w:rsid w:val="00D42E35"/>
    <w:rsid w:val="00D433BB"/>
    <w:rsid w:val="00D43C2E"/>
    <w:rsid w:val="00D44D56"/>
    <w:rsid w:val="00D450FD"/>
    <w:rsid w:val="00D4752C"/>
    <w:rsid w:val="00D516E0"/>
    <w:rsid w:val="00D521DE"/>
    <w:rsid w:val="00D523D0"/>
    <w:rsid w:val="00D52903"/>
    <w:rsid w:val="00D52D39"/>
    <w:rsid w:val="00D52E6A"/>
    <w:rsid w:val="00D54C83"/>
    <w:rsid w:val="00D55E51"/>
    <w:rsid w:val="00D57B1E"/>
    <w:rsid w:val="00D600A3"/>
    <w:rsid w:val="00D6033E"/>
    <w:rsid w:val="00D607A2"/>
    <w:rsid w:val="00D60CAD"/>
    <w:rsid w:val="00D60DCF"/>
    <w:rsid w:val="00D61D6B"/>
    <w:rsid w:val="00D62D6F"/>
    <w:rsid w:val="00D644ED"/>
    <w:rsid w:val="00D6456F"/>
    <w:rsid w:val="00D65F55"/>
    <w:rsid w:val="00D66546"/>
    <w:rsid w:val="00D67899"/>
    <w:rsid w:val="00D71ABA"/>
    <w:rsid w:val="00D72785"/>
    <w:rsid w:val="00D72D52"/>
    <w:rsid w:val="00D73266"/>
    <w:rsid w:val="00D749F6"/>
    <w:rsid w:val="00D74C96"/>
    <w:rsid w:val="00D75461"/>
    <w:rsid w:val="00D759B1"/>
    <w:rsid w:val="00D778B0"/>
    <w:rsid w:val="00D77906"/>
    <w:rsid w:val="00D7794A"/>
    <w:rsid w:val="00D77E51"/>
    <w:rsid w:val="00D8019D"/>
    <w:rsid w:val="00D801CB"/>
    <w:rsid w:val="00D80429"/>
    <w:rsid w:val="00D820AD"/>
    <w:rsid w:val="00D82182"/>
    <w:rsid w:val="00D825F3"/>
    <w:rsid w:val="00D82E8C"/>
    <w:rsid w:val="00D86839"/>
    <w:rsid w:val="00D86C18"/>
    <w:rsid w:val="00D870B6"/>
    <w:rsid w:val="00D87B0C"/>
    <w:rsid w:val="00D87E9A"/>
    <w:rsid w:val="00D87EFF"/>
    <w:rsid w:val="00D90786"/>
    <w:rsid w:val="00D90D8F"/>
    <w:rsid w:val="00D94361"/>
    <w:rsid w:val="00D94531"/>
    <w:rsid w:val="00D94721"/>
    <w:rsid w:val="00D95947"/>
    <w:rsid w:val="00D968FF"/>
    <w:rsid w:val="00D969ED"/>
    <w:rsid w:val="00D97399"/>
    <w:rsid w:val="00DA07DC"/>
    <w:rsid w:val="00DA163E"/>
    <w:rsid w:val="00DA2263"/>
    <w:rsid w:val="00DA2D4E"/>
    <w:rsid w:val="00DA387B"/>
    <w:rsid w:val="00DA4A7D"/>
    <w:rsid w:val="00DA4AB9"/>
    <w:rsid w:val="00DA7408"/>
    <w:rsid w:val="00DA7A61"/>
    <w:rsid w:val="00DB0CB2"/>
    <w:rsid w:val="00DB1DEC"/>
    <w:rsid w:val="00DB3DF1"/>
    <w:rsid w:val="00DB4219"/>
    <w:rsid w:val="00DB4587"/>
    <w:rsid w:val="00DB5A80"/>
    <w:rsid w:val="00DB5F72"/>
    <w:rsid w:val="00DB67EB"/>
    <w:rsid w:val="00DB6B27"/>
    <w:rsid w:val="00DB6F13"/>
    <w:rsid w:val="00DC0065"/>
    <w:rsid w:val="00DC02CC"/>
    <w:rsid w:val="00DC0A9D"/>
    <w:rsid w:val="00DC1226"/>
    <w:rsid w:val="00DC13DE"/>
    <w:rsid w:val="00DC181F"/>
    <w:rsid w:val="00DC23DB"/>
    <w:rsid w:val="00DC343E"/>
    <w:rsid w:val="00DC49B3"/>
    <w:rsid w:val="00DC5334"/>
    <w:rsid w:val="00DC5356"/>
    <w:rsid w:val="00DC5A63"/>
    <w:rsid w:val="00DC60A7"/>
    <w:rsid w:val="00DC632D"/>
    <w:rsid w:val="00DC70A0"/>
    <w:rsid w:val="00DD1AD0"/>
    <w:rsid w:val="00DD36D6"/>
    <w:rsid w:val="00DD3EAC"/>
    <w:rsid w:val="00DD51B2"/>
    <w:rsid w:val="00DE0F5B"/>
    <w:rsid w:val="00DE1A29"/>
    <w:rsid w:val="00DE223B"/>
    <w:rsid w:val="00DE2279"/>
    <w:rsid w:val="00DE313D"/>
    <w:rsid w:val="00DE34CC"/>
    <w:rsid w:val="00DE3505"/>
    <w:rsid w:val="00DE3899"/>
    <w:rsid w:val="00DE3D59"/>
    <w:rsid w:val="00DE4349"/>
    <w:rsid w:val="00DE4567"/>
    <w:rsid w:val="00DE4DC0"/>
    <w:rsid w:val="00DE54FF"/>
    <w:rsid w:val="00DE5A14"/>
    <w:rsid w:val="00DE5B4A"/>
    <w:rsid w:val="00DE6A6C"/>
    <w:rsid w:val="00DE6B6D"/>
    <w:rsid w:val="00DE6FE0"/>
    <w:rsid w:val="00DE78EF"/>
    <w:rsid w:val="00DE7D74"/>
    <w:rsid w:val="00DF2EA3"/>
    <w:rsid w:val="00DF408C"/>
    <w:rsid w:val="00DF42A2"/>
    <w:rsid w:val="00DF4B9E"/>
    <w:rsid w:val="00DF5135"/>
    <w:rsid w:val="00DF58BE"/>
    <w:rsid w:val="00DF6884"/>
    <w:rsid w:val="00DF6B0A"/>
    <w:rsid w:val="00E00556"/>
    <w:rsid w:val="00E009CE"/>
    <w:rsid w:val="00E01823"/>
    <w:rsid w:val="00E02109"/>
    <w:rsid w:val="00E02826"/>
    <w:rsid w:val="00E03438"/>
    <w:rsid w:val="00E03442"/>
    <w:rsid w:val="00E039E2"/>
    <w:rsid w:val="00E04246"/>
    <w:rsid w:val="00E05145"/>
    <w:rsid w:val="00E06ADB"/>
    <w:rsid w:val="00E07332"/>
    <w:rsid w:val="00E07935"/>
    <w:rsid w:val="00E10098"/>
    <w:rsid w:val="00E10BDE"/>
    <w:rsid w:val="00E1316F"/>
    <w:rsid w:val="00E139BD"/>
    <w:rsid w:val="00E15F5F"/>
    <w:rsid w:val="00E15FA1"/>
    <w:rsid w:val="00E16411"/>
    <w:rsid w:val="00E16D2E"/>
    <w:rsid w:val="00E175AF"/>
    <w:rsid w:val="00E206B3"/>
    <w:rsid w:val="00E21334"/>
    <w:rsid w:val="00E21724"/>
    <w:rsid w:val="00E22CD0"/>
    <w:rsid w:val="00E232A0"/>
    <w:rsid w:val="00E23493"/>
    <w:rsid w:val="00E234BD"/>
    <w:rsid w:val="00E23603"/>
    <w:rsid w:val="00E23A32"/>
    <w:rsid w:val="00E24F81"/>
    <w:rsid w:val="00E263AF"/>
    <w:rsid w:val="00E26B09"/>
    <w:rsid w:val="00E30C06"/>
    <w:rsid w:val="00E32C95"/>
    <w:rsid w:val="00E32CF9"/>
    <w:rsid w:val="00E3335A"/>
    <w:rsid w:val="00E33482"/>
    <w:rsid w:val="00E33E61"/>
    <w:rsid w:val="00E34C75"/>
    <w:rsid w:val="00E34E6D"/>
    <w:rsid w:val="00E36599"/>
    <w:rsid w:val="00E36C21"/>
    <w:rsid w:val="00E41686"/>
    <w:rsid w:val="00E42BDF"/>
    <w:rsid w:val="00E43AE0"/>
    <w:rsid w:val="00E4598A"/>
    <w:rsid w:val="00E4606C"/>
    <w:rsid w:val="00E463E6"/>
    <w:rsid w:val="00E46951"/>
    <w:rsid w:val="00E479F3"/>
    <w:rsid w:val="00E50157"/>
    <w:rsid w:val="00E50430"/>
    <w:rsid w:val="00E51E24"/>
    <w:rsid w:val="00E533D5"/>
    <w:rsid w:val="00E53FDA"/>
    <w:rsid w:val="00E55B2C"/>
    <w:rsid w:val="00E56164"/>
    <w:rsid w:val="00E56549"/>
    <w:rsid w:val="00E57693"/>
    <w:rsid w:val="00E57CC2"/>
    <w:rsid w:val="00E60779"/>
    <w:rsid w:val="00E6100C"/>
    <w:rsid w:val="00E61847"/>
    <w:rsid w:val="00E63F27"/>
    <w:rsid w:val="00E6514A"/>
    <w:rsid w:val="00E6693A"/>
    <w:rsid w:val="00E70F87"/>
    <w:rsid w:val="00E719C8"/>
    <w:rsid w:val="00E72A1B"/>
    <w:rsid w:val="00E736B9"/>
    <w:rsid w:val="00E73C58"/>
    <w:rsid w:val="00E75AEE"/>
    <w:rsid w:val="00E75E50"/>
    <w:rsid w:val="00E76459"/>
    <w:rsid w:val="00E767B8"/>
    <w:rsid w:val="00E76C4C"/>
    <w:rsid w:val="00E77612"/>
    <w:rsid w:val="00E80BE4"/>
    <w:rsid w:val="00E81089"/>
    <w:rsid w:val="00E8131F"/>
    <w:rsid w:val="00E82A86"/>
    <w:rsid w:val="00E84D3B"/>
    <w:rsid w:val="00E84DB6"/>
    <w:rsid w:val="00E84F69"/>
    <w:rsid w:val="00E8512C"/>
    <w:rsid w:val="00E867AE"/>
    <w:rsid w:val="00E867FA"/>
    <w:rsid w:val="00E86BF6"/>
    <w:rsid w:val="00E86BF9"/>
    <w:rsid w:val="00E9049D"/>
    <w:rsid w:val="00E906E8"/>
    <w:rsid w:val="00E9131B"/>
    <w:rsid w:val="00E91E6C"/>
    <w:rsid w:val="00E91E94"/>
    <w:rsid w:val="00E93977"/>
    <w:rsid w:val="00E95415"/>
    <w:rsid w:val="00E96E9E"/>
    <w:rsid w:val="00E97B77"/>
    <w:rsid w:val="00EA0185"/>
    <w:rsid w:val="00EA0222"/>
    <w:rsid w:val="00EA12DC"/>
    <w:rsid w:val="00EA2424"/>
    <w:rsid w:val="00EA4181"/>
    <w:rsid w:val="00EA41DC"/>
    <w:rsid w:val="00EA5BEF"/>
    <w:rsid w:val="00EA5CC7"/>
    <w:rsid w:val="00EA7112"/>
    <w:rsid w:val="00EA763E"/>
    <w:rsid w:val="00EB144C"/>
    <w:rsid w:val="00EB1460"/>
    <w:rsid w:val="00EB206F"/>
    <w:rsid w:val="00EB2823"/>
    <w:rsid w:val="00EB2C92"/>
    <w:rsid w:val="00EB6193"/>
    <w:rsid w:val="00EC0321"/>
    <w:rsid w:val="00EC1851"/>
    <w:rsid w:val="00EC222D"/>
    <w:rsid w:val="00EC29BF"/>
    <w:rsid w:val="00EC2F72"/>
    <w:rsid w:val="00EC3276"/>
    <w:rsid w:val="00EC331D"/>
    <w:rsid w:val="00EC3D39"/>
    <w:rsid w:val="00EC4350"/>
    <w:rsid w:val="00EC53CD"/>
    <w:rsid w:val="00EC6725"/>
    <w:rsid w:val="00EC68C7"/>
    <w:rsid w:val="00EC762E"/>
    <w:rsid w:val="00ED06B1"/>
    <w:rsid w:val="00ED0AC3"/>
    <w:rsid w:val="00ED16C6"/>
    <w:rsid w:val="00ED308A"/>
    <w:rsid w:val="00ED5D00"/>
    <w:rsid w:val="00ED5D3D"/>
    <w:rsid w:val="00ED5F2B"/>
    <w:rsid w:val="00ED7BD4"/>
    <w:rsid w:val="00ED7FF1"/>
    <w:rsid w:val="00EE28EB"/>
    <w:rsid w:val="00EE3535"/>
    <w:rsid w:val="00EE471D"/>
    <w:rsid w:val="00EE60D8"/>
    <w:rsid w:val="00EE69D3"/>
    <w:rsid w:val="00EE7AB3"/>
    <w:rsid w:val="00EE7AD6"/>
    <w:rsid w:val="00EE7CC4"/>
    <w:rsid w:val="00EE7F2C"/>
    <w:rsid w:val="00EF110A"/>
    <w:rsid w:val="00EF27CC"/>
    <w:rsid w:val="00EF3DAC"/>
    <w:rsid w:val="00EF514F"/>
    <w:rsid w:val="00EF55D0"/>
    <w:rsid w:val="00F02E0A"/>
    <w:rsid w:val="00F0365C"/>
    <w:rsid w:val="00F04CA0"/>
    <w:rsid w:val="00F051E4"/>
    <w:rsid w:val="00F05F3C"/>
    <w:rsid w:val="00F074EE"/>
    <w:rsid w:val="00F07506"/>
    <w:rsid w:val="00F07E5D"/>
    <w:rsid w:val="00F12285"/>
    <w:rsid w:val="00F12770"/>
    <w:rsid w:val="00F133A0"/>
    <w:rsid w:val="00F14230"/>
    <w:rsid w:val="00F147A8"/>
    <w:rsid w:val="00F1698D"/>
    <w:rsid w:val="00F173F7"/>
    <w:rsid w:val="00F20396"/>
    <w:rsid w:val="00F206DF"/>
    <w:rsid w:val="00F207A2"/>
    <w:rsid w:val="00F21146"/>
    <w:rsid w:val="00F21756"/>
    <w:rsid w:val="00F22743"/>
    <w:rsid w:val="00F2282B"/>
    <w:rsid w:val="00F2482B"/>
    <w:rsid w:val="00F24D81"/>
    <w:rsid w:val="00F2574F"/>
    <w:rsid w:val="00F257D3"/>
    <w:rsid w:val="00F25D6A"/>
    <w:rsid w:val="00F262D9"/>
    <w:rsid w:val="00F278DB"/>
    <w:rsid w:val="00F27D44"/>
    <w:rsid w:val="00F30F94"/>
    <w:rsid w:val="00F3157F"/>
    <w:rsid w:val="00F31A2F"/>
    <w:rsid w:val="00F32464"/>
    <w:rsid w:val="00F32548"/>
    <w:rsid w:val="00F32F1F"/>
    <w:rsid w:val="00F349D6"/>
    <w:rsid w:val="00F36099"/>
    <w:rsid w:val="00F3658F"/>
    <w:rsid w:val="00F36958"/>
    <w:rsid w:val="00F3754F"/>
    <w:rsid w:val="00F4036F"/>
    <w:rsid w:val="00F409BE"/>
    <w:rsid w:val="00F425A5"/>
    <w:rsid w:val="00F44710"/>
    <w:rsid w:val="00F44DD2"/>
    <w:rsid w:val="00F45F3D"/>
    <w:rsid w:val="00F46625"/>
    <w:rsid w:val="00F46B57"/>
    <w:rsid w:val="00F51F31"/>
    <w:rsid w:val="00F522BD"/>
    <w:rsid w:val="00F524D2"/>
    <w:rsid w:val="00F5308F"/>
    <w:rsid w:val="00F542D9"/>
    <w:rsid w:val="00F55030"/>
    <w:rsid w:val="00F5555D"/>
    <w:rsid w:val="00F56924"/>
    <w:rsid w:val="00F576C5"/>
    <w:rsid w:val="00F608D7"/>
    <w:rsid w:val="00F60F54"/>
    <w:rsid w:val="00F6176E"/>
    <w:rsid w:val="00F6224A"/>
    <w:rsid w:val="00F63615"/>
    <w:rsid w:val="00F647A2"/>
    <w:rsid w:val="00F67246"/>
    <w:rsid w:val="00F67584"/>
    <w:rsid w:val="00F70A82"/>
    <w:rsid w:val="00F70D46"/>
    <w:rsid w:val="00F71214"/>
    <w:rsid w:val="00F71BBD"/>
    <w:rsid w:val="00F72BDE"/>
    <w:rsid w:val="00F7339C"/>
    <w:rsid w:val="00F736A3"/>
    <w:rsid w:val="00F73750"/>
    <w:rsid w:val="00F73A92"/>
    <w:rsid w:val="00F74288"/>
    <w:rsid w:val="00F74F68"/>
    <w:rsid w:val="00F753F8"/>
    <w:rsid w:val="00F754C8"/>
    <w:rsid w:val="00F756C7"/>
    <w:rsid w:val="00F75C3F"/>
    <w:rsid w:val="00F76EF4"/>
    <w:rsid w:val="00F7718A"/>
    <w:rsid w:val="00F80882"/>
    <w:rsid w:val="00F8091E"/>
    <w:rsid w:val="00F8202A"/>
    <w:rsid w:val="00F82E64"/>
    <w:rsid w:val="00F84917"/>
    <w:rsid w:val="00F84AFE"/>
    <w:rsid w:val="00F86A19"/>
    <w:rsid w:val="00F86CB9"/>
    <w:rsid w:val="00F87818"/>
    <w:rsid w:val="00F87C39"/>
    <w:rsid w:val="00F91C5D"/>
    <w:rsid w:val="00F92000"/>
    <w:rsid w:val="00F92878"/>
    <w:rsid w:val="00F93D52"/>
    <w:rsid w:val="00F94029"/>
    <w:rsid w:val="00F95468"/>
    <w:rsid w:val="00F96635"/>
    <w:rsid w:val="00F97A30"/>
    <w:rsid w:val="00F97FB3"/>
    <w:rsid w:val="00FA09B0"/>
    <w:rsid w:val="00FA0E50"/>
    <w:rsid w:val="00FA1436"/>
    <w:rsid w:val="00FA314A"/>
    <w:rsid w:val="00FA3680"/>
    <w:rsid w:val="00FA3C27"/>
    <w:rsid w:val="00FA430D"/>
    <w:rsid w:val="00FA484E"/>
    <w:rsid w:val="00FA6D3B"/>
    <w:rsid w:val="00FA7C41"/>
    <w:rsid w:val="00FB104F"/>
    <w:rsid w:val="00FB1298"/>
    <w:rsid w:val="00FB25CD"/>
    <w:rsid w:val="00FB36CA"/>
    <w:rsid w:val="00FB4523"/>
    <w:rsid w:val="00FB6476"/>
    <w:rsid w:val="00FB65A6"/>
    <w:rsid w:val="00FC02B4"/>
    <w:rsid w:val="00FC05F7"/>
    <w:rsid w:val="00FC1B7A"/>
    <w:rsid w:val="00FC29CA"/>
    <w:rsid w:val="00FC396D"/>
    <w:rsid w:val="00FC4683"/>
    <w:rsid w:val="00FC5E55"/>
    <w:rsid w:val="00FC5F65"/>
    <w:rsid w:val="00FC6207"/>
    <w:rsid w:val="00FC632E"/>
    <w:rsid w:val="00FC6C3C"/>
    <w:rsid w:val="00FC7528"/>
    <w:rsid w:val="00FD0268"/>
    <w:rsid w:val="00FD0736"/>
    <w:rsid w:val="00FD6E7E"/>
    <w:rsid w:val="00FD7329"/>
    <w:rsid w:val="00FD73F3"/>
    <w:rsid w:val="00FD7D34"/>
    <w:rsid w:val="00FE0234"/>
    <w:rsid w:val="00FE0C0C"/>
    <w:rsid w:val="00FE11F4"/>
    <w:rsid w:val="00FE16AE"/>
    <w:rsid w:val="00FE1C95"/>
    <w:rsid w:val="00FE2F57"/>
    <w:rsid w:val="00FE314A"/>
    <w:rsid w:val="00FE323A"/>
    <w:rsid w:val="00FE3AA5"/>
    <w:rsid w:val="00FE55BC"/>
    <w:rsid w:val="00FE7062"/>
    <w:rsid w:val="00FE755D"/>
    <w:rsid w:val="00FE7A98"/>
    <w:rsid w:val="00FF007F"/>
    <w:rsid w:val="00FF0150"/>
    <w:rsid w:val="00FF0DBC"/>
    <w:rsid w:val="00FF0E00"/>
    <w:rsid w:val="00FF365B"/>
    <w:rsid w:val="00FF3826"/>
    <w:rsid w:val="00FF3907"/>
    <w:rsid w:val="00FF41DC"/>
    <w:rsid w:val="00FF616A"/>
    <w:rsid w:val="00FF6A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4D65C3A6"/>
  <w15:docId w15:val="{CDD5045C-FA87-44B8-9A19-7CF4202A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3C7"/>
    <w:pPr>
      <w:jc w:val="both"/>
    </w:pPr>
    <w:rPr>
      <w:rFonts w:eastAsia="Times New Roman" w:cs="Tahoma"/>
      <w:snapToGrid w:val="0"/>
      <w:sz w:val="24"/>
      <w:szCs w:val="22"/>
      <w:lang w:eastAsia="en-US"/>
    </w:rPr>
  </w:style>
  <w:style w:type="paragraph" w:styleId="1">
    <w:name w:val="heading 1"/>
    <w:basedOn w:val="a"/>
    <w:next w:val="a"/>
    <w:link w:val="1Char"/>
    <w:autoRedefine/>
    <w:uiPriority w:val="9"/>
    <w:qFormat/>
    <w:rsid w:val="00F70D46"/>
    <w:pPr>
      <w:widowControl w:val="0"/>
      <w:autoSpaceDE w:val="0"/>
      <w:autoSpaceDN w:val="0"/>
      <w:spacing w:after="60" w:line="360" w:lineRule="auto"/>
      <w:ind w:left="567" w:right="510"/>
      <w:jc w:val="left"/>
      <w:outlineLvl w:val="0"/>
    </w:pPr>
    <w:rPr>
      <w:rFonts w:ascii="Verdana" w:eastAsiaTheme="majorEastAsia" w:hAnsi="Verdana" w:cs="Times New Roman"/>
      <w:b/>
      <w:bCs/>
      <w:snapToGrid/>
      <w:color w:val="000000" w:themeColor="text1"/>
      <w:szCs w:val="24"/>
      <w:lang w:eastAsia="el-GR"/>
    </w:rPr>
  </w:style>
  <w:style w:type="paragraph" w:styleId="2">
    <w:name w:val="heading 2"/>
    <w:basedOn w:val="1"/>
    <w:next w:val="a"/>
    <w:link w:val="2Char"/>
    <w:qFormat/>
    <w:rsid w:val="00E97B77"/>
    <w:pPr>
      <w:numPr>
        <w:ilvl w:val="1"/>
      </w:numPr>
      <w:ind w:left="1247" w:hanging="170"/>
      <w:outlineLvl w:val="1"/>
    </w:pPr>
    <w:rPr>
      <w:bCs w:val="0"/>
      <w:i/>
      <w:iCs/>
    </w:rPr>
  </w:style>
  <w:style w:type="paragraph" w:styleId="3">
    <w:name w:val="heading 3"/>
    <w:basedOn w:val="2"/>
    <w:next w:val="a"/>
    <w:link w:val="3Char"/>
    <w:uiPriority w:val="9"/>
    <w:qFormat/>
    <w:rsid w:val="00DA4A7D"/>
    <w:pPr>
      <w:numPr>
        <w:ilvl w:val="2"/>
      </w:numPr>
      <w:spacing w:before="200"/>
      <w:ind w:left="1247" w:hanging="170"/>
      <w:outlineLvl w:val="2"/>
    </w:pPr>
    <w:rPr>
      <w:b w:val="0"/>
      <w:bCs/>
    </w:rPr>
  </w:style>
  <w:style w:type="paragraph" w:styleId="4">
    <w:name w:val="heading 4"/>
    <w:basedOn w:val="a"/>
    <w:next w:val="a"/>
    <w:link w:val="4Char"/>
    <w:uiPriority w:val="9"/>
    <w:qFormat/>
    <w:rsid w:val="004A3BEC"/>
    <w:pPr>
      <w:keepNext/>
      <w:keepLines/>
      <w:numPr>
        <w:ilvl w:val="3"/>
        <w:numId w:val="1"/>
      </w:numPr>
      <w:spacing w:before="200"/>
      <w:outlineLvl w:val="3"/>
    </w:pPr>
    <w:rPr>
      <w:rFonts w:ascii="Cambria" w:hAnsi="Cambria" w:cs="Times New Roman"/>
      <w:b/>
      <w:bCs/>
      <w:i/>
      <w:iCs/>
      <w:color w:val="4F81BD"/>
    </w:rPr>
  </w:style>
  <w:style w:type="paragraph" w:styleId="5">
    <w:name w:val="heading 5"/>
    <w:basedOn w:val="a"/>
    <w:next w:val="a"/>
    <w:link w:val="5Char"/>
    <w:uiPriority w:val="9"/>
    <w:qFormat/>
    <w:rsid w:val="004A3BEC"/>
    <w:pPr>
      <w:keepNext/>
      <w:keepLines/>
      <w:numPr>
        <w:ilvl w:val="4"/>
        <w:numId w:val="1"/>
      </w:numPr>
      <w:spacing w:before="200"/>
      <w:outlineLvl w:val="4"/>
    </w:pPr>
    <w:rPr>
      <w:rFonts w:ascii="Cambria" w:hAnsi="Cambria" w:cs="Times New Roman"/>
      <w:color w:val="243F60"/>
    </w:rPr>
  </w:style>
  <w:style w:type="paragraph" w:styleId="6">
    <w:name w:val="heading 6"/>
    <w:basedOn w:val="a"/>
    <w:next w:val="a"/>
    <w:link w:val="6Char"/>
    <w:uiPriority w:val="9"/>
    <w:qFormat/>
    <w:rsid w:val="004A3BEC"/>
    <w:pPr>
      <w:keepNext/>
      <w:keepLines/>
      <w:numPr>
        <w:ilvl w:val="5"/>
        <w:numId w:val="1"/>
      </w:numPr>
      <w:spacing w:before="200"/>
      <w:outlineLvl w:val="5"/>
    </w:pPr>
    <w:rPr>
      <w:rFonts w:ascii="Cambria" w:hAnsi="Cambria" w:cs="Times New Roman"/>
      <w:i/>
      <w:iCs/>
      <w:color w:val="243F60"/>
    </w:rPr>
  </w:style>
  <w:style w:type="paragraph" w:styleId="7">
    <w:name w:val="heading 7"/>
    <w:basedOn w:val="a"/>
    <w:next w:val="a"/>
    <w:link w:val="7Char"/>
    <w:uiPriority w:val="9"/>
    <w:qFormat/>
    <w:rsid w:val="004A3BEC"/>
    <w:pPr>
      <w:keepNext/>
      <w:keepLines/>
      <w:numPr>
        <w:ilvl w:val="6"/>
        <w:numId w:val="1"/>
      </w:numPr>
      <w:spacing w:before="200"/>
      <w:outlineLvl w:val="6"/>
    </w:pPr>
    <w:rPr>
      <w:rFonts w:ascii="Cambria" w:hAnsi="Cambria" w:cs="Times New Roman"/>
      <w:i/>
      <w:iCs/>
      <w:color w:val="404040"/>
    </w:rPr>
  </w:style>
  <w:style w:type="paragraph" w:styleId="8">
    <w:name w:val="heading 8"/>
    <w:basedOn w:val="a"/>
    <w:next w:val="a"/>
    <w:link w:val="8Char"/>
    <w:uiPriority w:val="9"/>
    <w:qFormat/>
    <w:rsid w:val="004A3BEC"/>
    <w:pPr>
      <w:keepNext/>
      <w:keepLines/>
      <w:numPr>
        <w:ilvl w:val="7"/>
        <w:numId w:val="1"/>
      </w:numPr>
      <w:spacing w:before="200"/>
      <w:outlineLvl w:val="7"/>
    </w:pPr>
    <w:rPr>
      <w:rFonts w:ascii="Cambria" w:hAnsi="Cambria" w:cs="Times New Roman"/>
      <w:color w:val="404040"/>
      <w:sz w:val="20"/>
      <w:szCs w:val="20"/>
    </w:rPr>
  </w:style>
  <w:style w:type="paragraph" w:styleId="9">
    <w:name w:val="heading 9"/>
    <w:basedOn w:val="a"/>
    <w:next w:val="a"/>
    <w:link w:val="9Char"/>
    <w:uiPriority w:val="9"/>
    <w:qFormat/>
    <w:rsid w:val="004A3BEC"/>
    <w:pPr>
      <w:keepNext/>
      <w:keepLines/>
      <w:numPr>
        <w:ilvl w:val="8"/>
        <w:numId w:val="1"/>
      </w:numPr>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3934"/>
    <w:rPr>
      <w:rFonts w:ascii="Tahoma" w:hAnsi="Tahoma" w:cs="Times New Roman"/>
      <w:sz w:val="16"/>
      <w:szCs w:val="16"/>
    </w:rPr>
  </w:style>
  <w:style w:type="character" w:customStyle="1" w:styleId="Char">
    <w:name w:val="Κείμενο πλαισίου Char"/>
    <w:link w:val="a3"/>
    <w:uiPriority w:val="99"/>
    <w:semiHidden/>
    <w:rsid w:val="00543934"/>
    <w:rPr>
      <w:rFonts w:ascii="Tahoma" w:eastAsia="Times New Roman" w:hAnsi="Tahoma" w:cs="Tahoma"/>
      <w:snapToGrid w:val="0"/>
      <w:sz w:val="16"/>
      <w:szCs w:val="16"/>
      <w:lang w:val="el-GR"/>
    </w:rPr>
  </w:style>
  <w:style w:type="paragraph" w:styleId="a4">
    <w:name w:val="header"/>
    <w:basedOn w:val="a"/>
    <w:link w:val="Char0"/>
    <w:uiPriority w:val="99"/>
    <w:unhideWhenUsed/>
    <w:rsid w:val="00543934"/>
    <w:pPr>
      <w:tabs>
        <w:tab w:val="center" w:pos="4680"/>
        <w:tab w:val="right" w:pos="9360"/>
      </w:tabs>
    </w:pPr>
    <w:rPr>
      <w:rFonts w:ascii="Tahoma" w:hAnsi="Tahoma" w:cs="Times New Roman"/>
      <w:sz w:val="20"/>
      <w:szCs w:val="20"/>
    </w:rPr>
  </w:style>
  <w:style w:type="character" w:customStyle="1" w:styleId="Char0">
    <w:name w:val="Κεφαλίδα Char"/>
    <w:link w:val="a4"/>
    <w:uiPriority w:val="99"/>
    <w:rsid w:val="00543934"/>
    <w:rPr>
      <w:rFonts w:ascii="Tahoma" w:eastAsia="Times New Roman" w:hAnsi="Tahoma" w:cs="Tahoma"/>
      <w:snapToGrid w:val="0"/>
      <w:lang w:val="el-GR"/>
    </w:rPr>
  </w:style>
  <w:style w:type="paragraph" w:styleId="a5">
    <w:name w:val="footer"/>
    <w:basedOn w:val="a"/>
    <w:link w:val="Char1"/>
    <w:uiPriority w:val="99"/>
    <w:unhideWhenUsed/>
    <w:rsid w:val="00543934"/>
    <w:pPr>
      <w:tabs>
        <w:tab w:val="center" w:pos="4680"/>
        <w:tab w:val="right" w:pos="9360"/>
      </w:tabs>
    </w:pPr>
    <w:rPr>
      <w:rFonts w:ascii="Tahoma" w:hAnsi="Tahoma" w:cs="Times New Roman"/>
      <w:sz w:val="20"/>
      <w:szCs w:val="20"/>
    </w:rPr>
  </w:style>
  <w:style w:type="character" w:customStyle="1" w:styleId="Char1">
    <w:name w:val="Υποσέλιδο Char"/>
    <w:link w:val="a5"/>
    <w:uiPriority w:val="99"/>
    <w:rsid w:val="00543934"/>
    <w:rPr>
      <w:rFonts w:ascii="Tahoma" w:eastAsia="Times New Roman" w:hAnsi="Tahoma" w:cs="Tahoma"/>
      <w:snapToGrid w:val="0"/>
      <w:lang w:val="el-GR"/>
    </w:rPr>
  </w:style>
  <w:style w:type="character" w:styleId="a6">
    <w:name w:val="page number"/>
    <w:basedOn w:val="a0"/>
    <w:rsid w:val="00543934"/>
  </w:style>
  <w:style w:type="character" w:customStyle="1" w:styleId="2Char">
    <w:name w:val="Επικεφαλίδα 2 Char"/>
    <w:link w:val="2"/>
    <w:rsid w:val="00E97B77"/>
    <w:rPr>
      <w:rFonts w:ascii="Verdana" w:eastAsiaTheme="majorEastAsia" w:hAnsi="Verdana"/>
      <w:b/>
      <w:i/>
      <w:iCs/>
      <w:sz w:val="24"/>
      <w:szCs w:val="28"/>
      <w:lang w:val="en-GB"/>
    </w:rPr>
  </w:style>
  <w:style w:type="character" w:customStyle="1" w:styleId="1Char">
    <w:name w:val="Επικεφαλίδα 1 Char"/>
    <w:link w:val="1"/>
    <w:uiPriority w:val="9"/>
    <w:rsid w:val="00F70D46"/>
    <w:rPr>
      <w:rFonts w:ascii="Verdana" w:eastAsiaTheme="majorEastAsia" w:hAnsi="Verdana"/>
      <w:b/>
      <w:bCs/>
      <w:color w:val="000000" w:themeColor="text1"/>
      <w:sz w:val="24"/>
      <w:szCs w:val="24"/>
    </w:rPr>
  </w:style>
  <w:style w:type="paragraph" w:styleId="10">
    <w:name w:val="toc 1"/>
    <w:basedOn w:val="a"/>
    <w:next w:val="a"/>
    <w:autoRedefine/>
    <w:uiPriority w:val="39"/>
    <w:unhideWhenUsed/>
    <w:rsid w:val="006376D8"/>
    <w:pPr>
      <w:tabs>
        <w:tab w:val="right" w:leader="dot" w:pos="11830"/>
      </w:tabs>
      <w:spacing w:after="100"/>
      <w:ind w:left="1077" w:right="510"/>
    </w:pPr>
    <w:rPr>
      <w:rFonts w:ascii="Times New Roman" w:hAnsi="Times New Roman" w:cs="Times New Roman"/>
      <w:b/>
      <w:noProof/>
      <w:lang w:val="en-US"/>
    </w:rPr>
  </w:style>
  <w:style w:type="character" w:styleId="-">
    <w:name w:val="Hyperlink"/>
    <w:uiPriority w:val="99"/>
    <w:unhideWhenUsed/>
    <w:rsid w:val="00EE7CC4"/>
    <w:rPr>
      <w:color w:val="0000FF"/>
      <w:u w:val="single"/>
    </w:rPr>
  </w:style>
  <w:style w:type="character" w:styleId="a7">
    <w:name w:val="annotation reference"/>
    <w:uiPriority w:val="99"/>
    <w:rsid w:val="00DE6A6C"/>
    <w:rPr>
      <w:sz w:val="16"/>
      <w:szCs w:val="16"/>
    </w:rPr>
  </w:style>
  <w:style w:type="paragraph" w:styleId="20">
    <w:name w:val="toc 2"/>
    <w:basedOn w:val="a"/>
    <w:next w:val="a"/>
    <w:autoRedefine/>
    <w:uiPriority w:val="39"/>
    <w:unhideWhenUsed/>
    <w:rsid w:val="003D5222"/>
    <w:pPr>
      <w:tabs>
        <w:tab w:val="left" w:pos="1760"/>
        <w:tab w:val="right" w:leader="dot" w:pos="10327"/>
      </w:tabs>
      <w:spacing w:after="100"/>
      <w:ind w:left="1276"/>
    </w:pPr>
    <w:rPr>
      <w:i/>
      <w:sz w:val="22"/>
    </w:rPr>
  </w:style>
  <w:style w:type="paragraph" w:styleId="30">
    <w:name w:val="toc 3"/>
    <w:basedOn w:val="a"/>
    <w:next w:val="a"/>
    <w:autoRedefine/>
    <w:uiPriority w:val="39"/>
    <w:unhideWhenUsed/>
    <w:rsid w:val="002C5FF7"/>
    <w:pPr>
      <w:tabs>
        <w:tab w:val="right" w:leader="dot" w:pos="10456"/>
      </w:tabs>
      <w:spacing w:after="100"/>
      <w:ind w:left="1077"/>
    </w:pPr>
    <w:rPr>
      <w:i/>
      <w:sz w:val="22"/>
    </w:rPr>
  </w:style>
  <w:style w:type="paragraph" w:styleId="a8">
    <w:name w:val="annotation text"/>
    <w:basedOn w:val="a"/>
    <w:link w:val="Char2"/>
    <w:uiPriority w:val="99"/>
    <w:rsid w:val="00DE6A6C"/>
    <w:rPr>
      <w:rFonts w:ascii="Tahoma" w:hAnsi="Tahoma" w:cs="Times New Roman"/>
      <w:sz w:val="20"/>
      <w:szCs w:val="20"/>
    </w:rPr>
  </w:style>
  <w:style w:type="character" w:customStyle="1" w:styleId="Char2">
    <w:name w:val="Κείμενο σχολίου Char"/>
    <w:link w:val="a8"/>
    <w:uiPriority w:val="99"/>
    <w:rsid w:val="00DE6A6C"/>
    <w:rPr>
      <w:rFonts w:ascii="Tahoma" w:eastAsia="Times New Roman" w:hAnsi="Tahoma" w:cs="Tahoma"/>
      <w:snapToGrid w:val="0"/>
      <w:sz w:val="20"/>
      <w:szCs w:val="20"/>
      <w:lang w:val="el-GR"/>
    </w:rPr>
  </w:style>
  <w:style w:type="character" w:customStyle="1" w:styleId="3Char">
    <w:name w:val="Επικεφαλίδα 3 Char"/>
    <w:link w:val="3"/>
    <w:uiPriority w:val="9"/>
    <w:rsid w:val="00DA4A7D"/>
    <w:rPr>
      <w:rFonts w:ascii="Verdana" w:eastAsiaTheme="majorEastAsia" w:hAnsi="Verdana"/>
      <w:bCs/>
      <w:i/>
      <w:iCs/>
      <w:sz w:val="24"/>
      <w:szCs w:val="28"/>
    </w:rPr>
  </w:style>
  <w:style w:type="character" w:customStyle="1" w:styleId="4Char">
    <w:name w:val="Επικεφαλίδα 4 Char"/>
    <w:link w:val="4"/>
    <w:uiPriority w:val="9"/>
    <w:rsid w:val="004A3BEC"/>
    <w:rPr>
      <w:rFonts w:ascii="Cambria" w:eastAsia="Times New Roman" w:hAnsi="Cambria"/>
      <w:b/>
      <w:bCs/>
      <w:i/>
      <w:iCs/>
      <w:snapToGrid w:val="0"/>
      <w:color w:val="4F81BD"/>
      <w:sz w:val="24"/>
      <w:szCs w:val="22"/>
      <w:lang w:eastAsia="en-US"/>
    </w:rPr>
  </w:style>
  <w:style w:type="character" w:customStyle="1" w:styleId="5Char">
    <w:name w:val="Επικεφαλίδα 5 Char"/>
    <w:link w:val="5"/>
    <w:uiPriority w:val="9"/>
    <w:rsid w:val="004A3BEC"/>
    <w:rPr>
      <w:rFonts w:ascii="Cambria" w:eastAsia="Times New Roman" w:hAnsi="Cambria"/>
      <w:snapToGrid w:val="0"/>
      <w:color w:val="243F60"/>
      <w:sz w:val="24"/>
      <w:szCs w:val="22"/>
      <w:lang w:eastAsia="en-US"/>
    </w:rPr>
  </w:style>
  <w:style w:type="character" w:customStyle="1" w:styleId="6Char">
    <w:name w:val="Επικεφαλίδα 6 Char"/>
    <w:link w:val="6"/>
    <w:uiPriority w:val="9"/>
    <w:rsid w:val="004A3BEC"/>
    <w:rPr>
      <w:rFonts w:ascii="Cambria" w:eastAsia="Times New Roman" w:hAnsi="Cambria"/>
      <w:i/>
      <w:iCs/>
      <w:snapToGrid w:val="0"/>
      <w:color w:val="243F60"/>
      <w:sz w:val="24"/>
      <w:szCs w:val="22"/>
      <w:lang w:eastAsia="en-US"/>
    </w:rPr>
  </w:style>
  <w:style w:type="character" w:customStyle="1" w:styleId="7Char">
    <w:name w:val="Επικεφαλίδα 7 Char"/>
    <w:link w:val="7"/>
    <w:uiPriority w:val="9"/>
    <w:rsid w:val="004A3BEC"/>
    <w:rPr>
      <w:rFonts w:ascii="Cambria" w:eastAsia="Times New Roman" w:hAnsi="Cambria"/>
      <w:i/>
      <w:iCs/>
      <w:snapToGrid w:val="0"/>
      <w:color w:val="404040"/>
      <w:sz w:val="24"/>
      <w:szCs w:val="22"/>
      <w:lang w:eastAsia="en-US"/>
    </w:rPr>
  </w:style>
  <w:style w:type="character" w:customStyle="1" w:styleId="8Char">
    <w:name w:val="Επικεφαλίδα 8 Char"/>
    <w:link w:val="8"/>
    <w:uiPriority w:val="9"/>
    <w:rsid w:val="004A3BEC"/>
    <w:rPr>
      <w:rFonts w:ascii="Cambria" w:eastAsia="Times New Roman" w:hAnsi="Cambria"/>
      <w:snapToGrid w:val="0"/>
      <w:color w:val="404040"/>
      <w:lang w:eastAsia="en-US"/>
    </w:rPr>
  </w:style>
  <w:style w:type="character" w:customStyle="1" w:styleId="9Char">
    <w:name w:val="Επικεφαλίδα 9 Char"/>
    <w:link w:val="9"/>
    <w:uiPriority w:val="9"/>
    <w:rsid w:val="004A3BEC"/>
    <w:rPr>
      <w:rFonts w:ascii="Cambria" w:eastAsia="Times New Roman" w:hAnsi="Cambria"/>
      <w:i/>
      <w:iCs/>
      <w:snapToGrid w:val="0"/>
      <w:color w:val="404040"/>
      <w:lang w:eastAsia="en-US"/>
    </w:rPr>
  </w:style>
  <w:style w:type="paragraph" w:styleId="a9">
    <w:name w:val="caption"/>
    <w:basedOn w:val="a"/>
    <w:next w:val="a"/>
    <w:uiPriority w:val="35"/>
    <w:qFormat/>
    <w:rsid w:val="00DA4A7D"/>
    <w:pPr>
      <w:spacing w:after="200"/>
    </w:pPr>
    <w:rPr>
      <w:b/>
      <w:bCs/>
      <w:color w:val="4F81BD"/>
      <w:sz w:val="18"/>
      <w:szCs w:val="18"/>
    </w:rPr>
  </w:style>
  <w:style w:type="paragraph" w:customStyle="1" w:styleId="Table">
    <w:name w:val="Table"/>
    <w:basedOn w:val="a"/>
    <w:rsid w:val="00DA4A7D"/>
    <w:pPr>
      <w:keepNext/>
      <w:keepLines/>
      <w:widowControl w:val="0"/>
    </w:pPr>
    <w:rPr>
      <w:rFonts w:ascii="Arial" w:hAnsi="Arial" w:cs="Times New Roman"/>
      <w:snapToGrid/>
      <w:sz w:val="16"/>
      <w:szCs w:val="20"/>
      <w:lang w:val="en-US"/>
    </w:rPr>
  </w:style>
  <w:style w:type="paragraph" w:styleId="aa">
    <w:name w:val="List Paragraph"/>
    <w:basedOn w:val="a"/>
    <w:link w:val="Char3"/>
    <w:uiPriority w:val="34"/>
    <w:qFormat/>
    <w:rsid w:val="00122AAD"/>
    <w:pPr>
      <w:ind w:left="720"/>
      <w:contextualSpacing/>
    </w:pPr>
    <w:rPr>
      <w:rFonts w:cs="Times New Roman"/>
    </w:rPr>
  </w:style>
  <w:style w:type="paragraph" w:styleId="ab">
    <w:name w:val="Body Text Indent"/>
    <w:basedOn w:val="a"/>
    <w:link w:val="Char4"/>
    <w:rsid w:val="00216D2B"/>
    <w:pPr>
      <w:spacing w:after="120"/>
      <w:ind w:left="283"/>
    </w:pPr>
    <w:rPr>
      <w:rFonts w:ascii="Tahoma" w:hAnsi="Tahoma" w:cs="Times New Roman"/>
      <w:sz w:val="20"/>
      <w:szCs w:val="20"/>
    </w:rPr>
  </w:style>
  <w:style w:type="character" w:customStyle="1" w:styleId="Char4">
    <w:name w:val="Σώμα κείμενου με εσοχή Char"/>
    <w:link w:val="ab"/>
    <w:rsid w:val="00216D2B"/>
    <w:rPr>
      <w:rFonts w:ascii="Tahoma" w:eastAsia="Times New Roman" w:hAnsi="Tahoma" w:cs="Tahoma"/>
      <w:snapToGrid w:val="0"/>
      <w:lang w:val="el-GR"/>
    </w:rPr>
  </w:style>
  <w:style w:type="paragraph" w:customStyle="1" w:styleId="ListParagraph1">
    <w:name w:val="List Paragraph1"/>
    <w:basedOn w:val="a"/>
    <w:uiPriority w:val="34"/>
    <w:qFormat/>
    <w:rsid w:val="00216D2B"/>
    <w:pPr>
      <w:spacing w:after="120" w:line="276" w:lineRule="auto"/>
      <w:ind w:left="720"/>
      <w:contextualSpacing/>
    </w:pPr>
    <w:rPr>
      <w:rFonts w:eastAsia="Calibri" w:cs="Times New Roman"/>
      <w:snapToGrid/>
      <w:lang w:val="en-GB"/>
    </w:rPr>
  </w:style>
  <w:style w:type="paragraph" w:styleId="ac">
    <w:name w:val="annotation subject"/>
    <w:basedOn w:val="a8"/>
    <w:next w:val="a8"/>
    <w:link w:val="Char5"/>
    <w:uiPriority w:val="99"/>
    <w:semiHidden/>
    <w:unhideWhenUsed/>
    <w:rsid w:val="00216D2B"/>
    <w:rPr>
      <w:b/>
      <w:bCs/>
    </w:rPr>
  </w:style>
  <w:style w:type="character" w:customStyle="1" w:styleId="Char5">
    <w:name w:val="Θέμα σχολίου Char"/>
    <w:link w:val="ac"/>
    <w:uiPriority w:val="99"/>
    <w:semiHidden/>
    <w:rsid w:val="00216D2B"/>
    <w:rPr>
      <w:rFonts w:ascii="Tahoma" w:eastAsia="Times New Roman" w:hAnsi="Tahoma" w:cs="Tahoma"/>
      <w:b/>
      <w:bCs/>
      <w:snapToGrid w:val="0"/>
      <w:sz w:val="20"/>
      <w:szCs w:val="20"/>
      <w:lang w:val="el-GR"/>
    </w:rPr>
  </w:style>
  <w:style w:type="paragraph" w:styleId="ad">
    <w:name w:val="Document Map"/>
    <w:basedOn w:val="a"/>
    <w:link w:val="Char6"/>
    <w:uiPriority w:val="99"/>
    <w:semiHidden/>
    <w:unhideWhenUsed/>
    <w:rsid w:val="00216F23"/>
    <w:rPr>
      <w:rFonts w:ascii="Tahoma" w:hAnsi="Tahoma" w:cs="Times New Roman"/>
      <w:sz w:val="16"/>
      <w:szCs w:val="16"/>
    </w:rPr>
  </w:style>
  <w:style w:type="character" w:customStyle="1" w:styleId="Char6">
    <w:name w:val="Χάρτης εγγράφου Char"/>
    <w:link w:val="ad"/>
    <w:uiPriority w:val="99"/>
    <w:semiHidden/>
    <w:rsid w:val="00216F23"/>
    <w:rPr>
      <w:rFonts w:ascii="Tahoma" w:eastAsia="Times New Roman" w:hAnsi="Tahoma" w:cs="Tahoma"/>
      <w:snapToGrid w:val="0"/>
      <w:sz w:val="16"/>
      <w:szCs w:val="16"/>
      <w:lang w:val="el-GR"/>
    </w:rPr>
  </w:style>
  <w:style w:type="table" w:styleId="ae">
    <w:name w:val="Table Grid"/>
    <w:basedOn w:val="a1"/>
    <w:uiPriority w:val="39"/>
    <w:rsid w:val="00DB5F7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134454"/>
    <w:rPr>
      <w:rFonts w:eastAsia="Times New Roman" w:cs="Tahoma"/>
      <w:snapToGrid w:val="0"/>
      <w:sz w:val="24"/>
      <w:szCs w:val="22"/>
      <w:lang w:eastAsia="en-US"/>
    </w:rPr>
  </w:style>
  <w:style w:type="paragraph" w:customStyle="1" w:styleId="CM1">
    <w:name w:val="CM1"/>
    <w:basedOn w:val="a"/>
    <w:next w:val="a"/>
    <w:uiPriority w:val="99"/>
    <w:rsid w:val="00B81D6E"/>
    <w:pPr>
      <w:autoSpaceDE w:val="0"/>
      <w:autoSpaceDN w:val="0"/>
      <w:adjustRightInd w:val="0"/>
      <w:jc w:val="left"/>
    </w:pPr>
    <w:rPr>
      <w:rFonts w:ascii="EUAlbertina" w:hAnsi="EUAlbertina" w:cs="Times New Roman"/>
      <w:snapToGrid/>
      <w:szCs w:val="24"/>
      <w:lang w:eastAsia="el-GR"/>
    </w:rPr>
  </w:style>
  <w:style w:type="paragraph" w:customStyle="1" w:styleId="CM3">
    <w:name w:val="CM3"/>
    <w:basedOn w:val="a"/>
    <w:next w:val="a"/>
    <w:uiPriority w:val="99"/>
    <w:rsid w:val="00B81D6E"/>
    <w:pPr>
      <w:autoSpaceDE w:val="0"/>
      <w:autoSpaceDN w:val="0"/>
      <w:adjustRightInd w:val="0"/>
      <w:jc w:val="left"/>
    </w:pPr>
    <w:rPr>
      <w:rFonts w:ascii="EUAlbertina" w:hAnsi="EUAlbertina" w:cs="Times New Roman"/>
      <w:snapToGrid/>
      <w:szCs w:val="24"/>
      <w:lang w:eastAsia="el-GR"/>
    </w:rPr>
  </w:style>
  <w:style w:type="paragraph" w:customStyle="1" w:styleId="Default">
    <w:name w:val="Default"/>
    <w:rsid w:val="003C4CD1"/>
    <w:pPr>
      <w:autoSpaceDE w:val="0"/>
      <w:autoSpaceDN w:val="0"/>
      <w:adjustRightInd w:val="0"/>
    </w:pPr>
    <w:rPr>
      <w:rFonts w:ascii="Tahoma" w:hAnsi="Tahoma" w:cs="Tahoma"/>
      <w:color w:val="000000"/>
      <w:sz w:val="24"/>
      <w:szCs w:val="24"/>
      <w:lang w:eastAsia="en-GB"/>
    </w:rPr>
  </w:style>
  <w:style w:type="paragraph" w:customStyle="1" w:styleId="11">
    <w:name w:val="Παράγραφος λίστας1"/>
    <w:basedOn w:val="a"/>
    <w:uiPriority w:val="34"/>
    <w:qFormat/>
    <w:rsid w:val="003C4CD1"/>
    <w:pPr>
      <w:spacing w:after="240"/>
      <w:ind w:left="720"/>
    </w:pPr>
    <w:rPr>
      <w:rFonts w:ascii="Times New Roman" w:hAnsi="Times New Roman" w:cs="Times New Roman"/>
      <w:snapToGrid/>
      <w:szCs w:val="24"/>
      <w:lang w:val="en-GB" w:eastAsia="en-GB"/>
    </w:rPr>
  </w:style>
  <w:style w:type="paragraph" w:styleId="af0">
    <w:name w:val="endnote text"/>
    <w:basedOn w:val="a"/>
    <w:link w:val="Char7"/>
    <w:uiPriority w:val="99"/>
    <w:semiHidden/>
    <w:unhideWhenUsed/>
    <w:rsid w:val="001F7DA9"/>
    <w:rPr>
      <w:rFonts w:cs="Times New Roman"/>
      <w:sz w:val="20"/>
      <w:szCs w:val="20"/>
    </w:rPr>
  </w:style>
  <w:style w:type="character" w:customStyle="1" w:styleId="Char7">
    <w:name w:val="Κείμενο σημείωσης τέλους Char"/>
    <w:link w:val="af0"/>
    <w:uiPriority w:val="99"/>
    <w:semiHidden/>
    <w:rsid w:val="001F7DA9"/>
    <w:rPr>
      <w:rFonts w:eastAsia="Times New Roman" w:cs="Tahoma"/>
      <w:snapToGrid w:val="0"/>
      <w:lang w:eastAsia="en-US"/>
    </w:rPr>
  </w:style>
  <w:style w:type="character" w:styleId="af1">
    <w:name w:val="endnote reference"/>
    <w:uiPriority w:val="99"/>
    <w:semiHidden/>
    <w:unhideWhenUsed/>
    <w:rsid w:val="001F7DA9"/>
    <w:rPr>
      <w:vertAlign w:val="superscript"/>
    </w:rPr>
  </w:style>
  <w:style w:type="character" w:customStyle="1" w:styleId="Char3">
    <w:name w:val="Παράγραφος λίστας Char"/>
    <w:link w:val="aa"/>
    <w:uiPriority w:val="34"/>
    <w:locked/>
    <w:rsid w:val="00582042"/>
    <w:rPr>
      <w:rFonts w:eastAsia="Times New Roman" w:cs="Tahoma"/>
      <w:snapToGrid w:val="0"/>
      <w:sz w:val="24"/>
      <w:szCs w:val="22"/>
      <w:lang w:eastAsia="en-US"/>
    </w:rPr>
  </w:style>
  <w:style w:type="character" w:styleId="af2">
    <w:name w:val="Strong"/>
    <w:uiPriority w:val="22"/>
    <w:qFormat/>
    <w:rsid w:val="00331C5B"/>
    <w:rPr>
      <w:b/>
      <w:bCs/>
    </w:rPr>
  </w:style>
  <w:style w:type="character" w:customStyle="1" w:styleId="apple-converted-space">
    <w:name w:val="apple-converted-space"/>
    <w:basedOn w:val="a0"/>
    <w:rsid w:val="00331C5B"/>
  </w:style>
  <w:style w:type="paragraph" w:styleId="af3">
    <w:name w:val="footnote text"/>
    <w:basedOn w:val="a"/>
    <w:link w:val="Char8"/>
    <w:uiPriority w:val="99"/>
    <w:semiHidden/>
    <w:unhideWhenUsed/>
    <w:rsid w:val="00EB2C92"/>
    <w:rPr>
      <w:rFonts w:cs="Times New Roman"/>
      <w:sz w:val="20"/>
      <w:szCs w:val="20"/>
    </w:rPr>
  </w:style>
  <w:style w:type="character" w:customStyle="1" w:styleId="Char8">
    <w:name w:val="Κείμενο υποσημείωσης Char"/>
    <w:link w:val="af3"/>
    <w:uiPriority w:val="99"/>
    <w:semiHidden/>
    <w:rsid w:val="00EB2C92"/>
    <w:rPr>
      <w:rFonts w:eastAsia="Times New Roman" w:cs="Tahoma"/>
      <w:snapToGrid w:val="0"/>
      <w:lang w:val="el-GR" w:eastAsia="en-US"/>
    </w:rPr>
  </w:style>
  <w:style w:type="character" w:styleId="af4">
    <w:name w:val="footnote reference"/>
    <w:uiPriority w:val="99"/>
    <w:semiHidden/>
    <w:unhideWhenUsed/>
    <w:rsid w:val="00EB2C92"/>
    <w:rPr>
      <w:vertAlign w:val="superscript"/>
    </w:rPr>
  </w:style>
  <w:style w:type="paragraph" w:styleId="21">
    <w:name w:val="Body Text 2"/>
    <w:basedOn w:val="a"/>
    <w:link w:val="2Char0"/>
    <w:uiPriority w:val="99"/>
    <w:unhideWhenUsed/>
    <w:rsid w:val="00A0784C"/>
    <w:pPr>
      <w:spacing w:after="120" w:line="480" w:lineRule="auto"/>
    </w:pPr>
    <w:rPr>
      <w:rFonts w:cs="Times New Roman"/>
    </w:rPr>
  </w:style>
  <w:style w:type="character" w:customStyle="1" w:styleId="2Char0">
    <w:name w:val="Σώμα κείμενου 2 Char"/>
    <w:link w:val="21"/>
    <w:uiPriority w:val="99"/>
    <w:rsid w:val="00A0784C"/>
    <w:rPr>
      <w:rFonts w:eastAsia="Times New Roman" w:cs="Tahoma"/>
      <w:snapToGrid w:val="0"/>
      <w:sz w:val="24"/>
      <w:szCs w:val="22"/>
      <w:lang w:val="el-GR" w:eastAsia="en-US"/>
    </w:rPr>
  </w:style>
  <w:style w:type="paragraph" w:styleId="af5">
    <w:name w:val="TOC Heading"/>
    <w:basedOn w:val="1"/>
    <w:next w:val="a"/>
    <w:uiPriority w:val="39"/>
    <w:unhideWhenUsed/>
    <w:qFormat/>
    <w:rsid w:val="005F32C7"/>
    <w:pPr>
      <w:spacing w:before="480" w:line="276" w:lineRule="auto"/>
      <w:outlineLvl w:val="9"/>
    </w:pPr>
    <w:rPr>
      <w:rFonts w:ascii="Cambria" w:hAnsi="Cambria"/>
      <w:snapToGrid w:val="0"/>
      <w:color w:val="365F91"/>
    </w:rPr>
  </w:style>
  <w:style w:type="paragraph" w:styleId="af6">
    <w:name w:val="Body Text"/>
    <w:basedOn w:val="a"/>
    <w:link w:val="Char9"/>
    <w:uiPriority w:val="99"/>
    <w:unhideWhenUsed/>
    <w:rsid w:val="00577F9C"/>
    <w:pPr>
      <w:spacing w:after="120"/>
    </w:pPr>
  </w:style>
  <w:style w:type="character" w:customStyle="1" w:styleId="Char9">
    <w:name w:val="Σώμα κειμένου Char"/>
    <w:basedOn w:val="a0"/>
    <w:link w:val="af6"/>
    <w:uiPriority w:val="99"/>
    <w:rsid w:val="00577F9C"/>
    <w:rPr>
      <w:rFonts w:eastAsia="Times New Roman" w:cs="Tahoma"/>
      <w:snapToGrid w:val="0"/>
      <w:sz w:val="24"/>
      <w:szCs w:val="22"/>
      <w:lang w:eastAsia="en-US"/>
    </w:rPr>
  </w:style>
  <w:style w:type="table" w:customStyle="1" w:styleId="TableNormal1">
    <w:name w:val="Table Normal1"/>
    <w:uiPriority w:val="2"/>
    <w:semiHidden/>
    <w:unhideWhenUsed/>
    <w:qFormat/>
    <w:rsid w:val="00577F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7F9C"/>
    <w:pPr>
      <w:widowControl w:val="0"/>
      <w:autoSpaceDE w:val="0"/>
      <w:autoSpaceDN w:val="0"/>
      <w:jc w:val="left"/>
    </w:pPr>
    <w:rPr>
      <w:rFonts w:eastAsia="Calibri" w:cs="Calibri"/>
      <w:snapToGrid/>
      <w:sz w:val="22"/>
      <w:lang w:eastAsia="el-GR" w:bidi="el-GR"/>
    </w:rPr>
  </w:style>
  <w:style w:type="character" w:styleId="af7">
    <w:name w:val="Emphasis"/>
    <w:uiPriority w:val="20"/>
    <w:qFormat/>
    <w:rsid w:val="00577F9C"/>
    <w:rPr>
      <w:i/>
      <w:iCs/>
    </w:rPr>
  </w:style>
  <w:style w:type="table" w:customStyle="1" w:styleId="12">
    <w:name w:val="Πλέγμα πίνακα1"/>
    <w:basedOn w:val="a1"/>
    <w:next w:val="ae"/>
    <w:rsid w:val="00C56A5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Title"/>
    <w:basedOn w:val="a"/>
    <w:next w:val="a"/>
    <w:link w:val="Chara"/>
    <w:uiPriority w:val="10"/>
    <w:qFormat/>
    <w:rsid w:val="00FF616A"/>
    <w:pPr>
      <w:contextualSpacing/>
      <w:jc w:val="left"/>
    </w:pPr>
    <w:rPr>
      <w:rFonts w:asciiTheme="majorHAnsi" w:eastAsiaTheme="majorEastAsia" w:hAnsiTheme="majorHAnsi" w:cstheme="majorBidi"/>
      <w:snapToGrid/>
      <w:spacing w:val="-10"/>
      <w:kern w:val="28"/>
      <w:sz w:val="56"/>
      <w:szCs w:val="56"/>
    </w:rPr>
  </w:style>
  <w:style w:type="character" w:customStyle="1" w:styleId="Chara">
    <w:name w:val="Τίτλος Char"/>
    <w:basedOn w:val="a0"/>
    <w:link w:val="af8"/>
    <w:uiPriority w:val="10"/>
    <w:rsid w:val="00FF616A"/>
    <w:rPr>
      <w:rFonts w:asciiTheme="majorHAnsi" w:eastAsiaTheme="majorEastAsia" w:hAnsiTheme="majorHAnsi" w:cstheme="majorBidi"/>
      <w:spacing w:val="-10"/>
      <w:kern w:val="28"/>
      <w:sz w:val="56"/>
      <w:szCs w:val="56"/>
      <w:lang w:eastAsia="en-US"/>
    </w:rPr>
  </w:style>
  <w:style w:type="character" w:styleId="-0">
    <w:name w:val="FollowedHyperlink"/>
    <w:basedOn w:val="a0"/>
    <w:uiPriority w:val="99"/>
    <w:semiHidden/>
    <w:unhideWhenUsed/>
    <w:rsid w:val="00643D0F"/>
    <w:rPr>
      <w:color w:val="800080" w:themeColor="followedHyperlink"/>
      <w:u w:val="single"/>
    </w:rPr>
  </w:style>
  <w:style w:type="paragraph" w:customStyle="1" w:styleId="CharCharCharCharCharCharCharChar">
    <w:name w:val="Char Char Char Char Char Char Char Char"/>
    <w:basedOn w:val="a"/>
    <w:rsid w:val="00994F82"/>
    <w:pPr>
      <w:spacing w:after="160" w:line="240" w:lineRule="exact"/>
      <w:jc w:val="left"/>
    </w:pPr>
    <w:rPr>
      <w:rFonts w:ascii="Tahoma" w:hAnsi="Tahoma" w:cs="Times New Roman"/>
      <w:snapToGrid/>
      <w:sz w:val="20"/>
      <w:szCs w:val="20"/>
      <w:lang w:val="en-US"/>
    </w:rPr>
  </w:style>
  <w:style w:type="paragraph" w:customStyle="1" w:styleId="xmsonormal">
    <w:name w:val="x_msonormal"/>
    <w:basedOn w:val="a"/>
    <w:rsid w:val="008B2BEA"/>
    <w:pPr>
      <w:jc w:val="left"/>
    </w:pPr>
    <w:rPr>
      <w:rFonts w:eastAsiaTheme="minorHAnsi" w:cs="Calibri"/>
      <w:snapToGrid/>
      <w:sz w:val="22"/>
      <w:lang w:eastAsia="el-GR"/>
    </w:rPr>
  </w:style>
  <w:style w:type="character" w:customStyle="1" w:styleId="13">
    <w:name w:val="Ανεπίλυτη αναφορά1"/>
    <w:basedOn w:val="a0"/>
    <w:uiPriority w:val="99"/>
    <w:semiHidden/>
    <w:unhideWhenUsed/>
    <w:rsid w:val="005B5D53"/>
    <w:rPr>
      <w:color w:val="605E5C"/>
      <w:shd w:val="clear" w:color="auto" w:fill="E1DFDD"/>
    </w:rPr>
  </w:style>
  <w:style w:type="paragraph" w:customStyle="1" w:styleId="CM8">
    <w:name w:val="CM8"/>
    <w:basedOn w:val="a"/>
    <w:next w:val="a"/>
    <w:uiPriority w:val="99"/>
    <w:rsid w:val="00D71ABA"/>
    <w:pPr>
      <w:widowControl w:val="0"/>
      <w:autoSpaceDE w:val="0"/>
      <w:autoSpaceDN w:val="0"/>
      <w:adjustRightInd w:val="0"/>
      <w:spacing w:line="366" w:lineRule="atLeast"/>
      <w:jc w:val="left"/>
    </w:pPr>
    <w:rPr>
      <w:rFonts w:ascii="Verdana" w:hAnsi="Verdana" w:cs="Times New Roman"/>
      <w:snapToGrid/>
      <w:szCs w:val="24"/>
      <w:lang w:eastAsia="el-GR"/>
    </w:rPr>
  </w:style>
  <w:style w:type="paragraph" w:styleId="Web">
    <w:name w:val="Normal (Web)"/>
    <w:basedOn w:val="a"/>
    <w:uiPriority w:val="99"/>
    <w:semiHidden/>
    <w:unhideWhenUsed/>
    <w:rsid w:val="00B14293"/>
    <w:pPr>
      <w:spacing w:before="100" w:beforeAutospacing="1" w:after="100" w:afterAutospacing="1"/>
      <w:jc w:val="left"/>
    </w:pPr>
    <w:rPr>
      <w:rFonts w:ascii="Times New Roman" w:hAnsi="Times New Roman" w:cs="Times New Roman"/>
      <w:snapToGrid/>
      <w:szCs w:val="24"/>
      <w:lang w:eastAsia="el-GR"/>
    </w:rPr>
  </w:style>
  <w:style w:type="paragraph" w:styleId="z-">
    <w:name w:val="HTML Top of Form"/>
    <w:basedOn w:val="a"/>
    <w:next w:val="a"/>
    <w:link w:val="z-Char"/>
    <w:hidden/>
    <w:uiPriority w:val="99"/>
    <w:semiHidden/>
    <w:unhideWhenUsed/>
    <w:rsid w:val="003A2436"/>
    <w:pPr>
      <w:pBdr>
        <w:bottom w:val="single" w:sz="6" w:space="1" w:color="auto"/>
      </w:pBdr>
      <w:jc w:val="center"/>
    </w:pPr>
    <w:rPr>
      <w:rFonts w:ascii="Arial" w:hAnsi="Arial" w:cs="Arial"/>
      <w:snapToGrid/>
      <w:vanish/>
      <w:sz w:val="16"/>
      <w:szCs w:val="16"/>
      <w:lang w:eastAsia="el-GR"/>
    </w:rPr>
  </w:style>
  <w:style w:type="character" w:customStyle="1" w:styleId="z-Char">
    <w:name w:val="z-Αρχή φόρμας Char"/>
    <w:basedOn w:val="a0"/>
    <w:link w:val="z-"/>
    <w:uiPriority w:val="99"/>
    <w:semiHidden/>
    <w:rsid w:val="003A2436"/>
    <w:rPr>
      <w:rFonts w:ascii="Arial" w:eastAsia="Times New Roman" w:hAnsi="Arial" w:cs="Arial"/>
      <w:vanish/>
      <w:sz w:val="16"/>
      <w:szCs w:val="16"/>
    </w:rPr>
  </w:style>
  <w:style w:type="paragraph" w:customStyle="1" w:styleId="oj-sti-art">
    <w:name w:val="oj-sti-art"/>
    <w:basedOn w:val="a"/>
    <w:rsid w:val="00626E78"/>
    <w:pPr>
      <w:spacing w:before="100" w:beforeAutospacing="1" w:after="100" w:afterAutospacing="1"/>
      <w:jc w:val="left"/>
    </w:pPr>
    <w:rPr>
      <w:rFonts w:ascii="Times New Roman" w:hAnsi="Times New Roman" w:cs="Times New Roman"/>
      <w:snapToGrid/>
      <w:szCs w:val="24"/>
      <w:lang w:eastAsia="el-GR"/>
    </w:rPr>
  </w:style>
  <w:style w:type="paragraph" w:customStyle="1" w:styleId="oj-normal">
    <w:name w:val="oj-normal"/>
    <w:basedOn w:val="a"/>
    <w:rsid w:val="00B94A56"/>
    <w:pPr>
      <w:spacing w:before="100" w:beforeAutospacing="1" w:after="100" w:afterAutospacing="1"/>
      <w:jc w:val="left"/>
    </w:pPr>
    <w:rPr>
      <w:rFonts w:ascii="Times New Roman" w:hAnsi="Times New Roman" w:cs="Times New Roman"/>
      <w:snapToGrid/>
      <w:szCs w:val="24"/>
      <w:lang w:eastAsia="el-GR"/>
    </w:rPr>
  </w:style>
  <w:style w:type="paragraph" w:customStyle="1" w:styleId="CharCharCharCharCharCharCharChar0">
    <w:name w:val="Char Char Char Char Char Char Char Char"/>
    <w:basedOn w:val="a"/>
    <w:rsid w:val="00E82A86"/>
    <w:pPr>
      <w:spacing w:after="160" w:line="240" w:lineRule="exact"/>
      <w:jc w:val="left"/>
    </w:pPr>
    <w:rPr>
      <w:rFonts w:ascii="Tahoma" w:hAnsi="Tahoma" w:cs="Times New Roman"/>
      <w:snapToGrid/>
      <w:sz w:val="20"/>
      <w:szCs w:val="20"/>
      <w:lang w:val="en-US"/>
    </w:rPr>
  </w:style>
  <w:style w:type="paragraph" w:styleId="40">
    <w:name w:val="toc 4"/>
    <w:basedOn w:val="a"/>
    <w:next w:val="a"/>
    <w:autoRedefine/>
    <w:uiPriority w:val="39"/>
    <w:unhideWhenUsed/>
    <w:rsid w:val="00114FF0"/>
    <w:pPr>
      <w:spacing w:after="100" w:line="259" w:lineRule="auto"/>
      <w:ind w:left="660"/>
      <w:jc w:val="left"/>
    </w:pPr>
    <w:rPr>
      <w:rFonts w:asciiTheme="minorHAnsi" w:eastAsiaTheme="minorEastAsia" w:hAnsiTheme="minorHAnsi" w:cstheme="minorBidi"/>
      <w:snapToGrid/>
      <w:kern w:val="2"/>
      <w:sz w:val="22"/>
      <w:lang w:eastAsia="el-GR"/>
    </w:rPr>
  </w:style>
  <w:style w:type="paragraph" w:styleId="50">
    <w:name w:val="toc 5"/>
    <w:basedOn w:val="a"/>
    <w:next w:val="a"/>
    <w:autoRedefine/>
    <w:uiPriority w:val="39"/>
    <w:unhideWhenUsed/>
    <w:rsid w:val="00114FF0"/>
    <w:pPr>
      <w:spacing w:after="100" w:line="259" w:lineRule="auto"/>
      <w:ind w:left="880"/>
      <w:jc w:val="left"/>
    </w:pPr>
    <w:rPr>
      <w:rFonts w:asciiTheme="minorHAnsi" w:eastAsiaTheme="minorEastAsia" w:hAnsiTheme="minorHAnsi" w:cstheme="minorBidi"/>
      <w:snapToGrid/>
      <w:kern w:val="2"/>
      <w:sz w:val="22"/>
      <w:lang w:eastAsia="el-GR"/>
    </w:rPr>
  </w:style>
  <w:style w:type="paragraph" w:styleId="60">
    <w:name w:val="toc 6"/>
    <w:basedOn w:val="a"/>
    <w:next w:val="a"/>
    <w:autoRedefine/>
    <w:uiPriority w:val="39"/>
    <w:unhideWhenUsed/>
    <w:rsid w:val="00114FF0"/>
    <w:pPr>
      <w:spacing w:after="100" w:line="259" w:lineRule="auto"/>
      <w:ind w:left="1100"/>
      <w:jc w:val="left"/>
    </w:pPr>
    <w:rPr>
      <w:rFonts w:asciiTheme="minorHAnsi" w:eastAsiaTheme="minorEastAsia" w:hAnsiTheme="minorHAnsi" w:cstheme="minorBidi"/>
      <w:snapToGrid/>
      <w:kern w:val="2"/>
      <w:sz w:val="22"/>
      <w:lang w:eastAsia="el-GR"/>
    </w:rPr>
  </w:style>
  <w:style w:type="paragraph" w:styleId="70">
    <w:name w:val="toc 7"/>
    <w:basedOn w:val="a"/>
    <w:next w:val="a"/>
    <w:autoRedefine/>
    <w:uiPriority w:val="39"/>
    <w:unhideWhenUsed/>
    <w:rsid w:val="00114FF0"/>
    <w:pPr>
      <w:spacing w:after="100" w:line="259" w:lineRule="auto"/>
      <w:ind w:left="1320"/>
      <w:jc w:val="left"/>
    </w:pPr>
    <w:rPr>
      <w:rFonts w:asciiTheme="minorHAnsi" w:eastAsiaTheme="minorEastAsia" w:hAnsiTheme="minorHAnsi" w:cstheme="minorBidi"/>
      <w:snapToGrid/>
      <w:kern w:val="2"/>
      <w:sz w:val="22"/>
      <w:lang w:eastAsia="el-GR"/>
    </w:rPr>
  </w:style>
  <w:style w:type="paragraph" w:styleId="80">
    <w:name w:val="toc 8"/>
    <w:basedOn w:val="a"/>
    <w:next w:val="a"/>
    <w:autoRedefine/>
    <w:uiPriority w:val="39"/>
    <w:unhideWhenUsed/>
    <w:rsid w:val="00114FF0"/>
    <w:pPr>
      <w:spacing w:after="100" w:line="259" w:lineRule="auto"/>
      <w:ind w:left="1540"/>
      <w:jc w:val="left"/>
    </w:pPr>
    <w:rPr>
      <w:rFonts w:asciiTheme="minorHAnsi" w:eastAsiaTheme="minorEastAsia" w:hAnsiTheme="minorHAnsi" w:cstheme="minorBidi"/>
      <w:snapToGrid/>
      <w:kern w:val="2"/>
      <w:sz w:val="22"/>
      <w:lang w:eastAsia="el-GR"/>
    </w:rPr>
  </w:style>
  <w:style w:type="paragraph" w:styleId="90">
    <w:name w:val="toc 9"/>
    <w:basedOn w:val="a"/>
    <w:next w:val="a"/>
    <w:autoRedefine/>
    <w:uiPriority w:val="39"/>
    <w:unhideWhenUsed/>
    <w:rsid w:val="00114FF0"/>
    <w:pPr>
      <w:spacing w:after="100" w:line="259" w:lineRule="auto"/>
      <w:ind w:left="1760"/>
      <w:jc w:val="left"/>
    </w:pPr>
    <w:rPr>
      <w:rFonts w:asciiTheme="minorHAnsi" w:eastAsiaTheme="minorEastAsia" w:hAnsiTheme="minorHAnsi" w:cstheme="minorBidi"/>
      <w:snapToGrid/>
      <w:kern w:val="2"/>
      <w:sz w:val="22"/>
      <w:lang w:eastAsia="el-GR"/>
    </w:rPr>
  </w:style>
  <w:style w:type="character" w:customStyle="1" w:styleId="22">
    <w:name w:val="Ανεπίλυτη αναφορά2"/>
    <w:basedOn w:val="a0"/>
    <w:uiPriority w:val="99"/>
    <w:semiHidden/>
    <w:unhideWhenUsed/>
    <w:rsid w:val="00A54FD5"/>
    <w:rPr>
      <w:color w:val="605E5C"/>
      <w:shd w:val="clear" w:color="auto" w:fill="E1DFDD"/>
    </w:rPr>
  </w:style>
  <w:style w:type="character" w:customStyle="1" w:styleId="cf01">
    <w:name w:val="cf01"/>
    <w:basedOn w:val="a0"/>
    <w:rsid w:val="003A23BD"/>
    <w:rPr>
      <w:rFonts w:ascii="Segoe UI" w:hAnsi="Segoe UI" w:cs="Segoe UI" w:hint="default"/>
      <w:sz w:val="18"/>
      <w:szCs w:val="18"/>
    </w:rPr>
  </w:style>
  <w:style w:type="character" w:styleId="af9">
    <w:name w:val="Unresolved Mention"/>
    <w:basedOn w:val="a0"/>
    <w:uiPriority w:val="99"/>
    <w:semiHidden/>
    <w:unhideWhenUsed/>
    <w:rsid w:val="00E57CC2"/>
    <w:rPr>
      <w:color w:val="605E5C"/>
      <w:shd w:val="clear" w:color="auto" w:fill="E1DFDD"/>
    </w:rPr>
  </w:style>
  <w:style w:type="paragraph" w:customStyle="1" w:styleId="pf0">
    <w:name w:val="pf0"/>
    <w:basedOn w:val="a"/>
    <w:rsid w:val="003A5888"/>
    <w:pPr>
      <w:spacing w:before="100" w:beforeAutospacing="1" w:after="100" w:afterAutospacing="1"/>
      <w:jc w:val="left"/>
    </w:pPr>
    <w:rPr>
      <w:rFonts w:ascii="Times New Roman" w:hAnsi="Times New Roman" w:cs="Times New Roman"/>
      <w:snapToGrid/>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730">
      <w:bodyDiv w:val="1"/>
      <w:marLeft w:val="0"/>
      <w:marRight w:val="0"/>
      <w:marTop w:val="0"/>
      <w:marBottom w:val="0"/>
      <w:divBdr>
        <w:top w:val="none" w:sz="0" w:space="0" w:color="auto"/>
        <w:left w:val="none" w:sz="0" w:space="0" w:color="auto"/>
        <w:bottom w:val="none" w:sz="0" w:space="0" w:color="auto"/>
        <w:right w:val="none" w:sz="0" w:space="0" w:color="auto"/>
      </w:divBdr>
    </w:div>
    <w:div w:id="45304114">
      <w:bodyDiv w:val="1"/>
      <w:marLeft w:val="0"/>
      <w:marRight w:val="0"/>
      <w:marTop w:val="0"/>
      <w:marBottom w:val="0"/>
      <w:divBdr>
        <w:top w:val="none" w:sz="0" w:space="0" w:color="auto"/>
        <w:left w:val="none" w:sz="0" w:space="0" w:color="auto"/>
        <w:bottom w:val="none" w:sz="0" w:space="0" w:color="auto"/>
        <w:right w:val="none" w:sz="0" w:space="0" w:color="auto"/>
      </w:divBdr>
    </w:div>
    <w:div w:id="56520131">
      <w:bodyDiv w:val="1"/>
      <w:marLeft w:val="0"/>
      <w:marRight w:val="0"/>
      <w:marTop w:val="0"/>
      <w:marBottom w:val="0"/>
      <w:divBdr>
        <w:top w:val="none" w:sz="0" w:space="0" w:color="auto"/>
        <w:left w:val="none" w:sz="0" w:space="0" w:color="auto"/>
        <w:bottom w:val="none" w:sz="0" w:space="0" w:color="auto"/>
        <w:right w:val="none" w:sz="0" w:space="0" w:color="auto"/>
      </w:divBdr>
      <w:divsChild>
        <w:div w:id="526062189">
          <w:marLeft w:val="0"/>
          <w:marRight w:val="0"/>
          <w:marTop w:val="0"/>
          <w:marBottom w:val="0"/>
          <w:divBdr>
            <w:top w:val="single" w:sz="2" w:space="0" w:color="auto"/>
            <w:left w:val="single" w:sz="2" w:space="0" w:color="auto"/>
            <w:bottom w:val="single" w:sz="6" w:space="0" w:color="auto"/>
            <w:right w:val="single" w:sz="2" w:space="0" w:color="auto"/>
          </w:divBdr>
          <w:divsChild>
            <w:div w:id="842280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74993807">
          <w:marLeft w:val="0"/>
          <w:marRight w:val="0"/>
          <w:marTop w:val="0"/>
          <w:marBottom w:val="0"/>
          <w:divBdr>
            <w:top w:val="single" w:sz="2" w:space="0" w:color="auto"/>
            <w:left w:val="single" w:sz="2" w:space="0" w:color="auto"/>
            <w:bottom w:val="single" w:sz="6" w:space="0" w:color="auto"/>
            <w:right w:val="single" w:sz="2" w:space="0" w:color="auto"/>
          </w:divBdr>
          <w:divsChild>
            <w:div w:id="1815490156">
              <w:marLeft w:val="0"/>
              <w:marRight w:val="0"/>
              <w:marTop w:val="100"/>
              <w:marBottom w:val="100"/>
              <w:divBdr>
                <w:top w:val="single" w:sz="2" w:space="0" w:color="D9D9E3"/>
                <w:left w:val="single" w:sz="2" w:space="0" w:color="D9D9E3"/>
                <w:bottom w:val="single" w:sz="2" w:space="0" w:color="D9D9E3"/>
                <w:right w:val="single" w:sz="2" w:space="0" w:color="D9D9E3"/>
              </w:divBdr>
              <w:divsChild>
                <w:div w:id="912008539">
                  <w:marLeft w:val="0"/>
                  <w:marRight w:val="0"/>
                  <w:marTop w:val="0"/>
                  <w:marBottom w:val="0"/>
                  <w:divBdr>
                    <w:top w:val="single" w:sz="2" w:space="0" w:color="D9D9E3"/>
                    <w:left w:val="single" w:sz="2" w:space="0" w:color="D9D9E3"/>
                    <w:bottom w:val="single" w:sz="2" w:space="0" w:color="D9D9E3"/>
                    <w:right w:val="single" w:sz="2" w:space="0" w:color="D9D9E3"/>
                  </w:divBdr>
                  <w:divsChild>
                    <w:div w:id="1683048187">
                      <w:marLeft w:val="0"/>
                      <w:marRight w:val="0"/>
                      <w:marTop w:val="0"/>
                      <w:marBottom w:val="0"/>
                      <w:divBdr>
                        <w:top w:val="single" w:sz="2" w:space="0" w:color="D9D9E3"/>
                        <w:left w:val="single" w:sz="2" w:space="0" w:color="D9D9E3"/>
                        <w:bottom w:val="single" w:sz="2" w:space="0" w:color="D9D9E3"/>
                        <w:right w:val="single" w:sz="2" w:space="0" w:color="D9D9E3"/>
                      </w:divBdr>
                      <w:divsChild>
                        <w:div w:id="1909611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4244089">
                  <w:marLeft w:val="0"/>
                  <w:marRight w:val="0"/>
                  <w:marTop w:val="0"/>
                  <w:marBottom w:val="0"/>
                  <w:divBdr>
                    <w:top w:val="single" w:sz="2" w:space="0" w:color="D9D9E3"/>
                    <w:left w:val="single" w:sz="2" w:space="0" w:color="D9D9E3"/>
                    <w:bottom w:val="single" w:sz="2" w:space="0" w:color="D9D9E3"/>
                    <w:right w:val="single" w:sz="2" w:space="0" w:color="D9D9E3"/>
                  </w:divBdr>
                  <w:divsChild>
                    <w:div w:id="1322154812">
                      <w:marLeft w:val="0"/>
                      <w:marRight w:val="0"/>
                      <w:marTop w:val="0"/>
                      <w:marBottom w:val="0"/>
                      <w:divBdr>
                        <w:top w:val="single" w:sz="2" w:space="0" w:color="D9D9E3"/>
                        <w:left w:val="single" w:sz="2" w:space="0" w:color="D9D9E3"/>
                        <w:bottom w:val="single" w:sz="2" w:space="0" w:color="D9D9E3"/>
                        <w:right w:val="single" w:sz="2" w:space="0" w:color="D9D9E3"/>
                      </w:divBdr>
                      <w:divsChild>
                        <w:div w:id="1736388173">
                          <w:marLeft w:val="0"/>
                          <w:marRight w:val="0"/>
                          <w:marTop w:val="0"/>
                          <w:marBottom w:val="0"/>
                          <w:divBdr>
                            <w:top w:val="single" w:sz="2" w:space="0" w:color="D9D9E3"/>
                            <w:left w:val="single" w:sz="2" w:space="0" w:color="D9D9E3"/>
                            <w:bottom w:val="single" w:sz="2" w:space="0" w:color="D9D9E3"/>
                            <w:right w:val="single" w:sz="2" w:space="0" w:color="D9D9E3"/>
                          </w:divBdr>
                          <w:divsChild>
                            <w:div w:id="394471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4260734">
          <w:marLeft w:val="0"/>
          <w:marRight w:val="0"/>
          <w:marTop w:val="0"/>
          <w:marBottom w:val="0"/>
          <w:divBdr>
            <w:top w:val="single" w:sz="2" w:space="0" w:color="auto"/>
            <w:left w:val="single" w:sz="2" w:space="0" w:color="auto"/>
            <w:bottom w:val="single" w:sz="6" w:space="0" w:color="auto"/>
            <w:right w:val="single" w:sz="2" w:space="0" w:color="auto"/>
          </w:divBdr>
          <w:divsChild>
            <w:div w:id="57189347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8915373">
                  <w:marLeft w:val="0"/>
                  <w:marRight w:val="0"/>
                  <w:marTop w:val="0"/>
                  <w:marBottom w:val="0"/>
                  <w:divBdr>
                    <w:top w:val="single" w:sz="2" w:space="0" w:color="D9D9E3"/>
                    <w:left w:val="single" w:sz="2" w:space="0" w:color="D9D9E3"/>
                    <w:bottom w:val="single" w:sz="2" w:space="0" w:color="D9D9E3"/>
                    <w:right w:val="single" w:sz="2" w:space="0" w:color="D9D9E3"/>
                  </w:divBdr>
                  <w:divsChild>
                    <w:div w:id="1625455411">
                      <w:marLeft w:val="0"/>
                      <w:marRight w:val="0"/>
                      <w:marTop w:val="0"/>
                      <w:marBottom w:val="0"/>
                      <w:divBdr>
                        <w:top w:val="single" w:sz="2" w:space="0" w:color="D9D9E3"/>
                        <w:left w:val="single" w:sz="2" w:space="0" w:color="D9D9E3"/>
                        <w:bottom w:val="single" w:sz="2" w:space="0" w:color="D9D9E3"/>
                        <w:right w:val="single" w:sz="2" w:space="0" w:color="D9D9E3"/>
                      </w:divBdr>
                      <w:divsChild>
                        <w:div w:id="1511598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6156141">
                  <w:marLeft w:val="0"/>
                  <w:marRight w:val="0"/>
                  <w:marTop w:val="0"/>
                  <w:marBottom w:val="0"/>
                  <w:divBdr>
                    <w:top w:val="single" w:sz="2" w:space="0" w:color="D9D9E3"/>
                    <w:left w:val="single" w:sz="2" w:space="0" w:color="D9D9E3"/>
                    <w:bottom w:val="single" w:sz="2" w:space="0" w:color="D9D9E3"/>
                    <w:right w:val="single" w:sz="2" w:space="0" w:color="D9D9E3"/>
                  </w:divBdr>
                  <w:divsChild>
                    <w:div w:id="1414862397">
                      <w:marLeft w:val="0"/>
                      <w:marRight w:val="0"/>
                      <w:marTop w:val="0"/>
                      <w:marBottom w:val="0"/>
                      <w:divBdr>
                        <w:top w:val="single" w:sz="2" w:space="0" w:color="D9D9E3"/>
                        <w:left w:val="single" w:sz="2" w:space="0" w:color="D9D9E3"/>
                        <w:bottom w:val="single" w:sz="2" w:space="0" w:color="D9D9E3"/>
                        <w:right w:val="single" w:sz="2" w:space="0" w:color="D9D9E3"/>
                      </w:divBdr>
                      <w:divsChild>
                        <w:div w:id="134109412">
                          <w:marLeft w:val="0"/>
                          <w:marRight w:val="0"/>
                          <w:marTop w:val="0"/>
                          <w:marBottom w:val="0"/>
                          <w:divBdr>
                            <w:top w:val="single" w:sz="2" w:space="0" w:color="D9D9E3"/>
                            <w:left w:val="single" w:sz="2" w:space="0" w:color="D9D9E3"/>
                            <w:bottom w:val="single" w:sz="2" w:space="0" w:color="D9D9E3"/>
                            <w:right w:val="single" w:sz="2" w:space="0" w:color="D9D9E3"/>
                          </w:divBdr>
                          <w:divsChild>
                            <w:div w:id="16310835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7116820">
          <w:marLeft w:val="0"/>
          <w:marRight w:val="0"/>
          <w:marTop w:val="0"/>
          <w:marBottom w:val="0"/>
          <w:divBdr>
            <w:top w:val="single" w:sz="2" w:space="0" w:color="auto"/>
            <w:left w:val="single" w:sz="2" w:space="0" w:color="auto"/>
            <w:bottom w:val="single" w:sz="6" w:space="0" w:color="auto"/>
            <w:right w:val="single" w:sz="2" w:space="0" w:color="auto"/>
          </w:divBdr>
          <w:divsChild>
            <w:div w:id="200826728">
              <w:marLeft w:val="0"/>
              <w:marRight w:val="0"/>
              <w:marTop w:val="100"/>
              <w:marBottom w:val="100"/>
              <w:divBdr>
                <w:top w:val="single" w:sz="2" w:space="0" w:color="D9D9E3"/>
                <w:left w:val="single" w:sz="2" w:space="0" w:color="D9D9E3"/>
                <w:bottom w:val="single" w:sz="2" w:space="0" w:color="D9D9E3"/>
                <w:right w:val="single" w:sz="2" w:space="0" w:color="D9D9E3"/>
              </w:divBdr>
              <w:divsChild>
                <w:div w:id="191261042">
                  <w:marLeft w:val="0"/>
                  <w:marRight w:val="0"/>
                  <w:marTop w:val="0"/>
                  <w:marBottom w:val="0"/>
                  <w:divBdr>
                    <w:top w:val="single" w:sz="2" w:space="0" w:color="D9D9E3"/>
                    <w:left w:val="single" w:sz="2" w:space="0" w:color="D9D9E3"/>
                    <w:bottom w:val="single" w:sz="2" w:space="0" w:color="D9D9E3"/>
                    <w:right w:val="single" w:sz="2" w:space="0" w:color="D9D9E3"/>
                  </w:divBdr>
                  <w:divsChild>
                    <w:div w:id="550774183">
                      <w:marLeft w:val="0"/>
                      <w:marRight w:val="0"/>
                      <w:marTop w:val="0"/>
                      <w:marBottom w:val="0"/>
                      <w:divBdr>
                        <w:top w:val="single" w:sz="2" w:space="0" w:color="D9D9E3"/>
                        <w:left w:val="single" w:sz="2" w:space="0" w:color="D9D9E3"/>
                        <w:bottom w:val="single" w:sz="2" w:space="0" w:color="D9D9E3"/>
                        <w:right w:val="single" w:sz="2" w:space="0" w:color="D9D9E3"/>
                      </w:divBdr>
                      <w:divsChild>
                        <w:div w:id="15506062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74754834">
                  <w:marLeft w:val="0"/>
                  <w:marRight w:val="0"/>
                  <w:marTop w:val="0"/>
                  <w:marBottom w:val="0"/>
                  <w:divBdr>
                    <w:top w:val="single" w:sz="2" w:space="0" w:color="D9D9E3"/>
                    <w:left w:val="single" w:sz="2" w:space="0" w:color="D9D9E3"/>
                    <w:bottom w:val="single" w:sz="2" w:space="0" w:color="D9D9E3"/>
                    <w:right w:val="single" w:sz="2" w:space="0" w:color="D9D9E3"/>
                  </w:divBdr>
                  <w:divsChild>
                    <w:div w:id="1591428507">
                      <w:marLeft w:val="0"/>
                      <w:marRight w:val="0"/>
                      <w:marTop w:val="0"/>
                      <w:marBottom w:val="0"/>
                      <w:divBdr>
                        <w:top w:val="single" w:sz="2" w:space="0" w:color="D9D9E3"/>
                        <w:left w:val="single" w:sz="2" w:space="0" w:color="D9D9E3"/>
                        <w:bottom w:val="single" w:sz="2" w:space="0" w:color="D9D9E3"/>
                        <w:right w:val="single" w:sz="2" w:space="0" w:color="D9D9E3"/>
                      </w:divBdr>
                      <w:divsChild>
                        <w:div w:id="839975355">
                          <w:marLeft w:val="0"/>
                          <w:marRight w:val="0"/>
                          <w:marTop w:val="0"/>
                          <w:marBottom w:val="0"/>
                          <w:divBdr>
                            <w:top w:val="single" w:sz="2" w:space="0" w:color="D9D9E3"/>
                            <w:left w:val="single" w:sz="2" w:space="0" w:color="D9D9E3"/>
                            <w:bottom w:val="single" w:sz="2" w:space="0" w:color="D9D9E3"/>
                            <w:right w:val="single" w:sz="2" w:space="0" w:color="D9D9E3"/>
                          </w:divBdr>
                          <w:divsChild>
                            <w:div w:id="1574006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2810445">
          <w:marLeft w:val="0"/>
          <w:marRight w:val="0"/>
          <w:marTop w:val="0"/>
          <w:marBottom w:val="0"/>
          <w:divBdr>
            <w:top w:val="single" w:sz="2" w:space="0" w:color="auto"/>
            <w:left w:val="single" w:sz="2" w:space="0" w:color="auto"/>
            <w:bottom w:val="single" w:sz="6" w:space="0" w:color="auto"/>
            <w:right w:val="single" w:sz="2" w:space="0" w:color="auto"/>
          </w:divBdr>
          <w:divsChild>
            <w:div w:id="862786475">
              <w:marLeft w:val="0"/>
              <w:marRight w:val="0"/>
              <w:marTop w:val="100"/>
              <w:marBottom w:val="100"/>
              <w:divBdr>
                <w:top w:val="single" w:sz="2" w:space="0" w:color="D9D9E3"/>
                <w:left w:val="single" w:sz="2" w:space="0" w:color="D9D9E3"/>
                <w:bottom w:val="single" w:sz="2" w:space="0" w:color="D9D9E3"/>
                <w:right w:val="single" w:sz="2" w:space="0" w:color="D9D9E3"/>
              </w:divBdr>
              <w:divsChild>
                <w:div w:id="808742343">
                  <w:marLeft w:val="0"/>
                  <w:marRight w:val="0"/>
                  <w:marTop w:val="0"/>
                  <w:marBottom w:val="0"/>
                  <w:divBdr>
                    <w:top w:val="single" w:sz="2" w:space="0" w:color="D9D9E3"/>
                    <w:left w:val="single" w:sz="2" w:space="0" w:color="D9D9E3"/>
                    <w:bottom w:val="single" w:sz="2" w:space="0" w:color="D9D9E3"/>
                    <w:right w:val="single" w:sz="2" w:space="0" w:color="D9D9E3"/>
                  </w:divBdr>
                  <w:divsChild>
                    <w:div w:id="753477222">
                      <w:marLeft w:val="0"/>
                      <w:marRight w:val="0"/>
                      <w:marTop w:val="0"/>
                      <w:marBottom w:val="0"/>
                      <w:divBdr>
                        <w:top w:val="single" w:sz="2" w:space="0" w:color="D9D9E3"/>
                        <w:left w:val="single" w:sz="2" w:space="0" w:color="D9D9E3"/>
                        <w:bottom w:val="single" w:sz="2" w:space="0" w:color="D9D9E3"/>
                        <w:right w:val="single" w:sz="2" w:space="0" w:color="D9D9E3"/>
                      </w:divBdr>
                      <w:divsChild>
                        <w:div w:id="1103960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6445228">
                  <w:marLeft w:val="0"/>
                  <w:marRight w:val="0"/>
                  <w:marTop w:val="0"/>
                  <w:marBottom w:val="0"/>
                  <w:divBdr>
                    <w:top w:val="single" w:sz="2" w:space="0" w:color="D9D9E3"/>
                    <w:left w:val="single" w:sz="2" w:space="0" w:color="D9D9E3"/>
                    <w:bottom w:val="single" w:sz="2" w:space="0" w:color="D9D9E3"/>
                    <w:right w:val="single" w:sz="2" w:space="0" w:color="D9D9E3"/>
                  </w:divBdr>
                  <w:divsChild>
                    <w:div w:id="659501246">
                      <w:marLeft w:val="0"/>
                      <w:marRight w:val="0"/>
                      <w:marTop w:val="0"/>
                      <w:marBottom w:val="0"/>
                      <w:divBdr>
                        <w:top w:val="single" w:sz="2" w:space="0" w:color="D9D9E3"/>
                        <w:left w:val="single" w:sz="2" w:space="0" w:color="D9D9E3"/>
                        <w:bottom w:val="single" w:sz="2" w:space="0" w:color="D9D9E3"/>
                        <w:right w:val="single" w:sz="2" w:space="0" w:color="D9D9E3"/>
                      </w:divBdr>
                      <w:divsChild>
                        <w:div w:id="1275669725">
                          <w:marLeft w:val="0"/>
                          <w:marRight w:val="0"/>
                          <w:marTop w:val="0"/>
                          <w:marBottom w:val="0"/>
                          <w:divBdr>
                            <w:top w:val="single" w:sz="2" w:space="0" w:color="D9D9E3"/>
                            <w:left w:val="single" w:sz="2" w:space="0" w:color="D9D9E3"/>
                            <w:bottom w:val="single" w:sz="2" w:space="0" w:color="D9D9E3"/>
                            <w:right w:val="single" w:sz="2" w:space="0" w:color="D9D9E3"/>
                          </w:divBdr>
                          <w:divsChild>
                            <w:div w:id="1587693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79156554">
          <w:marLeft w:val="0"/>
          <w:marRight w:val="0"/>
          <w:marTop w:val="0"/>
          <w:marBottom w:val="0"/>
          <w:divBdr>
            <w:top w:val="single" w:sz="2" w:space="0" w:color="auto"/>
            <w:left w:val="single" w:sz="2" w:space="0" w:color="auto"/>
            <w:bottom w:val="single" w:sz="6" w:space="0" w:color="auto"/>
            <w:right w:val="single" w:sz="2" w:space="0" w:color="auto"/>
          </w:divBdr>
          <w:divsChild>
            <w:div w:id="450438648">
              <w:marLeft w:val="0"/>
              <w:marRight w:val="0"/>
              <w:marTop w:val="100"/>
              <w:marBottom w:val="100"/>
              <w:divBdr>
                <w:top w:val="single" w:sz="2" w:space="0" w:color="D9D9E3"/>
                <w:left w:val="single" w:sz="2" w:space="0" w:color="D9D9E3"/>
                <w:bottom w:val="single" w:sz="2" w:space="0" w:color="D9D9E3"/>
                <w:right w:val="single" w:sz="2" w:space="0" w:color="D9D9E3"/>
              </w:divBdr>
              <w:divsChild>
                <w:div w:id="1429497652">
                  <w:marLeft w:val="0"/>
                  <w:marRight w:val="0"/>
                  <w:marTop w:val="0"/>
                  <w:marBottom w:val="0"/>
                  <w:divBdr>
                    <w:top w:val="single" w:sz="2" w:space="0" w:color="D9D9E3"/>
                    <w:left w:val="single" w:sz="2" w:space="0" w:color="D9D9E3"/>
                    <w:bottom w:val="single" w:sz="2" w:space="0" w:color="D9D9E3"/>
                    <w:right w:val="single" w:sz="2" w:space="0" w:color="D9D9E3"/>
                  </w:divBdr>
                  <w:divsChild>
                    <w:div w:id="417799195">
                      <w:marLeft w:val="0"/>
                      <w:marRight w:val="0"/>
                      <w:marTop w:val="0"/>
                      <w:marBottom w:val="0"/>
                      <w:divBdr>
                        <w:top w:val="single" w:sz="2" w:space="0" w:color="D9D9E3"/>
                        <w:left w:val="single" w:sz="2" w:space="0" w:color="D9D9E3"/>
                        <w:bottom w:val="single" w:sz="2" w:space="0" w:color="D9D9E3"/>
                        <w:right w:val="single" w:sz="2" w:space="0" w:color="D9D9E3"/>
                      </w:divBdr>
                      <w:divsChild>
                        <w:div w:id="1529678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4651423">
                  <w:marLeft w:val="0"/>
                  <w:marRight w:val="0"/>
                  <w:marTop w:val="0"/>
                  <w:marBottom w:val="0"/>
                  <w:divBdr>
                    <w:top w:val="single" w:sz="2" w:space="0" w:color="D9D9E3"/>
                    <w:left w:val="single" w:sz="2" w:space="0" w:color="D9D9E3"/>
                    <w:bottom w:val="single" w:sz="2" w:space="0" w:color="D9D9E3"/>
                    <w:right w:val="single" w:sz="2" w:space="0" w:color="D9D9E3"/>
                  </w:divBdr>
                  <w:divsChild>
                    <w:div w:id="506479176">
                      <w:marLeft w:val="0"/>
                      <w:marRight w:val="0"/>
                      <w:marTop w:val="0"/>
                      <w:marBottom w:val="0"/>
                      <w:divBdr>
                        <w:top w:val="single" w:sz="2" w:space="0" w:color="D9D9E3"/>
                        <w:left w:val="single" w:sz="2" w:space="0" w:color="D9D9E3"/>
                        <w:bottom w:val="single" w:sz="2" w:space="0" w:color="D9D9E3"/>
                        <w:right w:val="single" w:sz="2" w:space="0" w:color="D9D9E3"/>
                      </w:divBdr>
                      <w:divsChild>
                        <w:div w:id="705521445">
                          <w:marLeft w:val="0"/>
                          <w:marRight w:val="0"/>
                          <w:marTop w:val="0"/>
                          <w:marBottom w:val="0"/>
                          <w:divBdr>
                            <w:top w:val="single" w:sz="2" w:space="0" w:color="D9D9E3"/>
                            <w:left w:val="single" w:sz="2" w:space="0" w:color="D9D9E3"/>
                            <w:bottom w:val="single" w:sz="2" w:space="0" w:color="D9D9E3"/>
                            <w:right w:val="single" w:sz="2" w:space="0" w:color="D9D9E3"/>
                          </w:divBdr>
                          <w:divsChild>
                            <w:div w:id="1801418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1005441">
          <w:marLeft w:val="0"/>
          <w:marRight w:val="0"/>
          <w:marTop w:val="0"/>
          <w:marBottom w:val="0"/>
          <w:divBdr>
            <w:top w:val="single" w:sz="2" w:space="0" w:color="auto"/>
            <w:left w:val="single" w:sz="2" w:space="0" w:color="auto"/>
            <w:bottom w:val="single" w:sz="6" w:space="0" w:color="auto"/>
            <w:right w:val="single" w:sz="2" w:space="0" w:color="auto"/>
          </w:divBdr>
          <w:divsChild>
            <w:div w:id="2114473388">
              <w:marLeft w:val="0"/>
              <w:marRight w:val="0"/>
              <w:marTop w:val="100"/>
              <w:marBottom w:val="100"/>
              <w:divBdr>
                <w:top w:val="single" w:sz="2" w:space="0" w:color="D9D9E3"/>
                <w:left w:val="single" w:sz="2" w:space="0" w:color="D9D9E3"/>
                <w:bottom w:val="single" w:sz="2" w:space="0" w:color="D9D9E3"/>
                <w:right w:val="single" w:sz="2" w:space="0" w:color="D9D9E3"/>
              </w:divBdr>
              <w:divsChild>
                <w:div w:id="1601832571">
                  <w:marLeft w:val="0"/>
                  <w:marRight w:val="0"/>
                  <w:marTop w:val="0"/>
                  <w:marBottom w:val="0"/>
                  <w:divBdr>
                    <w:top w:val="single" w:sz="2" w:space="0" w:color="D9D9E3"/>
                    <w:left w:val="single" w:sz="2" w:space="0" w:color="D9D9E3"/>
                    <w:bottom w:val="single" w:sz="2" w:space="0" w:color="D9D9E3"/>
                    <w:right w:val="single" w:sz="2" w:space="0" w:color="D9D9E3"/>
                  </w:divBdr>
                  <w:divsChild>
                    <w:div w:id="1892378170">
                      <w:marLeft w:val="0"/>
                      <w:marRight w:val="0"/>
                      <w:marTop w:val="0"/>
                      <w:marBottom w:val="0"/>
                      <w:divBdr>
                        <w:top w:val="single" w:sz="2" w:space="0" w:color="D9D9E3"/>
                        <w:left w:val="single" w:sz="2" w:space="0" w:color="D9D9E3"/>
                        <w:bottom w:val="single" w:sz="2" w:space="0" w:color="D9D9E3"/>
                        <w:right w:val="single" w:sz="2" w:space="0" w:color="D9D9E3"/>
                      </w:divBdr>
                      <w:divsChild>
                        <w:div w:id="196435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8949360">
                  <w:marLeft w:val="0"/>
                  <w:marRight w:val="0"/>
                  <w:marTop w:val="0"/>
                  <w:marBottom w:val="0"/>
                  <w:divBdr>
                    <w:top w:val="single" w:sz="2" w:space="0" w:color="D9D9E3"/>
                    <w:left w:val="single" w:sz="2" w:space="0" w:color="D9D9E3"/>
                    <w:bottom w:val="single" w:sz="2" w:space="0" w:color="D9D9E3"/>
                    <w:right w:val="single" w:sz="2" w:space="0" w:color="D9D9E3"/>
                  </w:divBdr>
                  <w:divsChild>
                    <w:div w:id="1833254589">
                      <w:marLeft w:val="0"/>
                      <w:marRight w:val="0"/>
                      <w:marTop w:val="0"/>
                      <w:marBottom w:val="0"/>
                      <w:divBdr>
                        <w:top w:val="single" w:sz="2" w:space="0" w:color="D9D9E3"/>
                        <w:left w:val="single" w:sz="2" w:space="0" w:color="D9D9E3"/>
                        <w:bottom w:val="single" w:sz="2" w:space="0" w:color="D9D9E3"/>
                        <w:right w:val="single" w:sz="2" w:space="0" w:color="D9D9E3"/>
                      </w:divBdr>
                      <w:divsChild>
                        <w:div w:id="2041470035">
                          <w:marLeft w:val="0"/>
                          <w:marRight w:val="0"/>
                          <w:marTop w:val="0"/>
                          <w:marBottom w:val="0"/>
                          <w:divBdr>
                            <w:top w:val="single" w:sz="2" w:space="0" w:color="D9D9E3"/>
                            <w:left w:val="single" w:sz="2" w:space="0" w:color="D9D9E3"/>
                            <w:bottom w:val="single" w:sz="2" w:space="0" w:color="D9D9E3"/>
                            <w:right w:val="single" w:sz="2" w:space="0" w:color="D9D9E3"/>
                          </w:divBdr>
                          <w:divsChild>
                            <w:div w:id="529220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8326691">
          <w:marLeft w:val="0"/>
          <w:marRight w:val="0"/>
          <w:marTop w:val="0"/>
          <w:marBottom w:val="0"/>
          <w:divBdr>
            <w:top w:val="single" w:sz="2" w:space="0" w:color="auto"/>
            <w:left w:val="single" w:sz="2" w:space="0" w:color="auto"/>
            <w:bottom w:val="single" w:sz="6" w:space="0" w:color="auto"/>
            <w:right w:val="single" w:sz="2" w:space="0" w:color="auto"/>
          </w:divBdr>
          <w:divsChild>
            <w:div w:id="1826628772">
              <w:marLeft w:val="0"/>
              <w:marRight w:val="0"/>
              <w:marTop w:val="100"/>
              <w:marBottom w:val="100"/>
              <w:divBdr>
                <w:top w:val="single" w:sz="2" w:space="0" w:color="D9D9E3"/>
                <w:left w:val="single" w:sz="2" w:space="0" w:color="D9D9E3"/>
                <w:bottom w:val="single" w:sz="2" w:space="0" w:color="D9D9E3"/>
                <w:right w:val="single" w:sz="2" w:space="0" w:color="D9D9E3"/>
              </w:divBdr>
              <w:divsChild>
                <w:div w:id="1333219261">
                  <w:marLeft w:val="0"/>
                  <w:marRight w:val="0"/>
                  <w:marTop w:val="0"/>
                  <w:marBottom w:val="0"/>
                  <w:divBdr>
                    <w:top w:val="single" w:sz="2" w:space="0" w:color="D9D9E3"/>
                    <w:left w:val="single" w:sz="2" w:space="0" w:color="D9D9E3"/>
                    <w:bottom w:val="single" w:sz="2" w:space="0" w:color="D9D9E3"/>
                    <w:right w:val="single" w:sz="2" w:space="0" w:color="D9D9E3"/>
                  </w:divBdr>
                  <w:divsChild>
                    <w:div w:id="447747739">
                      <w:marLeft w:val="0"/>
                      <w:marRight w:val="0"/>
                      <w:marTop w:val="0"/>
                      <w:marBottom w:val="0"/>
                      <w:divBdr>
                        <w:top w:val="single" w:sz="2" w:space="0" w:color="D9D9E3"/>
                        <w:left w:val="single" w:sz="2" w:space="0" w:color="D9D9E3"/>
                        <w:bottom w:val="single" w:sz="2" w:space="0" w:color="D9D9E3"/>
                        <w:right w:val="single" w:sz="2" w:space="0" w:color="D9D9E3"/>
                      </w:divBdr>
                      <w:divsChild>
                        <w:div w:id="115561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39490311">
                  <w:marLeft w:val="0"/>
                  <w:marRight w:val="0"/>
                  <w:marTop w:val="0"/>
                  <w:marBottom w:val="0"/>
                  <w:divBdr>
                    <w:top w:val="single" w:sz="2" w:space="0" w:color="D9D9E3"/>
                    <w:left w:val="single" w:sz="2" w:space="0" w:color="D9D9E3"/>
                    <w:bottom w:val="single" w:sz="2" w:space="0" w:color="D9D9E3"/>
                    <w:right w:val="single" w:sz="2" w:space="0" w:color="D9D9E3"/>
                  </w:divBdr>
                  <w:divsChild>
                    <w:div w:id="1358697467">
                      <w:marLeft w:val="0"/>
                      <w:marRight w:val="0"/>
                      <w:marTop w:val="0"/>
                      <w:marBottom w:val="0"/>
                      <w:divBdr>
                        <w:top w:val="single" w:sz="2" w:space="0" w:color="D9D9E3"/>
                        <w:left w:val="single" w:sz="2" w:space="0" w:color="D9D9E3"/>
                        <w:bottom w:val="single" w:sz="2" w:space="0" w:color="D9D9E3"/>
                        <w:right w:val="single" w:sz="2" w:space="0" w:color="D9D9E3"/>
                      </w:divBdr>
                      <w:divsChild>
                        <w:div w:id="1234507296">
                          <w:marLeft w:val="0"/>
                          <w:marRight w:val="0"/>
                          <w:marTop w:val="0"/>
                          <w:marBottom w:val="0"/>
                          <w:divBdr>
                            <w:top w:val="single" w:sz="2" w:space="0" w:color="D9D9E3"/>
                            <w:left w:val="single" w:sz="2" w:space="0" w:color="D9D9E3"/>
                            <w:bottom w:val="single" w:sz="2" w:space="0" w:color="D9D9E3"/>
                            <w:right w:val="single" w:sz="2" w:space="0" w:color="D9D9E3"/>
                          </w:divBdr>
                          <w:divsChild>
                            <w:div w:id="342899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92027236">
          <w:marLeft w:val="0"/>
          <w:marRight w:val="0"/>
          <w:marTop w:val="0"/>
          <w:marBottom w:val="0"/>
          <w:divBdr>
            <w:top w:val="single" w:sz="2" w:space="0" w:color="auto"/>
            <w:left w:val="single" w:sz="2" w:space="0" w:color="auto"/>
            <w:bottom w:val="single" w:sz="6" w:space="0" w:color="auto"/>
            <w:right w:val="single" w:sz="2" w:space="0" w:color="auto"/>
          </w:divBdr>
          <w:divsChild>
            <w:div w:id="329066120">
              <w:marLeft w:val="0"/>
              <w:marRight w:val="0"/>
              <w:marTop w:val="100"/>
              <w:marBottom w:val="100"/>
              <w:divBdr>
                <w:top w:val="single" w:sz="2" w:space="0" w:color="D9D9E3"/>
                <w:left w:val="single" w:sz="2" w:space="0" w:color="D9D9E3"/>
                <w:bottom w:val="single" w:sz="2" w:space="0" w:color="D9D9E3"/>
                <w:right w:val="single" w:sz="2" w:space="0" w:color="D9D9E3"/>
              </w:divBdr>
              <w:divsChild>
                <w:div w:id="577207973">
                  <w:marLeft w:val="0"/>
                  <w:marRight w:val="0"/>
                  <w:marTop w:val="0"/>
                  <w:marBottom w:val="0"/>
                  <w:divBdr>
                    <w:top w:val="single" w:sz="2" w:space="0" w:color="D9D9E3"/>
                    <w:left w:val="single" w:sz="2" w:space="0" w:color="D9D9E3"/>
                    <w:bottom w:val="single" w:sz="2" w:space="0" w:color="D9D9E3"/>
                    <w:right w:val="single" w:sz="2" w:space="0" w:color="D9D9E3"/>
                  </w:divBdr>
                  <w:divsChild>
                    <w:div w:id="1175270775">
                      <w:marLeft w:val="0"/>
                      <w:marRight w:val="0"/>
                      <w:marTop w:val="0"/>
                      <w:marBottom w:val="0"/>
                      <w:divBdr>
                        <w:top w:val="single" w:sz="2" w:space="0" w:color="D9D9E3"/>
                        <w:left w:val="single" w:sz="2" w:space="0" w:color="D9D9E3"/>
                        <w:bottom w:val="single" w:sz="2" w:space="0" w:color="D9D9E3"/>
                        <w:right w:val="single" w:sz="2" w:space="0" w:color="D9D9E3"/>
                      </w:divBdr>
                      <w:divsChild>
                        <w:div w:id="936910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4647129">
                  <w:marLeft w:val="0"/>
                  <w:marRight w:val="0"/>
                  <w:marTop w:val="0"/>
                  <w:marBottom w:val="0"/>
                  <w:divBdr>
                    <w:top w:val="single" w:sz="2" w:space="0" w:color="D9D9E3"/>
                    <w:left w:val="single" w:sz="2" w:space="0" w:color="D9D9E3"/>
                    <w:bottom w:val="single" w:sz="2" w:space="0" w:color="D9D9E3"/>
                    <w:right w:val="single" w:sz="2" w:space="0" w:color="D9D9E3"/>
                  </w:divBdr>
                  <w:divsChild>
                    <w:div w:id="255019040">
                      <w:marLeft w:val="0"/>
                      <w:marRight w:val="0"/>
                      <w:marTop w:val="0"/>
                      <w:marBottom w:val="0"/>
                      <w:divBdr>
                        <w:top w:val="single" w:sz="2" w:space="0" w:color="D9D9E3"/>
                        <w:left w:val="single" w:sz="2" w:space="0" w:color="D9D9E3"/>
                        <w:bottom w:val="single" w:sz="2" w:space="0" w:color="D9D9E3"/>
                        <w:right w:val="single" w:sz="2" w:space="0" w:color="D9D9E3"/>
                      </w:divBdr>
                      <w:divsChild>
                        <w:div w:id="1893688944">
                          <w:marLeft w:val="0"/>
                          <w:marRight w:val="0"/>
                          <w:marTop w:val="0"/>
                          <w:marBottom w:val="0"/>
                          <w:divBdr>
                            <w:top w:val="single" w:sz="2" w:space="0" w:color="D9D9E3"/>
                            <w:left w:val="single" w:sz="2" w:space="0" w:color="D9D9E3"/>
                            <w:bottom w:val="single" w:sz="2" w:space="0" w:color="D9D9E3"/>
                            <w:right w:val="single" w:sz="2" w:space="0" w:color="D9D9E3"/>
                          </w:divBdr>
                          <w:divsChild>
                            <w:div w:id="577708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99445578">
          <w:marLeft w:val="0"/>
          <w:marRight w:val="0"/>
          <w:marTop w:val="0"/>
          <w:marBottom w:val="0"/>
          <w:divBdr>
            <w:top w:val="single" w:sz="2" w:space="0" w:color="auto"/>
            <w:left w:val="single" w:sz="2" w:space="0" w:color="auto"/>
            <w:bottom w:val="single" w:sz="6" w:space="0" w:color="auto"/>
            <w:right w:val="single" w:sz="2" w:space="0" w:color="auto"/>
          </w:divBdr>
          <w:divsChild>
            <w:div w:id="1028875661">
              <w:marLeft w:val="0"/>
              <w:marRight w:val="0"/>
              <w:marTop w:val="100"/>
              <w:marBottom w:val="100"/>
              <w:divBdr>
                <w:top w:val="single" w:sz="2" w:space="0" w:color="D9D9E3"/>
                <w:left w:val="single" w:sz="2" w:space="0" w:color="D9D9E3"/>
                <w:bottom w:val="single" w:sz="2" w:space="0" w:color="D9D9E3"/>
                <w:right w:val="single" w:sz="2" w:space="0" w:color="D9D9E3"/>
              </w:divBdr>
              <w:divsChild>
                <w:div w:id="1700469872">
                  <w:marLeft w:val="0"/>
                  <w:marRight w:val="0"/>
                  <w:marTop w:val="0"/>
                  <w:marBottom w:val="0"/>
                  <w:divBdr>
                    <w:top w:val="single" w:sz="2" w:space="0" w:color="D9D9E3"/>
                    <w:left w:val="single" w:sz="2" w:space="0" w:color="D9D9E3"/>
                    <w:bottom w:val="single" w:sz="2" w:space="0" w:color="D9D9E3"/>
                    <w:right w:val="single" w:sz="2" w:space="0" w:color="D9D9E3"/>
                  </w:divBdr>
                  <w:divsChild>
                    <w:div w:id="2098823029">
                      <w:marLeft w:val="0"/>
                      <w:marRight w:val="0"/>
                      <w:marTop w:val="0"/>
                      <w:marBottom w:val="0"/>
                      <w:divBdr>
                        <w:top w:val="single" w:sz="2" w:space="0" w:color="D9D9E3"/>
                        <w:left w:val="single" w:sz="2" w:space="0" w:color="D9D9E3"/>
                        <w:bottom w:val="single" w:sz="2" w:space="0" w:color="D9D9E3"/>
                        <w:right w:val="single" w:sz="2" w:space="0" w:color="D9D9E3"/>
                      </w:divBdr>
                      <w:divsChild>
                        <w:div w:id="1624118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8469237">
                  <w:marLeft w:val="0"/>
                  <w:marRight w:val="0"/>
                  <w:marTop w:val="0"/>
                  <w:marBottom w:val="0"/>
                  <w:divBdr>
                    <w:top w:val="single" w:sz="2" w:space="0" w:color="D9D9E3"/>
                    <w:left w:val="single" w:sz="2" w:space="0" w:color="D9D9E3"/>
                    <w:bottom w:val="single" w:sz="2" w:space="0" w:color="D9D9E3"/>
                    <w:right w:val="single" w:sz="2" w:space="0" w:color="D9D9E3"/>
                  </w:divBdr>
                  <w:divsChild>
                    <w:div w:id="1718580911">
                      <w:marLeft w:val="0"/>
                      <w:marRight w:val="0"/>
                      <w:marTop w:val="0"/>
                      <w:marBottom w:val="0"/>
                      <w:divBdr>
                        <w:top w:val="single" w:sz="2" w:space="0" w:color="D9D9E3"/>
                        <w:left w:val="single" w:sz="2" w:space="0" w:color="D9D9E3"/>
                        <w:bottom w:val="single" w:sz="2" w:space="0" w:color="D9D9E3"/>
                        <w:right w:val="single" w:sz="2" w:space="0" w:color="D9D9E3"/>
                      </w:divBdr>
                      <w:divsChild>
                        <w:div w:id="606697373">
                          <w:marLeft w:val="0"/>
                          <w:marRight w:val="0"/>
                          <w:marTop w:val="0"/>
                          <w:marBottom w:val="0"/>
                          <w:divBdr>
                            <w:top w:val="single" w:sz="2" w:space="0" w:color="D9D9E3"/>
                            <w:left w:val="single" w:sz="2" w:space="0" w:color="D9D9E3"/>
                            <w:bottom w:val="single" w:sz="2" w:space="0" w:color="D9D9E3"/>
                            <w:right w:val="single" w:sz="2" w:space="0" w:color="D9D9E3"/>
                          </w:divBdr>
                          <w:divsChild>
                            <w:div w:id="328870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5802672">
          <w:marLeft w:val="0"/>
          <w:marRight w:val="0"/>
          <w:marTop w:val="0"/>
          <w:marBottom w:val="0"/>
          <w:divBdr>
            <w:top w:val="single" w:sz="2" w:space="0" w:color="auto"/>
            <w:left w:val="single" w:sz="2" w:space="0" w:color="auto"/>
            <w:bottom w:val="single" w:sz="6" w:space="0" w:color="auto"/>
            <w:right w:val="single" w:sz="2" w:space="0" w:color="auto"/>
          </w:divBdr>
          <w:divsChild>
            <w:div w:id="323968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16291579">
                  <w:marLeft w:val="0"/>
                  <w:marRight w:val="0"/>
                  <w:marTop w:val="0"/>
                  <w:marBottom w:val="0"/>
                  <w:divBdr>
                    <w:top w:val="single" w:sz="2" w:space="0" w:color="D9D9E3"/>
                    <w:left w:val="single" w:sz="2" w:space="0" w:color="D9D9E3"/>
                    <w:bottom w:val="single" w:sz="2" w:space="0" w:color="D9D9E3"/>
                    <w:right w:val="single" w:sz="2" w:space="0" w:color="D9D9E3"/>
                  </w:divBdr>
                  <w:divsChild>
                    <w:div w:id="459033509">
                      <w:marLeft w:val="0"/>
                      <w:marRight w:val="0"/>
                      <w:marTop w:val="0"/>
                      <w:marBottom w:val="0"/>
                      <w:divBdr>
                        <w:top w:val="single" w:sz="2" w:space="0" w:color="D9D9E3"/>
                        <w:left w:val="single" w:sz="2" w:space="0" w:color="D9D9E3"/>
                        <w:bottom w:val="single" w:sz="2" w:space="0" w:color="D9D9E3"/>
                        <w:right w:val="single" w:sz="2" w:space="0" w:color="D9D9E3"/>
                      </w:divBdr>
                      <w:divsChild>
                        <w:div w:id="939530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17921412">
                  <w:marLeft w:val="0"/>
                  <w:marRight w:val="0"/>
                  <w:marTop w:val="0"/>
                  <w:marBottom w:val="0"/>
                  <w:divBdr>
                    <w:top w:val="single" w:sz="2" w:space="0" w:color="D9D9E3"/>
                    <w:left w:val="single" w:sz="2" w:space="0" w:color="D9D9E3"/>
                    <w:bottom w:val="single" w:sz="2" w:space="0" w:color="D9D9E3"/>
                    <w:right w:val="single" w:sz="2" w:space="0" w:color="D9D9E3"/>
                  </w:divBdr>
                  <w:divsChild>
                    <w:div w:id="1086733533">
                      <w:marLeft w:val="0"/>
                      <w:marRight w:val="0"/>
                      <w:marTop w:val="0"/>
                      <w:marBottom w:val="0"/>
                      <w:divBdr>
                        <w:top w:val="single" w:sz="2" w:space="0" w:color="D9D9E3"/>
                        <w:left w:val="single" w:sz="2" w:space="0" w:color="D9D9E3"/>
                        <w:bottom w:val="single" w:sz="2" w:space="0" w:color="D9D9E3"/>
                        <w:right w:val="single" w:sz="2" w:space="0" w:color="D9D9E3"/>
                      </w:divBdr>
                      <w:divsChild>
                        <w:div w:id="1578710485">
                          <w:marLeft w:val="0"/>
                          <w:marRight w:val="0"/>
                          <w:marTop w:val="0"/>
                          <w:marBottom w:val="0"/>
                          <w:divBdr>
                            <w:top w:val="single" w:sz="2" w:space="0" w:color="D9D9E3"/>
                            <w:left w:val="single" w:sz="2" w:space="0" w:color="D9D9E3"/>
                            <w:bottom w:val="single" w:sz="2" w:space="0" w:color="D9D9E3"/>
                            <w:right w:val="single" w:sz="2" w:space="0" w:color="D9D9E3"/>
                          </w:divBdr>
                          <w:divsChild>
                            <w:div w:id="10414429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09550011">
          <w:marLeft w:val="0"/>
          <w:marRight w:val="0"/>
          <w:marTop w:val="0"/>
          <w:marBottom w:val="0"/>
          <w:divBdr>
            <w:top w:val="single" w:sz="2" w:space="0" w:color="auto"/>
            <w:left w:val="single" w:sz="2" w:space="0" w:color="auto"/>
            <w:bottom w:val="single" w:sz="6" w:space="0" w:color="auto"/>
            <w:right w:val="single" w:sz="2" w:space="0" w:color="auto"/>
          </w:divBdr>
          <w:divsChild>
            <w:div w:id="1393041932">
              <w:marLeft w:val="0"/>
              <w:marRight w:val="0"/>
              <w:marTop w:val="100"/>
              <w:marBottom w:val="100"/>
              <w:divBdr>
                <w:top w:val="single" w:sz="2" w:space="0" w:color="D9D9E3"/>
                <w:left w:val="single" w:sz="2" w:space="0" w:color="D9D9E3"/>
                <w:bottom w:val="single" w:sz="2" w:space="0" w:color="D9D9E3"/>
                <w:right w:val="single" w:sz="2" w:space="0" w:color="D9D9E3"/>
              </w:divBdr>
              <w:divsChild>
                <w:div w:id="1678382366">
                  <w:marLeft w:val="0"/>
                  <w:marRight w:val="0"/>
                  <w:marTop w:val="0"/>
                  <w:marBottom w:val="0"/>
                  <w:divBdr>
                    <w:top w:val="single" w:sz="2" w:space="0" w:color="D9D9E3"/>
                    <w:left w:val="single" w:sz="2" w:space="0" w:color="D9D9E3"/>
                    <w:bottom w:val="single" w:sz="2" w:space="0" w:color="D9D9E3"/>
                    <w:right w:val="single" w:sz="2" w:space="0" w:color="D9D9E3"/>
                  </w:divBdr>
                  <w:divsChild>
                    <w:div w:id="771126116">
                      <w:marLeft w:val="0"/>
                      <w:marRight w:val="0"/>
                      <w:marTop w:val="0"/>
                      <w:marBottom w:val="0"/>
                      <w:divBdr>
                        <w:top w:val="single" w:sz="2" w:space="0" w:color="D9D9E3"/>
                        <w:left w:val="single" w:sz="2" w:space="0" w:color="D9D9E3"/>
                        <w:bottom w:val="single" w:sz="2" w:space="0" w:color="D9D9E3"/>
                        <w:right w:val="single" w:sz="2" w:space="0" w:color="D9D9E3"/>
                      </w:divBdr>
                      <w:divsChild>
                        <w:div w:id="79839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8485539">
                  <w:marLeft w:val="0"/>
                  <w:marRight w:val="0"/>
                  <w:marTop w:val="0"/>
                  <w:marBottom w:val="0"/>
                  <w:divBdr>
                    <w:top w:val="single" w:sz="2" w:space="0" w:color="D9D9E3"/>
                    <w:left w:val="single" w:sz="2" w:space="0" w:color="D9D9E3"/>
                    <w:bottom w:val="single" w:sz="2" w:space="0" w:color="D9D9E3"/>
                    <w:right w:val="single" w:sz="2" w:space="0" w:color="D9D9E3"/>
                  </w:divBdr>
                  <w:divsChild>
                    <w:div w:id="1601717150">
                      <w:marLeft w:val="0"/>
                      <w:marRight w:val="0"/>
                      <w:marTop w:val="0"/>
                      <w:marBottom w:val="0"/>
                      <w:divBdr>
                        <w:top w:val="single" w:sz="2" w:space="0" w:color="D9D9E3"/>
                        <w:left w:val="single" w:sz="2" w:space="0" w:color="D9D9E3"/>
                        <w:bottom w:val="single" w:sz="2" w:space="0" w:color="D9D9E3"/>
                        <w:right w:val="single" w:sz="2" w:space="0" w:color="D9D9E3"/>
                      </w:divBdr>
                      <w:divsChild>
                        <w:div w:id="1427270095">
                          <w:marLeft w:val="0"/>
                          <w:marRight w:val="0"/>
                          <w:marTop w:val="0"/>
                          <w:marBottom w:val="0"/>
                          <w:divBdr>
                            <w:top w:val="single" w:sz="2" w:space="0" w:color="D9D9E3"/>
                            <w:left w:val="single" w:sz="2" w:space="0" w:color="D9D9E3"/>
                            <w:bottom w:val="single" w:sz="2" w:space="0" w:color="D9D9E3"/>
                            <w:right w:val="single" w:sz="2" w:space="0" w:color="D9D9E3"/>
                          </w:divBdr>
                          <w:divsChild>
                            <w:div w:id="774590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4439840">
          <w:marLeft w:val="0"/>
          <w:marRight w:val="0"/>
          <w:marTop w:val="0"/>
          <w:marBottom w:val="0"/>
          <w:divBdr>
            <w:top w:val="single" w:sz="2" w:space="0" w:color="auto"/>
            <w:left w:val="single" w:sz="2" w:space="0" w:color="auto"/>
            <w:bottom w:val="single" w:sz="6" w:space="0" w:color="auto"/>
            <w:right w:val="single" w:sz="2" w:space="0" w:color="auto"/>
          </w:divBdr>
          <w:divsChild>
            <w:div w:id="255328387">
              <w:marLeft w:val="0"/>
              <w:marRight w:val="0"/>
              <w:marTop w:val="100"/>
              <w:marBottom w:val="100"/>
              <w:divBdr>
                <w:top w:val="single" w:sz="2" w:space="0" w:color="D9D9E3"/>
                <w:left w:val="single" w:sz="2" w:space="0" w:color="D9D9E3"/>
                <w:bottom w:val="single" w:sz="2" w:space="0" w:color="D9D9E3"/>
                <w:right w:val="single" w:sz="2" w:space="0" w:color="D9D9E3"/>
              </w:divBdr>
              <w:divsChild>
                <w:div w:id="2098019565">
                  <w:marLeft w:val="0"/>
                  <w:marRight w:val="0"/>
                  <w:marTop w:val="0"/>
                  <w:marBottom w:val="0"/>
                  <w:divBdr>
                    <w:top w:val="single" w:sz="2" w:space="0" w:color="D9D9E3"/>
                    <w:left w:val="single" w:sz="2" w:space="0" w:color="D9D9E3"/>
                    <w:bottom w:val="single" w:sz="2" w:space="0" w:color="D9D9E3"/>
                    <w:right w:val="single" w:sz="2" w:space="0" w:color="D9D9E3"/>
                  </w:divBdr>
                  <w:divsChild>
                    <w:div w:id="1754089707">
                      <w:marLeft w:val="0"/>
                      <w:marRight w:val="0"/>
                      <w:marTop w:val="0"/>
                      <w:marBottom w:val="0"/>
                      <w:divBdr>
                        <w:top w:val="single" w:sz="2" w:space="0" w:color="D9D9E3"/>
                        <w:left w:val="single" w:sz="2" w:space="0" w:color="D9D9E3"/>
                        <w:bottom w:val="single" w:sz="2" w:space="0" w:color="D9D9E3"/>
                        <w:right w:val="single" w:sz="2" w:space="0" w:color="D9D9E3"/>
                      </w:divBdr>
                      <w:divsChild>
                        <w:div w:id="7141556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6449491">
                  <w:marLeft w:val="0"/>
                  <w:marRight w:val="0"/>
                  <w:marTop w:val="0"/>
                  <w:marBottom w:val="0"/>
                  <w:divBdr>
                    <w:top w:val="single" w:sz="2" w:space="0" w:color="D9D9E3"/>
                    <w:left w:val="single" w:sz="2" w:space="0" w:color="D9D9E3"/>
                    <w:bottom w:val="single" w:sz="2" w:space="0" w:color="D9D9E3"/>
                    <w:right w:val="single" w:sz="2" w:space="0" w:color="D9D9E3"/>
                  </w:divBdr>
                  <w:divsChild>
                    <w:div w:id="1672483552">
                      <w:marLeft w:val="0"/>
                      <w:marRight w:val="0"/>
                      <w:marTop w:val="0"/>
                      <w:marBottom w:val="0"/>
                      <w:divBdr>
                        <w:top w:val="single" w:sz="2" w:space="0" w:color="D9D9E3"/>
                        <w:left w:val="single" w:sz="2" w:space="0" w:color="D9D9E3"/>
                        <w:bottom w:val="single" w:sz="2" w:space="0" w:color="D9D9E3"/>
                        <w:right w:val="single" w:sz="2" w:space="0" w:color="D9D9E3"/>
                      </w:divBdr>
                      <w:divsChild>
                        <w:div w:id="1725713469">
                          <w:marLeft w:val="0"/>
                          <w:marRight w:val="0"/>
                          <w:marTop w:val="0"/>
                          <w:marBottom w:val="0"/>
                          <w:divBdr>
                            <w:top w:val="single" w:sz="2" w:space="0" w:color="D9D9E3"/>
                            <w:left w:val="single" w:sz="2" w:space="0" w:color="D9D9E3"/>
                            <w:bottom w:val="single" w:sz="2" w:space="0" w:color="D9D9E3"/>
                            <w:right w:val="single" w:sz="2" w:space="0" w:color="D9D9E3"/>
                          </w:divBdr>
                          <w:divsChild>
                            <w:div w:id="1628270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78816522">
          <w:marLeft w:val="0"/>
          <w:marRight w:val="0"/>
          <w:marTop w:val="0"/>
          <w:marBottom w:val="0"/>
          <w:divBdr>
            <w:top w:val="single" w:sz="2" w:space="0" w:color="auto"/>
            <w:left w:val="single" w:sz="2" w:space="0" w:color="auto"/>
            <w:bottom w:val="single" w:sz="6" w:space="0" w:color="auto"/>
            <w:right w:val="single" w:sz="2" w:space="0" w:color="auto"/>
          </w:divBdr>
          <w:divsChild>
            <w:div w:id="1221091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830517894">
                  <w:marLeft w:val="0"/>
                  <w:marRight w:val="0"/>
                  <w:marTop w:val="0"/>
                  <w:marBottom w:val="0"/>
                  <w:divBdr>
                    <w:top w:val="single" w:sz="2" w:space="0" w:color="D9D9E3"/>
                    <w:left w:val="single" w:sz="2" w:space="0" w:color="D9D9E3"/>
                    <w:bottom w:val="single" w:sz="2" w:space="0" w:color="D9D9E3"/>
                    <w:right w:val="single" w:sz="2" w:space="0" w:color="D9D9E3"/>
                  </w:divBdr>
                  <w:divsChild>
                    <w:div w:id="2038848167">
                      <w:marLeft w:val="0"/>
                      <w:marRight w:val="0"/>
                      <w:marTop w:val="0"/>
                      <w:marBottom w:val="0"/>
                      <w:divBdr>
                        <w:top w:val="single" w:sz="2" w:space="0" w:color="D9D9E3"/>
                        <w:left w:val="single" w:sz="2" w:space="0" w:color="D9D9E3"/>
                        <w:bottom w:val="single" w:sz="2" w:space="0" w:color="D9D9E3"/>
                        <w:right w:val="single" w:sz="2" w:space="0" w:color="D9D9E3"/>
                      </w:divBdr>
                      <w:divsChild>
                        <w:div w:id="1113354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7964212">
                  <w:marLeft w:val="0"/>
                  <w:marRight w:val="0"/>
                  <w:marTop w:val="0"/>
                  <w:marBottom w:val="0"/>
                  <w:divBdr>
                    <w:top w:val="single" w:sz="2" w:space="0" w:color="D9D9E3"/>
                    <w:left w:val="single" w:sz="2" w:space="0" w:color="D9D9E3"/>
                    <w:bottom w:val="single" w:sz="2" w:space="0" w:color="D9D9E3"/>
                    <w:right w:val="single" w:sz="2" w:space="0" w:color="D9D9E3"/>
                  </w:divBdr>
                  <w:divsChild>
                    <w:div w:id="1559976492">
                      <w:marLeft w:val="0"/>
                      <w:marRight w:val="0"/>
                      <w:marTop w:val="0"/>
                      <w:marBottom w:val="0"/>
                      <w:divBdr>
                        <w:top w:val="single" w:sz="2" w:space="0" w:color="D9D9E3"/>
                        <w:left w:val="single" w:sz="2" w:space="0" w:color="D9D9E3"/>
                        <w:bottom w:val="single" w:sz="2" w:space="0" w:color="D9D9E3"/>
                        <w:right w:val="single" w:sz="2" w:space="0" w:color="D9D9E3"/>
                      </w:divBdr>
                      <w:divsChild>
                        <w:div w:id="747776576">
                          <w:marLeft w:val="0"/>
                          <w:marRight w:val="0"/>
                          <w:marTop w:val="0"/>
                          <w:marBottom w:val="0"/>
                          <w:divBdr>
                            <w:top w:val="single" w:sz="2" w:space="0" w:color="D9D9E3"/>
                            <w:left w:val="single" w:sz="2" w:space="0" w:color="D9D9E3"/>
                            <w:bottom w:val="single" w:sz="2" w:space="0" w:color="D9D9E3"/>
                            <w:right w:val="single" w:sz="2" w:space="0" w:color="D9D9E3"/>
                          </w:divBdr>
                          <w:divsChild>
                            <w:div w:id="1574777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47907403">
          <w:marLeft w:val="0"/>
          <w:marRight w:val="0"/>
          <w:marTop w:val="0"/>
          <w:marBottom w:val="0"/>
          <w:divBdr>
            <w:top w:val="single" w:sz="2" w:space="0" w:color="auto"/>
            <w:left w:val="single" w:sz="2" w:space="0" w:color="auto"/>
            <w:bottom w:val="single" w:sz="6" w:space="0" w:color="auto"/>
            <w:right w:val="single" w:sz="2" w:space="0" w:color="auto"/>
          </w:divBdr>
          <w:divsChild>
            <w:div w:id="773473520">
              <w:marLeft w:val="0"/>
              <w:marRight w:val="0"/>
              <w:marTop w:val="100"/>
              <w:marBottom w:val="100"/>
              <w:divBdr>
                <w:top w:val="single" w:sz="2" w:space="0" w:color="D9D9E3"/>
                <w:left w:val="single" w:sz="2" w:space="0" w:color="D9D9E3"/>
                <w:bottom w:val="single" w:sz="2" w:space="0" w:color="D9D9E3"/>
                <w:right w:val="single" w:sz="2" w:space="0" w:color="D9D9E3"/>
              </w:divBdr>
              <w:divsChild>
                <w:div w:id="1941915326">
                  <w:marLeft w:val="0"/>
                  <w:marRight w:val="0"/>
                  <w:marTop w:val="0"/>
                  <w:marBottom w:val="0"/>
                  <w:divBdr>
                    <w:top w:val="single" w:sz="2" w:space="0" w:color="D9D9E3"/>
                    <w:left w:val="single" w:sz="2" w:space="0" w:color="D9D9E3"/>
                    <w:bottom w:val="single" w:sz="2" w:space="0" w:color="D9D9E3"/>
                    <w:right w:val="single" w:sz="2" w:space="0" w:color="D9D9E3"/>
                  </w:divBdr>
                  <w:divsChild>
                    <w:div w:id="1887373232">
                      <w:marLeft w:val="0"/>
                      <w:marRight w:val="0"/>
                      <w:marTop w:val="0"/>
                      <w:marBottom w:val="0"/>
                      <w:divBdr>
                        <w:top w:val="single" w:sz="2" w:space="0" w:color="D9D9E3"/>
                        <w:left w:val="single" w:sz="2" w:space="0" w:color="D9D9E3"/>
                        <w:bottom w:val="single" w:sz="2" w:space="0" w:color="D9D9E3"/>
                        <w:right w:val="single" w:sz="2" w:space="0" w:color="D9D9E3"/>
                      </w:divBdr>
                      <w:divsChild>
                        <w:div w:id="1394740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7768847">
                  <w:marLeft w:val="0"/>
                  <w:marRight w:val="0"/>
                  <w:marTop w:val="0"/>
                  <w:marBottom w:val="0"/>
                  <w:divBdr>
                    <w:top w:val="single" w:sz="2" w:space="0" w:color="D9D9E3"/>
                    <w:left w:val="single" w:sz="2" w:space="0" w:color="D9D9E3"/>
                    <w:bottom w:val="single" w:sz="2" w:space="0" w:color="D9D9E3"/>
                    <w:right w:val="single" w:sz="2" w:space="0" w:color="D9D9E3"/>
                  </w:divBdr>
                  <w:divsChild>
                    <w:div w:id="1922450461">
                      <w:marLeft w:val="0"/>
                      <w:marRight w:val="0"/>
                      <w:marTop w:val="0"/>
                      <w:marBottom w:val="0"/>
                      <w:divBdr>
                        <w:top w:val="single" w:sz="2" w:space="0" w:color="D9D9E3"/>
                        <w:left w:val="single" w:sz="2" w:space="0" w:color="D9D9E3"/>
                        <w:bottom w:val="single" w:sz="2" w:space="0" w:color="D9D9E3"/>
                        <w:right w:val="single" w:sz="2" w:space="0" w:color="D9D9E3"/>
                      </w:divBdr>
                      <w:divsChild>
                        <w:div w:id="2111776870">
                          <w:marLeft w:val="0"/>
                          <w:marRight w:val="0"/>
                          <w:marTop w:val="0"/>
                          <w:marBottom w:val="0"/>
                          <w:divBdr>
                            <w:top w:val="single" w:sz="2" w:space="0" w:color="D9D9E3"/>
                            <w:left w:val="single" w:sz="2" w:space="0" w:color="D9D9E3"/>
                            <w:bottom w:val="single" w:sz="2" w:space="0" w:color="D9D9E3"/>
                            <w:right w:val="single" w:sz="2" w:space="0" w:color="D9D9E3"/>
                          </w:divBdr>
                          <w:divsChild>
                            <w:div w:id="1273586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7084252">
          <w:marLeft w:val="0"/>
          <w:marRight w:val="0"/>
          <w:marTop w:val="0"/>
          <w:marBottom w:val="0"/>
          <w:divBdr>
            <w:top w:val="single" w:sz="2" w:space="0" w:color="auto"/>
            <w:left w:val="single" w:sz="2" w:space="0" w:color="auto"/>
            <w:bottom w:val="single" w:sz="6" w:space="0" w:color="auto"/>
            <w:right w:val="single" w:sz="2" w:space="0" w:color="auto"/>
          </w:divBdr>
          <w:divsChild>
            <w:div w:id="1178077482">
              <w:marLeft w:val="0"/>
              <w:marRight w:val="0"/>
              <w:marTop w:val="100"/>
              <w:marBottom w:val="100"/>
              <w:divBdr>
                <w:top w:val="single" w:sz="2" w:space="0" w:color="D9D9E3"/>
                <w:left w:val="single" w:sz="2" w:space="0" w:color="D9D9E3"/>
                <w:bottom w:val="single" w:sz="2" w:space="0" w:color="D9D9E3"/>
                <w:right w:val="single" w:sz="2" w:space="0" w:color="D9D9E3"/>
              </w:divBdr>
              <w:divsChild>
                <w:div w:id="1592934875">
                  <w:marLeft w:val="0"/>
                  <w:marRight w:val="0"/>
                  <w:marTop w:val="0"/>
                  <w:marBottom w:val="0"/>
                  <w:divBdr>
                    <w:top w:val="single" w:sz="2" w:space="0" w:color="D9D9E3"/>
                    <w:left w:val="single" w:sz="2" w:space="0" w:color="D9D9E3"/>
                    <w:bottom w:val="single" w:sz="2" w:space="0" w:color="D9D9E3"/>
                    <w:right w:val="single" w:sz="2" w:space="0" w:color="D9D9E3"/>
                  </w:divBdr>
                  <w:divsChild>
                    <w:div w:id="916864220">
                      <w:marLeft w:val="0"/>
                      <w:marRight w:val="0"/>
                      <w:marTop w:val="0"/>
                      <w:marBottom w:val="0"/>
                      <w:divBdr>
                        <w:top w:val="single" w:sz="2" w:space="0" w:color="D9D9E3"/>
                        <w:left w:val="single" w:sz="2" w:space="0" w:color="D9D9E3"/>
                        <w:bottom w:val="single" w:sz="2" w:space="0" w:color="D9D9E3"/>
                        <w:right w:val="single" w:sz="2" w:space="0" w:color="D9D9E3"/>
                      </w:divBdr>
                      <w:divsChild>
                        <w:div w:id="759103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33863217">
                  <w:marLeft w:val="0"/>
                  <w:marRight w:val="0"/>
                  <w:marTop w:val="0"/>
                  <w:marBottom w:val="0"/>
                  <w:divBdr>
                    <w:top w:val="single" w:sz="2" w:space="0" w:color="D9D9E3"/>
                    <w:left w:val="single" w:sz="2" w:space="0" w:color="D9D9E3"/>
                    <w:bottom w:val="single" w:sz="2" w:space="0" w:color="D9D9E3"/>
                    <w:right w:val="single" w:sz="2" w:space="0" w:color="D9D9E3"/>
                  </w:divBdr>
                  <w:divsChild>
                    <w:div w:id="840318181">
                      <w:marLeft w:val="0"/>
                      <w:marRight w:val="0"/>
                      <w:marTop w:val="0"/>
                      <w:marBottom w:val="0"/>
                      <w:divBdr>
                        <w:top w:val="single" w:sz="2" w:space="0" w:color="D9D9E3"/>
                        <w:left w:val="single" w:sz="2" w:space="0" w:color="D9D9E3"/>
                        <w:bottom w:val="single" w:sz="2" w:space="0" w:color="D9D9E3"/>
                        <w:right w:val="single" w:sz="2" w:space="0" w:color="D9D9E3"/>
                      </w:divBdr>
                      <w:divsChild>
                        <w:div w:id="1953046782">
                          <w:marLeft w:val="0"/>
                          <w:marRight w:val="0"/>
                          <w:marTop w:val="0"/>
                          <w:marBottom w:val="0"/>
                          <w:divBdr>
                            <w:top w:val="single" w:sz="2" w:space="0" w:color="D9D9E3"/>
                            <w:left w:val="single" w:sz="2" w:space="0" w:color="D9D9E3"/>
                            <w:bottom w:val="single" w:sz="2" w:space="0" w:color="D9D9E3"/>
                            <w:right w:val="single" w:sz="2" w:space="0" w:color="D9D9E3"/>
                          </w:divBdr>
                          <w:divsChild>
                            <w:div w:id="132450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0707620">
          <w:marLeft w:val="0"/>
          <w:marRight w:val="0"/>
          <w:marTop w:val="0"/>
          <w:marBottom w:val="0"/>
          <w:divBdr>
            <w:top w:val="single" w:sz="2" w:space="0" w:color="auto"/>
            <w:left w:val="single" w:sz="2" w:space="0" w:color="auto"/>
            <w:bottom w:val="single" w:sz="6" w:space="0" w:color="auto"/>
            <w:right w:val="single" w:sz="2" w:space="0" w:color="auto"/>
          </w:divBdr>
          <w:divsChild>
            <w:div w:id="1346783761">
              <w:marLeft w:val="0"/>
              <w:marRight w:val="0"/>
              <w:marTop w:val="100"/>
              <w:marBottom w:val="100"/>
              <w:divBdr>
                <w:top w:val="single" w:sz="2" w:space="0" w:color="D9D9E3"/>
                <w:left w:val="single" w:sz="2" w:space="0" w:color="D9D9E3"/>
                <w:bottom w:val="single" w:sz="2" w:space="0" w:color="D9D9E3"/>
                <w:right w:val="single" w:sz="2" w:space="0" w:color="D9D9E3"/>
              </w:divBdr>
              <w:divsChild>
                <w:div w:id="50352146">
                  <w:marLeft w:val="0"/>
                  <w:marRight w:val="0"/>
                  <w:marTop w:val="0"/>
                  <w:marBottom w:val="0"/>
                  <w:divBdr>
                    <w:top w:val="single" w:sz="2" w:space="0" w:color="D9D9E3"/>
                    <w:left w:val="single" w:sz="2" w:space="0" w:color="D9D9E3"/>
                    <w:bottom w:val="single" w:sz="2" w:space="0" w:color="D9D9E3"/>
                    <w:right w:val="single" w:sz="2" w:space="0" w:color="D9D9E3"/>
                  </w:divBdr>
                  <w:divsChild>
                    <w:div w:id="859978326">
                      <w:marLeft w:val="0"/>
                      <w:marRight w:val="0"/>
                      <w:marTop w:val="0"/>
                      <w:marBottom w:val="0"/>
                      <w:divBdr>
                        <w:top w:val="single" w:sz="2" w:space="0" w:color="D9D9E3"/>
                        <w:left w:val="single" w:sz="2" w:space="0" w:color="D9D9E3"/>
                        <w:bottom w:val="single" w:sz="2" w:space="0" w:color="D9D9E3"/>
                        <w:right w:val="single" w:sz="2" w:space="0" w:color="D9D9E3"/>
                      </w:divBdr>
                      <w:divsChild>
                        <w:div w:id="1229657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90736878">
                  <w:marLeft w:val="0"/>
                  <w:marRight w:val="0"/>
                  <w:marTop w:val="0"/>
                  <w:marBottom w:val="0"/>
                  <w:divBdr>
                    <w:top w:val="single" w:sz="2" w:space="0" w:color="D9D9E3"/>
                    <w:left w:val="single" w:sz="2" w:space="0" w:color="D9D9E3"/>
                    <w:bottom w:val="single" w:sz="2" w:space="0" w:color="D9D9E3"/>
                    <w:right w:val="single" w:sz="2" w:space="0" w:color="D9D9E3"/>
                  </w:divBdr>
                  <w:divsChild>
                    <w:div w:id="1445151749">
                      <w:marLeft w:val="0"/>
                      <w:marRight w:val="0"/>
                      <w:marTop w:val="0"/>
                      <w:marBottom w:val="0"/>
                      <w:divBdr>
                        <w:top w:val="single" w:sz="2" w:space="0" w:color="D9D9E3"/>
                        <w:left w:val="single" w:sz="2" w:space="0" w:color="D9D9E3"/>
                        <w:bottom w:val="single" w:sz="2" w:space="0" w:color="D9D9E3"/>
                        <w:right w:val="single" w:sz="2" w:space="0" w:color="D9D9E3"/>
                      </w:divBdr>
                      <w:divsChild>
                        <w:div w:id="2053770283">
                          <w:marLeft w:val="0"/>
                          <w:marRight w:val="0"/>
                          <w:marTop w:val="0"/>
                          <w:marBottom w:val="0"/>
                          <w:divBdr>
                            <w:top w:val="single" w:sz="2" w:space="0" w:color="D9D9E3"/>
                            <w:left w:val="single" w:sz="2" w:space="0" w:color="D9D9E3"/>
                            <w:bottom w:val="single" w:sz="2" w:space="0" w:color="D9D9E3"/>
                            <w:right w:val="single" w:sz="2" w:space="0" w:color="D9D9E3"/>
                          </w:divBdr>
                          <w:divsChild>
                            <w:div w:id="1778863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41001813">
          <w:marLeft w:val="0"/>
          <w:marRight w:val="0"/>
          <w:marTop w:val="0"/>
          <w:marBottom w:val="0"/>
          <w:divBdr>
            <w:top w:val="single" w:sz="2" w:space="0" w:color="auto"/>
            <w:left w:val="single" w:sz="2" w:space="0" w:color="auto"/>
            <w:bottom w:val="single" w:sz="6" w:space="0" w:color="auto"/>
            <w:right w:val="single" w:sz="2" w:space="0" w:color="auto"/>
          </w:divBdr>
          <w:divsChild>
            <w:div w:id="711734643">
              <w:marLeft w:val="0"/>
              <w:marRight w:val="0"/>
              <w:marTop w:val="100"/>
              <w:marBottom w:val="100"/>
              <w:divBdr>
                <w:top w:val="single" w:sz="2" w:space="0" w:color="D9D9E3"/>
                <w:left w:val="single" w:sz="2" w:space="0" w:color="D9D9E3"/>
                <w:bottom w:val="single" w:sz="2" w:space="0" w:color="D9D9E3"/>
                <w:right w:val="single" w:sz="2" w:space="0" w:color="D9D9E3"/>
              </w:divBdr>
              <w:divsChild>
                <w:div w:id="690108777">
                  <w:marLeft w:val="0"/>
                  <w:marRight w:val="0"/>
                  <w:marTop w:val="0"/>
                  <w:marBottom w:val="0"/>
                  <w:divBdr>
                    <w:top w:val="single" w:sz="2" w:space="0" w:color="D9D9E3"/>
                    <w:left w:val="single" w:sz="2" w:space="0" w:color="D9D9E3"/>
                    <w:bottom w:val="single" w:sz="2" w:space="0" w:color="D9D9E3"/>
                    <w:right w:val="single" w:sz="2" w:space="0" w:color="D9D9E3"/>
                  </w:divBdr>
                  <w:divsChild>
                    <w:div w:id="954486961">
                      <w:marLeft w:val="0"/>
                      <w:marRight w:val="0"/>
                      <w:marTop w:val="0"/>
                      <w:marBottom w:val="0"/>
                      <w:divBdr>
                        <w:top w:val="single" w:sz="2" w:space="0" w:color="D9D9E3"/>
                        <w:left w:val="single" w:sz="2" w:space="0" w:color="D9D9E3"/>
                        <w:bottom w:val="single" w:sz="2" w:space="0" w:color="D9D9E3"/>
                        <w:right w:val="single" w:sz="2" w:space="0" w:color="D9D9E3"/>
                      </w:divBdr>
                      <w:divsChild>
                        <w:div w:id="2144538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13865816">
                  <w:marLeft w:val="0"/>
                  <w:marRight w:val="0"/>
                  <w:marTop w:val="0"/>
                  <w:marBottom w:val="0"/>
                  <w:divBdr>
                    <w:top w:val="single" w:sz="2" w:space="0" w:color="D9D9E3"/>
                    <w:left w:val="single" w:sz="2" w:space="0" w:color="D9D9E3"/>
                    <w:bottom w:val="single" w:sz="2" w:space="0" w:color="D9D9E3"/>
                    <w:right w:val="single" w:sz="2" w:space="0" w:color="D9D9E3"/>
                  </w:divBdr>
                  <w:divsChild>
                    <w:div w:id="203100632">
                      <w:marLeft w:val="0"/>
                      <w:marRight w:val="0"/>
                      <w:marTop w:val="0"/>
                      <w:marBottom w:val="0"/>
                      <w:divBdr>
                        <w:top w:val="single" w:sz="2" w:space="0" w:color="D9D9E3"/>
                        <w:left w:val="single" w:sz="2" w:space="0" w:color="D9D9E3"/>
                        <w:bottom w:val="single" w:sz="2" w:space="0" w:color="D9D9E3"/>
                        <w:right w:val="single" w:sz="2" w:space="0" w:color="D9D9E3"/>
                      </w:divBdr>
                      <w:divsChild>
                        <w:div w:id="769131727">
                          <w:marLeft w:val="0"/>
                          <w:marRight w:val="0"/>
                          <w:marTop w:val="0"/>
                          <w:marBottom w:val="0"/>
                          <w:divBdr>
                            <w:top w:val="single" w:sz="2" w:space="0" w:color="D9D9E3"/>
                            <w:left w:val="single" w:sz="2" w:space="0" w:color="D9D9E3"/>
                            <w:bottom w:val="single" w:sz="2" w:space="0" w:color="D9D9E3"/>
                            <w:right w:val="single" w:sz="2" w:space="0" w:color="D9D9E3"/>
                          </w:divBdr>
                          <w:divsChild>
                            <w:div w:id="443962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52312035">
          <w:marLeft w:val="0"/>
          <w:marRight w:val="0"/>
          <w:marTop w:val="0"/>
          <w:marBottom w:val="0"/>
          <w:divBdr>
            <w:top w:val="single" w:sz="2" w:space="0" w:color="auto"/>
            <w:left w:val="single" w:sz="2" w:space="0" w:color="auto"/>
            <w:bottom w:val="single" w:sz="6" w:space="0" w:color="auto"/>
            <w:right w:val="single" w:sz="2" w:space="0" w:color="auto"/>
          </w:divBdr>
          <w:divsChild>
            <w:div w:id="486557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558860567">
                  <w:marLeft w:val="0"/>
                  <w:marRight w:val="0"/>
                  <w:marTop w:val="0"/>
                  <w:marBottom w:val="0"/>
                  <w:divBdr>
                    <w:top w:val="single" w:sz="2" w:space="0" w:color="D9D9E3"/>
                    <w:left w:val="single" w:sz="2" w:space="0" w:color="D9D9E3"/>
                    <w:bottom w:val="single" w:sz="2" w:space="0" w:color="D9D9E3"/>
                    <w:right w:val="single" w:sz="2" w:space="0" w:color="D9D9E3"/>
                  </w:divBdr>
                  <w:divsChild>
                    <w:div w:id="155731305">
                      <w:marLeft w:val="0"/>
                      <w:marRight w:val="0"/>
                      <w:marTop w:val="0"/>
                      <w:marBottom w:val="0"/>
                      <w:divBdr>
                        <w:top w:val="single" w:sz="2" w:space="0" w:color="D9D9E3"/>
                        <w:left w:val="single" w:sz="2" w:space="0" w:color="D9D9E3"/>
                        <w:bottom w:val="single" w:sz="2" w:space="0" w:color="D9D9E3"/>
                        <w:right w:val="single" w:sz="2" w:space="0" w:color="D9D9E3"/>
                      </w:divBdr>
                      <w:divsChild>
                        <w:div w:id="1767338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09496372">
                  <w:marLeft w:val="0"/>
                  <w:marRight w:val="0"/>
                  <w:marTop w:val="0"/>
                  <w:marBottom w:val="0"/>
                  <w:divBdr>
                    <w:top w:val="single" w:sz="2" w:space="0" w:color="D9D9E3"/>
                    <w:left w:val="single" w:sz="2" w:space="0" w:color="D9D9E3"/>
                    <w:bottom w:val="single" w:sz="2" w:space="0" w:color="D9D9E3"/>
                    <w:right w:val="single" w:sz="2" w:space="0" w:color="D9D9E3"/>
                  </w:divBdr>
                  <w:divsChild>
                    <w:div w:id="1870213789">
                      <w:marLeft w:val="0"/>
                      <w:marRight w:val="0"/>
                      <w:marTop w:val="0"/>
                      <w:marBottom w:val="0"/>
                      <w:divBdr>
                        <w:top w:val="single" w:sz="2" w:space="0" w:color="D9D9E3"/>
                        <w:left w:val="single" w:sz="2" w:space="0" w:color="D9D9E3"/>
                        <w:bottom w:val="single" w:sz="2" w:space="0" w:color="D9D9E3"/>
                        <w:right w:val="single" w:sz="2" w:space="0" w:color="D9D9E3"/>
                      </w:divBdr>
                      <w:divsChild>
                        <w:div w:id="1569150318">
                          <w:marLeft w:val="0"/>
                          <w:marRight w:val="0"/>
                          <w:marTop w:val="0"/>
                          <w:marBottom w:val="0"/>
                          <w:divBdr>
                            <w:top w:val="single" w:sz="2" w:space="0" w:color="D9D9E3"/>
                            <w:left w:val="single" w:sz="2" w:space="0" w:color="D9D9E3"/>
                            <w:bottom w:val="single" w:sz="2" w:space="0" w:color="D9D9E3"/>
                            <w:right w:val="single" w:sz="2" w:space="0" w:color="D9D9E3"/>
                          </w:divBdr>
                          <w:divsChild>
                            <w:div w:id="1205101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35601446">
          <w:marLeft w:val="0"/>
          <w:marRight w:val="0"/>
          <w:marTop w:val="0"/>
          <w:marBottom w:val="0"/>
          <w:divBdr>
            <w:top w:val="single" w:sz="2" w:space="0" w:color="auto"/>
            <w:left w:val="single" w:sz="2" w:space="0" w:color="auto"/>
            <w:bottom w:val="single" w:sz="6" w:space="0" w:color="auto"/>
            <w:right w:val="single" w:sz="2" w:space="0" w:color="auto"/>
          </w:divBdr>
          <w:divsChild>
            <w:div w:id="792480358">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17002">
                  <w:marLeft w:val="0"/>
                  <w:marRight w:val="0"/>
                  <w:marTop w:val="0"/>
                  <w:marBottom w:val="0"/>
                  <w:divBdr>
                    <w:top w:val="single" w:sz="2" w:space="0" w:color="D9D9E3"/>
                    <w:left w:val="single" w:sz="2" w:space="0" w:color="D9D9E3"/>
                    <w:bottom w:val="single" w:sz="2" w:space="0" w:color="D9D9E3"/>
                    <w:right w:val="single" w:sz="2" w:space="0" w:color="D9D9E3"/>
                  </w:divBdr>
                  <w:divsChild>
                    <w:div w:id="516163104">
                      <w:marLeft w:val="0"/>
                      <w:marRight w:val="0"/>
                      <w:marTop w:val="0"/>
                      <w:marBottom w:val="0"/>
                      <w:divBdr>
                        <w:top w:val="single" w:sz="2" w:space="0" w:color="D9D9E3"/>
                        <w:left w:val="single" w:sz="2" w:space="0" w:color="D9D9E3"/>
                        <w:bottom w:val="single" w:sz="2" w:space="0" w:color="D9D9E3"/>
                        <w:right w:val="single" w:sz="2" w:space="0" w:color="D9D9E3"/>
                      </w:divBdr>
                      <w:divsChild>
                        <w:div w:id="1716927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1368742">
                  <w:marLeft w:val="0"/>
                  <w:marRight w:val="0"/>
                  <w:marTop w:val="0"/>
                  <w:marBottom w:val="0"/>
                  <w:divBdr>
                    <w:top w:val="single" w:sz="2" w:space="0" w:color="D9D9E3"/>
                    <w:left w:val="single" w:sz="2" w:space="0" w:color="D9D9E3"/>
                    <w:bottom w:val="single" w:sz="2" w:space="0" w:color="D9D9E3"/>
                    <w:right w:val="single" w:sz="2" w:space="0" w:color="D9D9E3"/>
                  </w:divBdr>
                  <w:divsChild>
                    <w:div w:id="467362054">
                      <w:marLeft w:val="0"/>
                      <w:marRight w:val="0"/>
                      <w:marTop w:val="0"/>
                      <w:marBottom w:val="0"/>
                      <w:divBdr>
                        <w:top w:val="single" w:sz="2" w:space="0" w:color="D9D9E3"/>
                        <w:left w:val="single" w:sz="2" w:space="0" w:color="D9D9E3"/>
                        <w:bottom w:val="single" w:sz="2" w:space="0" w:color="D9D9E3"/>
                        <w:right w:val="single" w:sz="2" w:space="0" w:color="D9D9E3"/>
                      </w:divBdr>
                      <w:divsChild>
                        <w:div w:id="460922462">
                          <w:marLeft w:val="0"/>
                          <w:marRight w:val="0"/>
                          <w:marTop w:val="0"/>
                          <w:marBottom w:val="0"/>
                          <w:divBdr>
                            <w:top w:val="single" w:sz="2" w:space="0" w:color="D9D9E3"/>
                            <w:left w:val="single" w:sz="2" w:space="0" w:color="D9D9E3"/>
                            <w:bottom w:val="single" w:sz="2" w:space="0" w:color="D9D9E3"/>
                            <w:right w:val="single" w:sz="2" w:space="0" w:color="D9D9E3"/>
                          </w:divBdr>
                          <w:divsChild>
                            <w:div w:id="1773820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34361160">
          <w:marLeft w:val="0"/>
          <w:marRight w:val="0"/>
          <w:marTop w:val="0"/>
          <w:marBottom w:val="0"/>
          <w:divBdr>
            <w:top w:val="single" w:sz="2" w:space="0" w:color="auto"/>
            <w:left w:val="single" w:sz="2" w:space="0" w:color="auto"/>
            <w:bottom w:val="single" w:sz="6" w:space="0" w:color="auto"/>
            <w:right w:val="single" w:sz="2" w:space="0" w:color="auto"/>
          </w:divBdr>
          <w:divsChild>
            <w:div w:id="16066952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7392213">
                  <w:marLeft w:val="0"/>
                  <w:marRight w:val="0"/>
                  <w:marTop w:val="0"/>
                  <w:marBottom w:val="0"/>
                  <w:divBdr>
                    <w:top w:val="single" w:sz="2" w:space="0" w:color="D9D9E3"/>
                    <w:left w:val="single" w:sz="2" w:space="0" w:color="D9D9E3"/>
                    <w:bottom w:val="single" w:sz="2" w:space="0" w:color="D9D9E3"/>
                    <w:right w:val="single" w:sz="2" w:space="0" w:color="D9D9E3"/>
                  </w:divBdr>
                  <w:divsChild>
                    <w:div w:id="240258952">
                      <w:marLeft w:val="0"/>
                      <w:marRight w:val="0"/>
                      <w:marTop w:val="0"/>
                      <w:marBottom w:val="0"/>
                      <w:divBdr>
                        <w:top w:val="single" w:sz="2" w:space="0" w:color="D9D9E3"/>
                        <w:left w:val="single" w:sz="2" w:space="0" w:color="D9D9E3"/>
                        <w:bottom w:val="single" w:sz="2" w:space="0" w:color="D9D9E3"/>
                        <w:right w:val="single" w:sz="2" w:space="0" w:color="D9D9E3"/>
                      </w:divBdr>
                      <w:divsChild>
                        <w:div w:id="1174101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6014171">
                  <w:marLeft w:val="0"/>
                  <w:marRight w:val="0"/>
                  <w:marTop w:val="0"/>
                  <w:marBottom w:val="0"/>
                  <w:divBdr>
                    <w:top w:val="single" w:sz="2" w:space="0" w:color="D9D9E3"/>
                    <w:left w:val="single" w:sz="2" w:space="0" w:color="D9D9E3"/>
                    <w:bottom w:val="single" w:sz="2" w:space="0" w:color="D9D9E3"/>
                    <w:right w:val="single" w:sz="2" w:space="0" w:color="D9D9E3"/>
                  </w:divBdr>
                  <w:divsChild>
                    <w:div w:id="1023941471">
                      <w:marLeft w:val="0"/>
                      <w:marRight w:val="0"/>
                      <w:marTop w:val="0"/>
                      <w:marBottom w:val="0"/>
                      <w:divBdr>
                        <w:top w:val="single" w:sz="2" w:space="0" w:color="D9D9E3"/>
                        <w:left w:val="single" w:sz="2" w:space="0" w:color="D9D9E3"/>
                        <w:bottom w:val="single" w:sz="2" w:space="0" w:color="D9D9E3"/>
                        <w:right w:val="single" w:sz="2" w:space="0" w:color="D9D9E3"/>
                      </w:divBdr>
                      <w:divsChild>
                        <w:div w:id="1047951937">
                          <w:marLeft w:val="0"/>
                          <w:marRight w:val="0"/>
                          <w:marTop w:val="0"/>
                          <w:marBottom w:val="0"/>
                          <w:divBdr>
                            <w:top w:val="single" w:sz="2" w:space="0" w:color="D9D9E3"/>
                            <w:left w:val="single" w:sz="2" w:space="0" w:color="D9D9E3"/>
                            <w:bottom w:val="single" w:sz="2" w:space="0" w:color="D9D9E3"/>
                            <w:right w:val="single" w:sz="2" w:space="0" w:color="D9D9E3"/>
                          </w:divBdr>
                          <w:divsChild>
                            <w:div w:id="669023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0459249">
          <w:marLeft w:val="0"/>
          <w:marRight w:val="0"/>
          <w:marTop w:val="0"/>
          <w:marBottom w:val="0"/>
          <w:divBdr>
            <w:top w:val="single" w:sz="2" w:space="0" w:color="auto"/>
            <w:left w:val="single" w:sz="2" w:space="0" w:color="auto"/>
            <w:bottom w:val="single" w:sz="6" w:space="0" w:color="auto"/>
            <w:right w:val="single" w:sz="2" w:space="0" w:color="auto"/>
          </w:divBdr>
          <w:divsChild>
            <w:div w:id="850878178">
              <w:marLeft w:val="0"/>
              <w:marRight w:val="0"/>
              <w:marTop w:val="100"/>
              <w:marBottom w:val="100"/>
              <w:divBdr>
                <w:top w:val="single" w:sz="2" w:space="0" w:color="D9D9E3"/>
                <w:left w:val="single" w:sz="2" w:space="0" w:color="D9D9E3"/>
                <w:bottom w:val="single" w:sz="2" w:space="0" w:color="D9D9E3"/>
                <w:right w:val="single" w:sz="2" w:space="0" w:color="D9D9E3"/>
              </w:divBdr>
              <w:divsChild>
                <w:div w:id="394012867">
                  <w:marLeft w:val="0"/>
                  <w:marRight w:val="0"/>
                  <w:marTop w:val="0"/>
                  <w:marBottom w:val="0"/>
                  <w:divBdr>
                    <w:top w:val="single" w:sz="2" w:space="0" w:color="D9D9E3"/>
                    <w:left w:val="single" w:sz="2" w:space="0" w:color="D9D9E3"/>
                    <w:bottom w:val="single" w:sz="2" w:space="0" w:color="D9D9E3"/>
                    <w:right w:val="single" w:sz="2" w:space="0" w:color="D9D9E3"/>
                  </w:divBdr>
                  <w:divsChild>
                    <w:div w:id="242374806">
                      <w:marLeft w:val="0"/>
                      <w:marRight w:val="0"/>
                      <w:marTop w:val="0"/>
                      <w:marBottom w:val="0"/>
                      <w:divBdr>
                        <w:top w:val="single" w:sz="2" w:space="0" w:color="D9D9E3"/>
                        <w:left w:val="single" w:sz="2" w:space="0" w:color="D9D9E3"/>
                        <w:bottom w:val="single" w:sz="2" w:space="0" w:color="D9D9E3"/>
                        <w:right w:val="single" w:sz="2" w:space="0" w:color="D9D9E3"/>
                      </w:divBdr>
                      <w:divsChild>
                        <w:div w:id="7503494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5983790">
                  <w:marLeft w:val="0"/>
                  <w:marRight w:val="0"/>
                  <w:marTop w:val="0"/>
                  <w:marBottom w:val="0"/>
                  <w:divBdr>
                    <w:top w:val="single" w:sz="2" w:space="0" w:color="D9D9E3"/>
                    <w:left w:val="single" w:sz="2" w:space="0" w:color="D9D9E3"/>
                    <w:bottom w:val="single" w:sz="2" w:space="0" w:color="D9D9E3"/>
                    <w:right w:val="single" w:sz="2" w:space="0" w:color="D9D9E3"/>
                  </w:divBdr>
                  <w:divsChild>
                    <w:div w:id="1603686000">
                      <w:marLeft w:val="0"/>
                      <w:marRight w:val="0"/>
                      <w:marTop w:val="0"/>
                      <w:marBottom w:val="0"/>
                      <w:divBdr>
                        <w:top w:val="single" w:sz="2" w:space="0" w:color="D9D9E3"/>
                        <w:left w:val="single" w:sz="2" w:space="0" w:color="D9D9E3"/>
                        <w:bottom w:val="single" w:sz="2" w:space="0" w:color="D9D9E3"/>
                        <w:right w:val="single" w:sz="2" w:space="0" w:color="D9D9E3"/>
                      </w:divBdr>
                      <w:divsChild>
                        <w:div w:id="291444393">
                          <w:marLeft w:val="0"/>
                          <w:marRight w:val="0"/>
                          <w:marTop w:val="0"/>
                          <w:marBottom w:val="0"/>
                          <w:divBdr>
                            <w:top w:val="single" w:sz="2" w:space="0" w:color="D9D9E3"/>
                            <w:left w:val="single" w:sz="2" w:space="0" w:color="D9D9E3"/>
                            <w:bottom w:val="single" w:sz="2" w:space="0" w:color="D9D9E3"/>
                            <w:right w:val="single" w:sz="2" w:space="0" w:color="D9D9E3"/>
                          </w:divBdr>
                          <w:divsChild>
                            <w:div w:id="1377658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27757549">
          <w:marLeft w:val="0"/>
          <w:marRight w:val="0"/>
          <w:marTop w:val="0"/>
          <w:marBottom w:val="0"/>
          <w:divBdr>
            <w:top w:val="single" w:sz="2" w:space="0" w:color="auto"/>
            <w:left w:val="single" w:sz="2" w:space="0" w:color="auto"/>
            <w:bottom w:val="single" w:sz="6" w:space="0" w:color="auto"/>
            <w:right w:val="single" w:sz="2" w:space="0" w:color="auto"/>
          </w:divBdr>
          <w:divsChild>
            <w:div w:id="1135291787">
              <w:marLeft w:val="0"/>
              <w:marRight w:val="0"/>
              <w:marTop w:val="100"/>
              <w:marBottom w:val="100"/>
              <w:divBdr>
                <w:top w:val="single" w:sz="2" w:space="0" w:color="D9D9E3"/>
                <w:left w:val="single" w:sz="2" w:space="0" w:color="D9D9E3"/>
                <w:bottom w:val="single" w:sz="2" w:space="0" w:color="D9D9E3"/>
                <w:right w:val="single" w:sz="2" w:space="0" w:color="D9D9E3"/>
              </w:divBdr>
              <w:divsChild>
                <w:div w:id="915015273">
                  <w:marLeft w:val="0"/>
                  <w:marRight w:val="0"/>
                  <w:marTop w:val="0"/>
                  <w:marBottom w:val="0"/>
                  <w:divBdr>
                    <w:top w:val="single" w:sz="2" w:space="0" w:color="D9D9E3"/>
                    <w:left w:val="single" w:sz="2" w:space="0" w:color="D9D9E3"/>
                    <w:bottom w:val="single" w:sz="2" w:space="0" w:color="D9D9E3"/>
                    <w:right w:val="single" w:sz="2" w:space="0" w:color="D9D9E3"/>
                  </w:divBdr>
                  <w:divsChild>
                    <w:div w:id="329606973">
                      <w:marLeft w:val="0"/>
                      <w:marRight w:val="0"/>
                      <w:marTop w:val="0"/>
                      <w:marBottom w:val="0"/>
                      <w:divBdr>
                        <w:top w:val="single" w:sz="2" w:space="0" w:color="D9D9E3"/>
                        <w:left w:val="single" w:sz="2" w:space="0" w:color="D9D9E3"/>
                        <w:bottom w:val="single" w:sz="2" w:space="0" w:color="D9D9E3"/>
                        <w:right w:val="single" w:sz="2" w:space="0" w:color="D9D9E3"/>
                      </w:divBdr>
                      <w:divsChild>
                        <w:div w:id="5811117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64605941">
                  <w:marLeft w:val="0"/>
                  <w:marRight w:val="0"/>
                  <w:marTop w:val="0"/>
                  <w:marBottom w:val="0"/>
                  <w:divBdr>
                    <w:top w:val="single" w:sz="2" w:space="0" w:color="D9D9E3"/>
                    <w:left w:val="single" w:sz="2" w:space="0" w:color="D9D9E3"/>
                    <w:bottom w:val="single" w:sz="2" w:space="0" w:color="D9D9E3"/>
                    <w:right w:val="single" w:sz="2" w:space="0" w:color="D9D9E3"/>
                  </w:divBdr>
                  <w:divsChild>
                    <w:div w:id="98918511">
                      <w:marLeft w:val="0"/>
                      <w:marRight w:val="0"/>
                      <w:marTop w:val="0"/>
                      <w:marBottom w:val="0"/>
                      <w:divBdr>
                        <w:top w:val="single" w:sz="2" w:space="0" w:color="D9D9E3"/>
                        <w:left w:val="single" w:sz="2" w:space="0" w:color="D9D9E3"/>
                        <w:bottom w:val="single" w:sz="2" w:space="0" w:color="D9D9E3"/>
                        <w:right w:val="single" w:sz="2" w:space="0" w:color="D9D9E3"/>
                      </w:divBdr>
                      <w:divsChild>
                        <w:div w:id="2145999645">
                          <w:marLeft w:val="0"/>
                          <w:marRight w:val="0"/>
                          <w:marTop w:val="0"/>
                          <w:marBottom w:val="0"/>
                          <w:divBdr>
                            <w:top w:val="single" w:sz="2" w:space="0" w:color="D9D9E3"/>
                            <w:left w:val="single" w:sz="2" w:space="0" w:color="D9D9E3"/>
                            <w:bottom w:val="single" w:sz="2" w:space="0" w:color="D9D9E3"/>
                            <w:right w:val="single" w:sz="2" w:space="0" w:color="D9D9E3"/>
                          </w:divBdr>
                          <w:divsChild>
                            <w:div w:id="2132743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1280955">
          <w:marLeft w:val="0"/>
          <w:marRight w:val="0"/>
          <w:marTop w:val="0"/>
          <w:marBottom w:val="0"/>
          <w:divBdr>
            <w:top w:val="single" w:sz="2" w:space="0" w:color="auto"/>
            <w:left w:val="single" w:sz="2" w:space="0" w:color="auto"/>
            <w:bottom w:val="single" w:sz="6" w:space="0" w:color="auto"/>
            <w:right w:val="single" w:sz="2" w:space="0" w:color="auto"/>
          </w:divBdr>
          <w:divsChild>
            <w:div w:id="1275861807">
              <w:marLeft w:val="0"/>
              <w:marRight w:val="0"/>
              <w:marTop w:val="100"/>
              <w:marBottom w:val="100"/>
              <w:divBdr>
                <w:top w:val="single" w:sz="2" w:space="0" w:color="D9D9E3"/>
                <w:left w:val="single" w:sz="2" w:space="0" w:color="D9D9E3"/>
                <w:bottom w:val="single" w:sz="2" w:space="0" w:color="D9D9E3"/>
                <w:right w:val="single" w:sz="2" w:space="0" w:color="D9D9E3"/>
              </w:divBdr>
              <w:divsChild>
                <w:div w:id="455100883">
                  <w:marLeft w:val="0"/>
                  <w:marRight w:val="0"/>
                  <w:marTop w:val="0"/>
                  <w:marBottom w:val="0"/>
                  <w:divBdr>
                    <w:top w:val="single" w:sz="2" w:space="0" w:color="D9D9E3"/>
                    <w:left w:val="single" w:sz="2" w:space="0" w:color="D9D9E3"/>
                    <w:bottom w:val="single" w:sz="2" w:space="0" w:color="D9D9E3"/>
                    <w:right w:val="single" w:sz="2" w:space="0" w:color="D9D9E3"/>
                  </w:divBdr>
                  <w:divsChild>
                    <w:div w:id="114641896">
                      <w:marLeft w:val="0"/>
                      <w:marRight w:val="0"/>
                      <w:marTop w:val="0"/>
                      <w:marBottom w:val="0"/>
                      <w:divBdr>
                        <w:top w:val="single" w:sz="2" w:space="0" w:color="D9D9E3"/>
                        <w:left w:val="single" w:sz="2" w:space="0" w:color="D9D9E3"/>
                        <w:bottom w:val="single" w:sz="2" w:space="0" w:color="D9D9E3"/>
                        <w:right w:val="single" w:sz="2" w:space="0" w:color="D9D9E3"/>
                      </w:divBdr>
                      <w:divsChild>
                        <w:div w:id="2101246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227544">
                  <w:marLeft w:val="0"/>
                  <w:marRight w:val="0"/>
                  <w:marTop w:val="0"/>
                  <w:marBottom w:val="0"/>
                  <w:divBdr>
                    <w:top w:val="single" w:sz="2" w:space="0" w:color="D9D9E3"/>
                    <w:left w:val="single" w:sz="2" w:space="0" w:color="D9D9E3"/>
                    <w:bottom w:val="single" w:sz="2" w:space="0" w:color="D9D9E3"/>
                    <w:right w:val="single" w:sz="2" w:space="0" w:color="D9D9E3"/>
                  </w:divBdr>
                  <w:divsChild>
                    <w:div w:id="1613899825">
                      <w:marLeft w:val="0"/>
                      <w:marRight w:val="0"/>
                      <w:marTop w:val="0"/>
                      <w:marBottom w:val="0"/>
                      <w:divBdr>
                        <w:top w:val="single" w:sz="2" w:space="0" w:color="D9D9E3"/>
                        <w:left w:val="single" w:sz="2" w:space="0" w:color="D9D9E3"/>
                        <w:bottom w:val="single" w:sz="2" w:space="0" w:color="D9D9E3"/>
                        <w:right w:val="single" w:sz="2" w:space="0" w:color="D9D9E3"/>
                      </w:divBdr>
                      <w:divsChild>
                        <w:div w:id="1710959858">
                          <w:marLeft w:val="0"/>
                          <w:marRight w:val="0"/>
                          <w:marTop w:val="0"/>
                          <w:marBottom w:val="0"/>
                          <w:divBdr>
                            <w:top w:val="single" w:sz="2" w:space="0" w:color="D9D9E3"/>
                            <w:left w:val="single" w:sz="2" w:space="0" w:color="D9D9E3"/>
                            <w:bottom w:val="single" w:sz="2" w:space="0" w:color="D9D9E3"/>
                            <w:right w:val="single" w:sz="2" w:space="0" w:color="D9D9E3"/>
                          </w:divBdr>
                          <w:divsChild>
                            <w:div w:id="1292322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4543714">
          <w:marLeft w:val="0"/>
          <w:marRight w:val="0"/>
          <w:marTop w:val="0"/>
          <w:marBottom w:val="0"/>
          <w:divBdr>
            <w:top w:val="single" w:sz="2" w:space="0" w:color="auto"/>
            <w:left w:val="single" w:sz="2" w:space="0" w:color="auto"/>
            <w:bottom w:val="single" w:sz="6" w:space="0" w:color="auto"/>
            <w:right w:val="single" w:sz="2" w:space="0" w:color="auto"/>
          </w:divBdr>
          <w:divsChild>
            <w:div w:id="104614171">
              <w:marLeft w:val="0"/>
              <w:marRight w:val="0"/>
              <w:marTop w:val="100"/>
              <w:marBottom w:val="100"/>
              <w:divBdr>
                <w:top w:val="single" w:sz="2" w:space="0" w:color="D9D9E3"/>
                <w:left w:val="single" w:sz="2" w:space="0" w:color="D9D9E3"/>
                <w:bottom w:val="single" w:sz="2" w:space="0" w:color="D9D9E3"/>
                <w:right w:val="single" w:sz="2" w:space="0" w:color="D9D9E3"/>
              </w:divBdr>
              <w:divsChild>
                <w:div w:id="2109353048">
                  <w:marLeft w:val="0"/>
                  <w:marRight w:val="0"/>
                  <w:marTop w:val="0"/>
                  <w:marBottom w:val="0"/>
                  <w:divBdr>
                    <w:top w:val="single" w:sz="2" w:space="0" w:color="D9D9E3"/>
                    <w:left w:val="single" w:sz="2" w:space="0" w:color="D9D9E3"/>
                    <w:bottom w:val="single" w:sz="2" w:space="0" w:color="D9D9E3"/>
                    <w:right w:val="single" w:sz="2" w:space="0" w:color="D9D9E3"/>
                  </w:divBdr>
                  <w:divsChild>
                    <w:div w:id="2119448650">
                      <w:marLeft w:val="0"/>
                      <w:marRight w:val="0"/>
                      <w:marTop w:val="0"/>
                      <w:marBottom w:val="0"/>
                      <w:divBdr>
                        <w:top w:val="single" w:sz="2" w:space="0" w:color="D9D9E3"/>
                        <w:left w:val="single" w:sz="2" w:space="0" w:color="D9D9E3"/>
                        <w:bottom w:val="single" w:sz="2" w:space="0" w:color="D9D9E3"/>
                        <w:right w:val="single" w:sz="2" w:space="0" w:color="D9D9E3"/>
                      </w:divBdr>
                      <w:divsChild>
                        <w:div w:id="1191067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39712559">
                  <w:marLeft w:val="0"/>
                  <w:marRight w:val="0"/>
                  <w:marTop w:val="0"/>
                  <w:marBottom w:val="0"/>
                  <w:divBdr>
                    <w:top w:val="single" w:sz="2" w:space="0" w:color="D9D9E3"/>
                    <w:left w:val="single" w:sz="2" w:space="0" w:color="D9D9E3"/>
                    <w:bottom w:val="single" w:sz="2" w:space="0" w:color="D9D9E3"/>
                    <w:right w:val="single" w:sz="2" w:space="0" w:color="D9D9E3"/>
                  </w:divBdr>
                  <w:divsChild>
                    <w:div w:id="437990431">
                      <w:marLeft w:val="0"/>
                      <w:marRight w:val="0"/>
                      <w:marTop w:val="0"/>
                      <w:marBottom w:val="0"/>
                      <w:divBdr>
                        <w:top w:val="single" w:sz="2" w:space="0" w:color="D9D9E3"/>
                        <w:left w:val="single" w:sz="2" w:space="0" w:color="D9D9E3"/>
                        <w:bottom w:val="single" w:sz="2" w:space="0" w:color="D9D9E3"/>
                        <w:right w:val="single" w:sz="2" w:space="0" w:color="D9D9E3"/>
                      </w:divBdr>
                      <w:divsChild>
                        <w:div w:id="385183048">
                          <w:marLeft w:val="0"/>
                          <w:marRight w:val="0"/>
                          <w:marTop w:val="0"/>
                          <w:marBottom w:val="0"/>
                          <w:divBdr>
                            <w:top w:val="single" w:sz="2" w:space="0" w:color="D9D9E3"/>
                            <w:left w:val="single" w:sz="2" w:space="0" w:color="D9D9E3"/>
                            <w:bottom w:val="single" w:sz="2" w:space="0" w:color="D9D9E3"/>
                            <w:right w:val="single" w:sz="2" w:space="0" w:color="D9D9E3"/>
                          </w:divBdr>
                          <w:divsChild>
                            <w:div w:id="1401516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5801941">
          <w:marLeft w:val="0"/>
          <w:marRight w:val="0"/>
          <w:marTop w:val="0"/>
          <w:marBottom w:val="0"/>
          <w:divBdr>
            <w:top w:val="single" w:sz="2" w:space="0" w:color="auto"/>
            <w:left w:val="single" w:sz="2" w:space="0" w:color="auto"/>
            <w:bottom w:val="single" w:sz="6" w:space="0" w:color="auto"/>
            <w:right w:val="single" w:sz="2" w:space="0" w:color="auto"/>
          </w:divBdr>
          <w:divsChild>
            <w:div w:id="160200429">
              <w:marLeft w:val="0"/>
              <w:marRight w:val="0"/>
              <w:marTop w:val="100"/>
              <w:marBottom w:val="100"/>
              <w:divBdr>
                <w:top w:val="single" w:sz="2" w:space="0" w:color="D9D9E3"/>
                <w:left w:val="single" w:sz="2" w:space="0" w:color="D9D9E3"/>
                <w:bottom w:val="single" w:sz="2" w:space="0" w:color="D9D9E3"/>
                <w:right w:val="single" w:sz="2" w:space="0" w:color="D9D9E3"/>
              </w:divBdr>
              <w:divsChild>
                <w:div w:id="445854494">
                  <w:marLeft w:val="0"/>
                  <w:marRight w:val="0"/>
                  <w:marTop w:val="0"/>
                  <w:marBottom w:val="0"/>
                  <w:divBdr>
                    <w:top w:val="single" w:sz="2" w:space="0" w:color="D9D9E3"/>
                    <w:left w:val="single" w:sz="2" w:space="0" w:color="D9D9E3"/>
                    <w:bottom w:val="single" w:sz="2" w:space="0" w:color="D9D9E3"/>
                    <w:right w:val="single" w:sz="2" w:space="0" w:color="D9D9E3"/>
                  </w:divBdr>
                  <w:divsChild>
                    <w:div w:id="1281693294">
                      <w:marLeft w:val="0"/>
                      <w:marRight w:val="0"/>
                      <w:marTop w:val="0"/>
                      <w:marBottom w:val="0"/>
                      <w:divBdr>
                        <w:top w:val="single" w:sz="2" w:space="0" w:color="D9D9E3"/>
                        <w:left w:val="single" w:sz="2" w:space="0" w:color="D9D9E3"/>
                        <w:bottom w:val="single" w:sz="2" w:space="0" w:color="D9D9E3"/>
                        <w:right w:val="single" w:sz="2" w:space="0" w:color="D9D9E3"/>
                      </w:divBdr>
                      <w:divsChild>
                        <w:div w:id="1009675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76276703">
                  <w:marLeft w:val="0"/>
                  <w:marRight w:val="0"/>
                  <w:marTop w:val="0"/>
                  <w:marBottom w:val="0"/>
                  <w:divBdr>
                    <w:top w:val="single" w:sz="2" w:space="0" w:color="D9D9E3"/>
                    <w:left w:val="single" w:sz="2" w:space="0" w:color="D9D9E3"/>
                    <w:bottom w:val="single" w:sz="2" w:space="0" w:color="D9D9E3"/>
                    <w:right w:val="single" w:sz="2" w:space="0" w:color="D9D9E3"/>
                  </w:divBdr>
                  <w:divsChild>
                    <w:div w:id="273678411">
                      <w:marLeft w:val="0"/>
                      <w:marRight w:val="0"/>
                      <w:marTop w:val="0"/>
                      <w:marBottom w:val="0"/>
                      <w:divBdr>
                        <w:top w:val="single" w:sz="2" w:space="0" w:color="D9D9E3"/>
                        <w:left w:val="single" w:sz="2" w:space="0" w:color="D9D9E3"/>
                        <w:bottom w:val="single" w:sz="2" w:space="0" w:color="D9D9E3"/>
                        <w:right w:val="single" w:sz="2" w:space="0" w:color="D9D9E3"/>
                      </w:divBdr>
                      <w:divsChild>
                        <w:div w:id="607156990">
                          <w:marLeft w:val="0"/>
                          <w:marRight w:val="0"/>
                          <w:marTop w:val="0"/>
                          <w:marBottom w:val="0"/>
                          <w:divBdr>
                            <w:top w:val="single" w:sz="2" w:space="0" w:color="D9D9E3"/>
                            <w:left w:val="single" w:sz="2" w:space="0" w:color="D9D9E3"/>
                            <w:bottom w:val="single" w:sz="2" w:space="0" w:color="D9D9E3"/>
                            <w:right w:val="single" w:sz="2" w:space="0" w:color="D9D9E3"/>
                          </w:divBdr>
                          <w:divsChild>
                            <w:div w:id="257371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3376089">
          <w:marLeft w:val="0"/>
          <w:marRight w:val="0"/>
          <w:marTop w:val="0"/>
          <w:marBottom w:val="0"/>
          <w:divBdr>
            <w:top w:val="single" w:sz="2" w:space="0" w:color="auto"/>
            <w:left w:val="single" w:sz="2" w:space="0" w:color="auto"/>
            <w:bottom w:val="single" w:sz="6" w:space="0" w:color="auto"/>
            <w:right w:val="single" w:sz="2" w:space="0" w:color="auto"/>
          </w:divBdr>
          <w:divsChild>
            <w:div w:id="81946578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4618207">
                  <w:marLeft w:val="0"/>
                  <w:marRight w:val="0"/>
                  <w:marTop w:val="0"/>
                  <w:marBottom w:val="0"/>
                  <w:divBdr>
                    <w:top w:val="single" w:sz="2" w:space="0" w:color="D9D9E3"/>
                    <w:left w:val="single" w:sz="2" w:space="0" w:color="D9D9E3"/>
                    <w:bottom w:val="single" w:sz="2" w:space="0" w:color="D9D9E3"/>
                    <w:right w:val="single" w:sz="2" w:space="0" w:color="D9D9E3"/>
                  </w:divBdr>
                  <w:divsChild>
                    <w:div w:id="1609852595">
                      <w:marLeft w:val="0"/>
                      <w:marRight w:val="0"/>
                      <w:marTop w:val="0"/>
                      <w:marBottom w:val="0"/>
                      <w:divBdr>
                        <w:top w:val="single" w:sz="2" w:space="0" w:color="D9D9E3"/>
                        <w:left w:val="single" w:sz="2" w:space="0" w:color="D9D9E3"/>
                        <w:bottom w:val="single" w:sz="2" w:space="0" w:color="D9D9E3"/>
                        <w:right w:val="single" w:sz="2" w:space="0" w:color="D9D9E3"/>
                      </w:divBdr>
                      <w:divsChild>
                        <w:div w:id="867530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1356591">
                  <w:marLeft w:val="0"/>
                  <w:marRight w:val="0"/>
                  <w:marTop w:val="0"/>
                  <w:marBottom w:val="0"/>
                  <w:divBdr>
                    <w:top w:val="single" w:sz="2" w:space="0" w:color="D9D9E3"/>
                    <w:left w:val="single" w:sz="2" w:space="0" w:color="D9D9E3"/>
                    <w:bottom w:val="single" w:sz="2" w:space="0" w:color="D9D9E3"/>
                    <w:right w:val="single" w:sz="2" w:space="0" w:color="D9D9E3"/>
                  </w:divBdr>
                  <w:divsChild>
                    <w:div w:id="703210197">
                      <w:marLeft w:val="0"/>
                      <w:marRight w:val="0"/>
                      <w:marTop w:val="0"/>
                      <w:marBottom w:val="0"/>
                      <w:divBdr>
                        <w:top w:val="single" w:sz="2" w:space="0" w:color="D9D9E3"/>
                        <w:left w:val="single" w:sz="2" w:space="0" w:color="D9D9E3"/>
                        <w:bottom w:val="single" w:sz="2" w:space="0" w:color="D9D9E3"/>
                        <w:right w:val="single" w:sz="2" w:space="0" w:color="D9D9E3"/>
                      </w:divBdr>
                      <w:divsChild>
                        <w:div w:id="1820071241">
                          <w:marLeft w:val="0"/>
                          <w:marRight w:val="0"/>
                          <w:marTop w:val="0"/>
                          <w:marBottom w:val="0"/>
                          <w:divBdr>
                            <w:top w:val="single" w:sz="2" w:space="0" w:color="D9D9E3"/>
                            <w:left w:val="single" w:sz="2" w:space="0" w:color="D9D9E3"/>
                            <w:bottom w:val="single" w:sz="2" w:space="0" w:color="D9D9E3"/>
                            <w:right w:val="single" w:sz="2" w:space="0" w:color="D9D9E3"/>
                          </w:divBdr>
                          <w:divsChild>
                            <w:div w:id="618879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0620898">
          <w:marLeft w:val="0"/>
          <w:marRight w:val="0"/>
          <w:marTop w:val="0"/>
          <w:marBottom w:val="0"/>
          <w:divBdr>
            <w:top w:val="single" w:sz="2" w:space="0" w:color="auto"/>
            <w:left w:val="single" w:sz="2" w:space="0" w:color="auto"/>
            <w:bottom w:val="single" w:sz="6" w:space="0" w:color="auto"/>
            <w:right w:val="single" w:sz="2" w:space="0" w:color="auto"/>
          </w:divBdr>
          <w:divsChild>
            <w:div w:id="817185198">
              <w:marLeft w:val="0"/>
              <w:marRight w:val="0"/>
              <w:marTop w:val="100"/>
              <w:marBottom w:val="100"/>
              <w:divBdr>
                <w:top w:val="single" w:sz="2" w:space="0" w:color="D9D9E3"/>
                <w:left w:val="single" w:sz="2" w:space="0" w:color="D9D9E3"/>
                <w:bottom w:val="single" w:sz="2" w:space="0" w:color="D9D9E3"/>
                <w:right w:val="single" w:sz="2" w:space="0" w:color="D9D9E3"/>
              </w:divBdr>
              <w:divsChild>
                <w:div w:id="1345592235">
                  <w:marLeft w:val="0"/>
                  <w:marRight w:val="0"/>
                  <w:marTop w:val="0"/>
                  <w:marBottom w:val="0"/>
                  <w:divBdr>
                    <w:top w:val="single" w:sz="2" w:space="0" w:color="D9D9E3"/>
                    <w:left w:val="single" w:sz="2" w:space="0" w:color="D9D9E3"/>
                    <w:bottom w:val="single" w:sz="2" w:space="0" w:color="D9D9E3"/>
                    <w:right w:val="single" w:sz="2" w:space="0" w:color="D9D9E3"/>
                  </w:divBdr>
                  <w:divsChild>
                    <w:div w:id="1084643246">
                      <w:marLeft w:val="0"/>
                      <w:marRight w:val="0"/>
                      <w:marTop w:val="0"/>
                      <w:marBottom w:val="0"/>
                      <w:divBdr>
                        <w:top w:val="single" w:sz="2" w:space="0" w:color="D9D9E3"/>
                        <w:left w:val="single" w:sz="2" w:space="0" w:color="D9D9E3"/>
                        <w:bottom w:val="single" w:sz="2" w:space="0" w:color="D9D9E3"/>
                        <w:right w:val="single" w:sz="2" w:space="0" w:color="D9D9E3"/>
                      </w:divBdr>
                      <w:divsChild>
                        <w:div w:id="1533028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9474247">
                  <w:marLeft w:val="0"/>
                  <w:marRight w:val="0"/>
                  <w:marTop w:val="0"/>
                  <w:marBottom w:val="0"/>
                  <w:divBdr>
                    <w:top w:val="single" w:sz="2" w:space="0" w:color="D9D9E3"/>
                    <w:left w:val="single" w:sz="2" w:space="0" w:color="D9D9E3"/>
                    <w:bottom w:val="single" w:sz="2" w:space="0" w:color="D9D9E3"/>
                    <w:right w:val="single" w:sz="2" w:space="0" w:color="D9D9E3"/>
                  </w:divBdr>
                  <w:divsChild>
                    <w:div w:id="406148337">
                      <w:marLeft w:val="0"/>
                      <w:marRight w:val="0"/>
                      <w:marTop w:val="0"/>
                      <w:marBottom w:val="0"/>
                      <w:divBdr>
                        <w:top w:val="single" w:sz="2" w:space="0" w:color="D9D9E3"/>
                        <w:left w:val="single" w:sz="2" w:space="0" w:color="D9D9E3"/>
                        <w:bottom w:val="single" w:sz="2" w:space="0" w:color="D9D9E3"/>
                        <w:right w:val="single" w:sz="2" w:space="0" w:color="D9D9E3"/>
                      </w:divBdr>
                      <w:divsChild>
                        <w:div w:id="1418790993">
                          <w:marLeft w:val="0"/>
                          <w:marRight w:val="0"/>
                          <w:marTop w:val="0"/>
                          <w:marBottom w:val="0"/>
                          <w:divBdr>
                            <w:top w:val="single" w:sz="2" w:space="0" w:color="D9D9E3"/>
                            <w:left w:val="single" w:sz="2" w:space="0" w:color="D9D9E3"/>
                            <w:bottom w:val="single" w:sz="2" w:space="0" w:color="D9D9E3"/>
                            <w:right w:val="single" w:sz="2" w:space="0" w:color="D9D9E3"/>
                          </w:divBdr>
                          <w:divsChild>
                            <w:div w:id="55981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207917">
          <w:marLeft w:val="0"/>
          <w:marRight w:val="0"/>
          <w:marTop w:val="0"/>
          <w:marBottom w:val="0"/>
          <w:divBdr>
            <w:top w:val="single" w:sz="2" w:space="0" w:color="auto"/>
            <w:left w:val="single" w:sz="2" w:space="0" w:color="auto"/>
            <w:bottom w:val="single" w:sz="6" w:space="0" w:color="auto"/>
            <w:right w:val="single" w:sz="2" w:space="0" w:color="auto"/>
          </w:divBdr>
          <w:divsChild>
            <w:div w:id="161829647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6783363">
                  <w:marLeft w:val="0"/>
                  <w:marRight w:val="0"/>
                  <w:marTop w:val="0"/>
                  <w:marBottom w:val="0"/>
                  <w:divBdr>
                    <w:top w:val="single" w:sz="2" w:space="0" w:color="D9D9E3"/>
                    <w:left w:val="single" w:sz="2" w:space="0" w:color="D9D9E3"/>
                    <w:bottom w:val="single" w:sz="2" w:space="0" w:color="D9D9E3"/>
                    <w:right w:val="single" w:sz="2" w:space="0" w:color="D9D9E3"/>
                  </w:divBdr>
                  <w:divsChild>
                    <w:div w:id="1347173053">
                      <w:marLeft w:val="0"/>
                      <w:marRight w:val="0"/>
                      <w:marTop w:val="0"/>
                      <w:marBottom w:val="0"/>
                      <w:divBdr>
                        <w:top w:val="single" w:sz="2" w:space="0" w:color="D9D9E3"/>
                        <w:left w:val="single" w:sz="2" w:space="0" w:color="D9D9E3"/>
                        <w:bottom w:val="single" w:sz="2" w:space="0" w:color="D9D9E3"/>
                        <w:right w:val="single" w:sz="2" w:space="0" w:color="D9D9E3"/>
                      </w:divBdr>
                      <w:divsChild>
                        <w:div w:id="775179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98021083">
                  <w:marLeft w:val="0"/>
                  <w:marRight w:val="0"/>
                  <w:marTop w:val="0"/>
                  <w:marBottom w:val="0"/>
                  <w:divBdr>
                    <w:top w:val="single" w:sz="2" w:space="0" w:color="D9D9E3"/>
                    <w:left w:val="single" w:sz="2" w:space="0" w:color="D9D9E3"/>
                    <w:bottom w:val="single" w:sz="2" w:space="0" w:color="D9D9E3"/>
                    <w:right w:val="single" w:sz="2" w:space="0" w:color="D9D9E3"/>
                  </w:divBdr>
                  <w:divsChild>
                    <w:div w:id="1161844859">
                      <w:marLeft w:val="0"/>
                      <w:marRight w:val="0"/>
                      <w:marTop w:val="0"/>
                      <w:marBottom w:val="0"/>
                      <w:divBdr>
                        <w:top w:val="single" w:sz="2" w:space="0" w:color="D9D9E3"/>
                        <w:left w:val="single" w:sz="2" w:space="0" w:color="D9D9E3"/>
                        <w:bottom w:val="single" w:sz="2" w:space="0" w:color="D9D9E3"/>
                        <w:right w:val="single" w:sz="2" w:space="0" w:color="D9D9E3"/>
                      </w:divBdr>
                      <w:divsChild>
                        <w:div w:id="2044667261">
                          <w:marLeft w:val="0"/>
                          <w:marRight w:val="0"/>
                          <w:marTop w:val="0"/>
                          <w:marBottom w:val="0"/>
                          <w:divBdr>
                            <w:top w:val="single" w:sz="2" w:space="0" w:color="D9D9E3"/>
                            <w:left w:val="single" w:sz="2" w:space="0" w:color="D9D9E3"/>
                            <w:bottom w:val="single" w:sz="2" w:space="0" w:color="D9D9E3"/>
                            <w:right w:val="single" w:sz="2" w:space="0" w:color="D9D9E3"/>
                          </w:divBdr>
                          <w:divsChild>
                            <w:div w:id="1450320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68770">
          <w:marLeft w:val="0"/>
          <w:marRight w:val="0"/>
          <w:marTop w:val="0"/>
          <w:marBottom w:val="0"/>
          <w:divBdr>
            <w:top w:val="single" w:sz="2" w:space="0" w:color="auto"/>
            <w:left w:val="single" w:sz="2" w:space="0" w:color="auto"/>
            <w:bottom w:val="single" w:sz="6" w:space="0" w:color="auto"/>
            <w:right w:val="single" w:sz="2" w:space="0" w:color="auto"/>
          </w:divBdr>
          <w:divsChild>
            <w:div w:id="1031105634">
              <w:marLeft w:val="0"/>
              <w:marRight w:val="0"/>
              <w:marTop w:val="100"/>
              <w:marBottom w:val="100"/>
              <w:divBdr>
                <w:top w:val="single" w:sz="2" w:space="0" w:color="D9D9E3"/>
                <w:left w:val="single" w:sz="2" w:space="0" w:color="D9D9E3"/>
                <w:bottom w:val="single" w:sz="2" w:space="0" w:color="D9D9E3"/>
                <w:right w:val="single" w:sz="2" w:space="0" w:color="D9D9E3"/>
              </w:divBdr>
              <w:divsChild>
                <w:div w:id="947809093">
                  <w:marLeft w:val="0"/>
                  <w:marRight w:val="0"/>
                  <w:marTop w:val="0"/>
                  <w:marBottom w:val="0"/>
                  <w:divBdr>
                    <w:top w:val="single" w:sz="2" w:space="0" w:color="D9D9E3"/>
                    <w:left w:val="single" w:sz="2" w:space="0" w:color="D9D9E3"/>
                    <w:bottom w:val="single" w:sz="2" w:space="0" w:color="D9D9E3"/>
                    <w:right w:val="single" w:sz="2" w:space="0" w:color="D9D9E3"/>
                  </w:divBdr>
                  <w:divsChild>
                    <w:div w:id="406466184">
                      <w:marLeft w:val="0"/>
                      <w:marRight w:val="0"/>
                      <w:marTop w:val="0"/>
                      <w:marBottom w:val="0"/>
                      <w:divBdr>
                        <w:top w:val="single" w:sz="2" w:space="0" w:color="D9D9E3"/>
                        <w:left w:val="single" w:sz="2" w:space="0" w:color="D9D9E3"/>
                        <w:bottom w:val="single" w:sz="2" w:space="0" w:color="D9D9E3"/>
                        <w:right w:val="single" w:sz="2" w:space="0" w:color="D9D9E3"/>
                      </w:divBdr>
                      <w:divsChild>
                        <w:div w:id="243296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5560899">
                  <w:marLeft w:val="0"/>
                  <w:marRight w:val="0"/>
                  <w:marTop w:val="0"/>
                  <w:marBottom w:val="0"/>
                  <w:divBdr>
                    <w:top w:val="single" w:sz="2" w:space="0" w:color="D9D9E3"/>
                    <w:left w:val="single" w:sz="2" w:space="0" w:color="D9D9E3"/>
                    <w:bottom w:val="single" w:sz="2" w:space="0" w:color="D9D9E3"/>
                    <w:right w:val="single" w:sz="2" w:space="0" w:color="D9D9E3"/>
                  </w:divBdr>
                  <w:divsChild>
                    <w:div w:id="622807927">
                      <w:marLeft w:val="0"/>
                      <w:marRight w:val="0"/>
                      <w:marTop w:val="0"/>
                      <w:marBottom w:val="0"/>
                      <w:divBdr>
                        <w:top w:val="single" w:sz="2" w:space="0" w:color="D9D9E3"/>
                        <w:left w:val="single" w:sz="2" w:space="0" w:color="D9D9E3"/>
                        <w:bottom w:val="single" w:sz="2" w:space="0" w:color="D9D9E3"/>
                        <w:right w:val="single" w:sz="2" w:space="0" w:color="D9D9E3"/>
                      </w:divBdr>
                      <w:divsChild>
                        <w:div w:id="2039429915">
                          <w:marLeft w:val="0"/>
                          <w:marRight w:val="0"/>
                          <w:marTop w:val="0"/>
                          <w:marBottom w:val="0"/>
                          <w:divBdr>
                            <w:top w:val="single" w:sz="2" w:space="0" w:color="D9D9E3"/>
                            <w:left w:val="single" w:sz="2" w:space="0" w:color="D9D9E3"/>
                            <w:bottom w:val="single" w:sz="2" w:space="0" w:color="D9D9E3"/>
                            <w:right w:val="single" w:sz="2" w:space="0" w:color="D9D9E3"/>
                          </w:divBdr>
                          <w:divsChild>
                            <w:div w:id="1644194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04876119">
          <w:marLeft w:val="0"/>
          <w:marRight w:val="0"/>
          <w:marTop w:val="0"/>
          <w:marBottom w:val="0"/>
          <w:divBdr>
            <w:top w:val="single" w:sz="2" w:space="0" w:color="auto"/>
            <w:left w:val="single" w:sz="2" w:space="0" w:color="auto"/>
            <w:bottom w:val="single" w:sz="6" w:space="0" w:color="auto"/>
            <w:right w:val="single" w:sz="2" w:space="0" w:color="auto"/>
          </w:divBdr>
          <w:divsChild>
            <w:div w:id="1127554146">
              <w:marLeft w:val="0"/>
              <w:marRight w:val="0"/>
              <w:marTop w:val="100"/>
              <w:marBottom w:val="100"/>
              <w:divBdr>
                <w:top w:val="single" w:sz="2" w:space="0" w:color="D9D9E3"/>
                <w:left w:val="single" w:sz="2" w:space="0" w:color="D9D9E3"/>
                <w:bottom w:val="single" w:sz="2" w:space="0" w:color="D9D9E3"/>
                <w:right w:val="single" w:sz="2" w:space="0" w:color="D9D9E3"/>
              </w:divBdr>
              <w:divsChild>
                <w:div w:id="822939467">
                  <w:marLeft w:val="0"/>
                  <w:marRight w:val="0"/>
                  <w:marTop w:val="0"/>
                  <w:marBottom w:val="0"/>
                  <w:divBdr>
                    <w:top w:val="single" w:sz="2" w:space="0" w:color="D9D9E3"/>
                    <w:left w:val="single" w:sz="2" w:space="0" w:color="D9D9E3"/>
                    <w:bottom w:val="single" w:sz="2" w:space="0" w:color="D9D9E3"/>
                    <w:right w:val="single" w:sz="2" w:space="0" w:color="D9D9E3"/>
                  </w:divBdr>
                  <w:divsChild>
                    <w:div w:id="2057310103">
                      <w:marLeft w:val="0"/>
                      <w:marRight w:val="0"/>
                      <w:marTop w:val="0"/>
                      <w:marBottom w:val="0"/>
                      <w:divBdr>
                        <w:top w:val="single" w:sz="2" w:space="0" w:color="D9D9E3"/>
                        <w:left w:val="single" w:sz="2" w:space="0" w:color="D9D9E3"/>
                        <w:bottom w:val="single" w:sz="2" w:space="0" w:color="D9D9E3"/>
                        <w:right w:val="single" w:sz="2" w:space="0" w:color="D9D9E3"/>
                      </w:divBdr>
                      <w:divsChild>
                        <w:div w:id="65690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5768403">
                  <w:marLeft w:val="0"/>
                  <w:marRight w:val="0"/>
                  <w:marTop w:val="0"/>
                  <w:marBottom w:val="0"/>
                  <w:divBdr>
                    <w:top w:val="single" w:sz="2" w:space="0" w:color="D9D9E3"/>
                    <w:left w:val="single" w:sz="2" w:space="0" w:color="D9D9E3"/>
                    <w:bottom w:val="single" w:sz="2" w:space="0" w:color="D9D9E3"/>
                    <w:right w:val="single" w:sz="2" w:space="0" w:color="D9D9E3"/>
                  </w:divBdr>
                  <w:divsChild>
                    <w:div w:id="1515874714">
                      <w:marLeft w:val="0"/>
                      <w:marRight w:val="0"/>
                      <w:marTop w:val="0"/>
                      <w:marBottom w:val="0"/>
                      <w:divBdr>
                        <w:top w:val="single" w:sz="2" w:space="0" w:color="D9D9E3"/>
                        <w:left w:val="single" w:sz="2" w:space="0" w:color="D9D9E3"/>
                        <w:bottom w:val="single" w:sz="2" w:space="0" w:color="D9D9E3"/>
                        <w:right w:val="single" w:sz="2" w:space="0" w:color="D9D9E3"/>
                      </w:divBdr>
                      <w:divsChild>
                        <w:div w:id="1246184048">
                          <w:marLeft w:val="0"/>
                          <w:marRight w:val="0"/>
                          <w:marTop w:val="0"/>
                          <w:marBottom w:val="0"/>
                          <w:divBdr>
                            <w:top w:val="single" w:sz="2" w:space="0" w:color="D9D9E3"/>
                            <w:left w:val="single" w:sz="2" w:space="0" w:color="D9D9E3"/>
                            <w:bottom w:val="single" w:sz="2" w:space="0" w:color="D9D9E3"/>
                            <w:right w:val="single" w:sz="2" w:space="0" w:color="D9D9E3"/>
                          </w:divBdr>
                          <w:divsChild>
                            <w:div w:id="734594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329870">
      <w:bodyDiv w:val="1"/>
      <w:marLeft w:val="0"/>
      <w:marRight w:val="0"/>
      <w:marTop w:val="0"/>
      <w:marBottom w:val="0"/>
      <w:divBdr>
        <w:top w:val="none" w:sz="0" w:space="0" w:color="auto"/>
        <w:left w:val="none" w:sz="0" w:space="0" w:color="auto"/>
        <w:bottom w:val="none" w:sz="0" w:space="0" w:color="auto"/>
        <w:right w:val="none" w:sz="0" w:space="0" w:color="auto"/>
      </w:divBdr>
    </w:div>
    <w:div w:id="66730020">
      <w:bodyDiv w:val="1"/>
      <w:marLeft w:val="0"/>
      <w:marRight w:val="0"/>
      <w:marTop w:val="0"/>
      <w:marBottom w:val="0"/>
      <w:divBdr>
        <w:top w:val="none" w:sz="0" w:space="0" w:color="auto"/>
        <w:left w:val="none" w:sz="0" w:space="0" w:color="auto"/>
        <w:bottom w:val="none" w:sz="0" w:space="0" w:color="auto"/>
        <w:right w:val="none" w:sz="0" w:space="0" w:color="auto"/>
      </w:divBdr>
    </w:div>
    <w:div w:id="70080630">
      <w:bodyDiv w:val="1"/>
      <w:marLeft w:val="0"/>
      <w:marRight w:val="0"/>
      <w:marTop w:val="0"/>
      <w:marBottom w:val="0"/>
      <w:divBdr>
        <w:top w:val="none" w:sz="0" w:space="0" w:color="auto"/>
        <w:left w:val="none" w:sz="0" w:space="0" w:color="auto"/>
        <w:bottom w:val="none" w:sz="0" w:space="0" w:color="auto"/>
        <w:right w:val="none" w:sz="0" w:space="0" w:color="auto"/>
      </w:divBdr>
    </w:div>
    <w:div w:id="209416836">
      <w:bodyDiv w:val="1"/>
      <w:marLeft w:val="0"/>
      <w:marRight w:val="0"/>
      <w:marTop w:val="0"/>
      <w:marBottom w:val="0"/>
      <w:divBdr>
        <w:top w:val="none" w:sz="0" w:space="0" w:color="auto"/>
        <w:left w:val="none" w:sz="0" w:space="0" w:color="auto"/>
        <w:bottom w:val="none" w:sz="0" w:space="0" w:color="auto"/>
        <w:right w:val="none" w:sz="0" w:space="0" w:color="auto"/>
      </w:divBdr>
      <w:divsChild>
        <w:div w:id="1709449762">
          <w:marLeft w:val="1440"/>
          <w:marRight w:val="0"/>
          <w:marTop w:val="80"/>
          <w:marBottom w:val="0"/>
          <w:divBdr>
            <w:top w:val="none" w:sz="0" w:space="0" w:color="auto"/>
            <w:left w:val="none" w:sz="0" w:space="0" w:color="auto"/>
            <w:bottom w:val="none" w:sz="0" w:space="0" w:color="auto"/>
            <w:right w:val="none" w:sz="0" w:space="0" w:color="auto"/>
          </w:divBdr>
        </w:div>
      </w:divsChild>
    </w:div>
    <w:div w:id="227615417">
      <w:bodyDiv w:val="1"/>
      <w:marLeft w:val="0"/>
      <w:marRight w:val="0"/>
      <w:marTop w:val="0"/>
      <w:marBottom w:val="0"/>
      <w:divBdr>
        <w:top w:val="none" w:sz="0" w:space="0" w:color="auto"/>
        <w:left w:val="none" w:sz="0" w:space="0" w:color="auto"/>
        <w:bottom w:val="none" w:sz="0" w:space="0" w:color="auto"/>
        <w:right w:val="none" w:sz="0" w:space="0" w:color="auto"/>
      </w:divBdr>
    </w:div>
    <w:div w:id="236401186">
      <w:bodyDiv w:val="1"/>
      <w:marLeft w:val="0"/>
      <w:marRight w:val="0"/>
      <w:marTop w:val="0"/>
      <w:marBottom w:val="0"/>
      <w:divBdr>
        <w:top w:val="none" w:sz="0" w:space="0" w:color="auto"/>
        <w:left w:val="none" w:sz="0" w:space="0" w:color="auto"/>
        <w:bottom w:val="none" w:sz="0" w:space="0" w:color="auto"/>
        <w:right w:val="none" w:sz="0" w:space="0" w:color="auto"/>
      </w:divBdr>
    </w:div>
    <w:div w:id="292564521">
      <w:bodyDiv w:val="1"/>
      <w:marLeft w:val="0"/>
      <w:marRight w:val="0"/>
      <w:marTop w:val="0"/>
      <w:marBottom w:val="0"/>
      <w:divBdr>
        <w:top w:val="none" w:sz="0" w:space="0" w:color="auto"/>
        <w:left w:val="none" w:sz="0" w:space="0" w:color="auto"/>
        <w:bottom w:val="none" w:sz="0" w:space="0" w:color="auto"/>
        <w:right w:val="none" w:sz="0" w:space="0" w:color="auto"/>
      </w:divBdr>
    </w:div>
    <w:div w:id="357851745">
      <w:bodyDiv w:val="1"/>
      <w:marLeft w:val="0"/>
      <w:marRight w:val="0"/>
      <w:marTop w:val="0"/>
      <w:marBottom w:val="0"/>
      <w:divBdr>
        <w:top w:val="none" w:sz="0" w:space="0" w:color="auto"/>
        <w:left w:val="none" w:sz="0" w:space="0" w:color="auto"/>
        <w:bottom w:val="none" w:sz="0" w:space="0" w:color="auto"/>
        <w:right w:val="none" w:sz="0" w:space="0" w:color="auto"/>
      </w:divBdr>
      <w:divsChild>
        <w:div w:id="1662418880">
          <w:marLeft w:val="0"/>
          <w:marRight w:val="0"/>
          <w:marTop w:val="0"/>
          <w:marBottom w:val="0"/>
          <w:divBdr>
            <w:top w:val="single" w:sz="2" w:space="0" w:color="D9D9E3"/>
            <w:left w:val="single" w:sz="2" w:space="0" w:color="D9D9E3"/>
            <w:bottom w:val="single" w:sz="2" w:space="0" w:color="D9D9E3"/>
            <w:right w:val="single" w:sz="2" w:space="0" w:color="D9D9E3"/>
          </w:divBdr>
          <w:divsChild>
            <w:div w:id="1350058858">
              <w:marLeft w:val="0"/>
              <w:marRight w:val="0"/>
              <w:marTop w:val="0"/>
              <w:marBottom w:val="0"/>
              <w:divBdr>
                <w:top w:val="single" w:sz="2" w:space="0" w:color="D9D9E3"/>
                <w:left w:val="single" w:sz="2" w:space="0" w:color="D9D9E3"/>
                <w:bottom w:val="single" w:sz="2" w:space="0" w:color="D9D9E3"/>
                <w:right w:val="single" w:sz="2" w:space="0" w:color="D9D9E3"/>
              </w:divBdr>
              <w:divsChild>
                <w:div w:id="1562055296">
                  <w:marLeft w:val="0"/>
                  <w:marRight w:val="0"/>
                  <w:marTop w:val="0"/>
                  <w:marBottom w:val="0"/>
                  <w:divBdr>
                    <w:top w:val="single" w:sz="2" w:space="0" w:color="D9D9E3"/>
                    <w:left w:val="single" w:sz="2" w:space="0" w:color="D9D9E3"/>
                    <w:bottom w:val="single" w:sz="2" w:space="0" w:color="D9D9E3"/>
                    <w:right w:val="single" w:sz="2" w:space="0" w:color="D9D9E3"/>
                  </w:divBdr>
                  <w:divsChild>
                    <w:div w:id="1953244058">
                      <w:marLeft w:val="0"/>
                      <w:marRight w:val="0"/>
                      <w:marTop w:val="0"/>
                      <w:marBottom w:val="0"/>
                      <w:divBdr>
                        <w:top w:val="single" w:sz="2" w:space="0" w:color="D9D9E3"/>
                        <w:left w:val="single" w:sz="2" w:space="0" w:color="D9D9E3"/>
                        <w:bottom w:val="single" w:sz="2" w:space="0" w:color="D9D9E3"/>
                        <w:right w:val="single" w:sz="2" w:space="0" w:color="D9D9E3"/>
                      </w:divBdr>
                      <w:divsChild>
                        <w:div w:id="860778153">
                          <w:marLeft w:val="0"/>
                          <w:marRight w:val="0"/>
                          <w:marTop w:val="0"/>
                          <w:marBottom w:val="0"/>
                          <w:divBdr>
                            <w:top w:val="single" w:sz="2" w:space="0" w:color="auto"/>
                            <w:left w:val="single" w:sz="2" w:space="0" w:color="auto"/>
                            <w:bottom w:val="single" w:sz="6" w:space="0" w:color="auto"/>
                            <w:right w:val="single" w:sz="2" w:space="0" w:color="auto"/>
                          </w:divBdr>
                          <w:divsChild>
                            <w:div w:id="923341610">
                              <w:marLeft w:val="0"/>
                              <w:marRight w:val="0"/>
                              <w:marTop w:val="100"/>
                              <w:marBottom w:val="100"/>
                              <w:divBdr>
                                <w:top w:val="single" w:sz="2" w:space="0" w:color="D9D9E3"/>
                                <w:left w:val="single" w:sz="2" w:space="0" w:color="D9D9E3"/>
                                <w:bottom w:val="single" w:sz="2" w:space="0" w:color="D9D9E3"/>
                                <w:right w:val="single" w:sz="2" w:space="0" w:color="D9D9E3"/>
                              </w:divBdr>
                              <w:divsChild>
                                <w:div w:id="533732759">
                                  <w:marLeft w:val="0"/>
                                  <w:marRight w:val="0"/>
                                  <w:marTop w:val="0"/>
                                  <w:marBottom w:val="0"/>
                                  <w:divBdr>
                                    <w:top w:val="single" w:sz="2" w:space="0" w:color="D9D9E3"/>
                                    <w:left w:val="single" w:sz="2" w:space="0" w:color="D9D9E3"/>
                                    <w:bottom w:val="single" w:sz="2" w:space="0" w:color="D9D9E3"/>
                                    <w:right w:val="single" w:sz="2" w:space="0" w:color="D9D9E3"/>
                                  </w:divBdr>
                                  <w:divsChild>
                                    <w:div w:id="398990188">
                                      <w:marLeft w:val="0"/>
                                      <w:marRight w:val="0"/>
                                      <w:marTop w:val="0"/>
                                      <w:marBottom w:val="0"/>
                                      <w:divBdr>
                                        <w:top w:val="single" w:sz="2" w:space="0" w:color="D9D9E3"/>
                                        <w:left w:val="single" w:sz="2" w:space="0" w:color="D9D9E3"/>
                                        <w:bottom w:val="single" w:sz="2" w:space="0" w:color="D9D9E3"/>
                                        <w:right w:val="single" w:sz="2" w:space="0" w:color="D9D9E3"/>
                                      </w:divBdr>
                                      <w:divsChild>
                                        <w:div w:id="976879867">
                                          <w:marLeft w:val="0"/>
                                          <w:marRight w:val="0"/>
                                          <w:marTop w:val="0"/>
                                          <w:marBottom w:val="0"/>
                                          <w:divBdr>
                                            <w:top w:val="single" w:sz="2" w:space="0" w:color="D9D9E3"/>
                                            <w:left w:val="single" w:sz="2" w:space="0" w:color="D9D9E3"/>
                                            <w:bottom w:val="single" w:sz="2" w:space="0" w:color="D9D9E3"/>
                                            <w:right w:val="single" w:sz="2" w:space="0" w:color="D9D9E3"/>
                                          </w:divBdr>
                                          <w:divsChild>
                                            <w:div w:id="1238632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1746019">
          <w:marLeft w:val="0"/>
          <w:marRight w:val="0"/>
          <w:marTop w:val="0"/>
          <w:marBottom w:val="0"/>
          <w:divBdr>
            <w:top w:val="none" w:sz="0" w:space="0" w:color="auto"/>
            <w:left w:val="none" w:sz="0" w:space="0" w:color="auto"/>
            <w:bottom w:val="none" w:sz="0" w:space="0" w:color="auto"/>
            <w:right w:val="none" w:sz="0" w:space="0" w:color="auto"/>
          </w:divBdr>
        </w:div>
      </w:divsChild>
    </w:div>
    <w:div w:id="377517100">
      <w:bodyDiv w:val="1"/>
      <w:marLeft w:val="0"/>
      <w:marRight w:val="0"/>
      <w:marTop w:val="0"/>
      <w:marBottom w:val="0"/>
      <w:divBdr>
        <w:top w:val="none" w:sz="0" w:space="0" w:color="auto"/>
        <w:left w:val="none" w:sz="0" w:space="0" w:color="auto"/>
        <w:bottom w:val="none" w:sz="0" w:space="0" w:color="auto"/>
        <w:right w:val="none" w:sz="0" w:space="0" w:color="auto"/>
      </w:divBdr>
      <w:divsChild>
        <w:div w:id="675230388">
          <w:marLeft w:val="0"/>
          <w:marRight w:val="0"/>
          <w:marTop w:val="0"/>
          <w:marBottom w:val="0"/>
          <w:divBdr>
            <w:top w:val="none" w:sz="0" w:space="0" w:color="auto"/>
            <w:left w:val="none" w:sz="0" w:space="0" w:color="auto"/>
            <w:bottom w:val="none" w:sz="0" w:space="0" w:color="auto"/>
            <w:right w:val="none" w:sz="0" w:space="0" w:color="auto"/>
          </w:divBdr>
        </w:div>
        <w:div w:id="1061365149">
          <w:marLeft w:val="0"/>
          <w:marRight w:val="0"/>
          <w:marTop w:val="0"/>
          <w:marBottom w:val="0"/>
          <w:divBdr>
            <w:top w:val="none" w:sz="0" w:space="0" w:color="auto"/>
            <w:left w:val="none" w:sz="0" w:space="0" w:color="auto"/>
            <w:bottom w:val="none" w:sz="0" w:space="0" w:color="auto"/>
            <w:right w:val="none" w:sz="0" w:space="0" w:color="auto"/>
          </w:divBdr>
        </w:div>
      </w:divsChild>
    </w:div>
    <w:div w:id="413623314">
      <w:bodyDiv w:val="1"/>
      <w:marLeft w:val="0"/>
      <w:marRight w:val="0"/>
      <w:marTop w:val="0"/>
      <w:marBottom w:val="0"/>
      <w:divBdr>
        <w:top w:val="none" w:sz="0" w:space="0" w:color="auto"/>
        <w:left w:val="none" w:sz="0" w:space="0" w:color="auto"/>
        <w:bottom w:val="none" w:sz="0" w:space="0" w:color="auto"/>
        <w:right w:val="none" w:sz="0" w:space="0" w:color="auto"/>
      </w:divBdr>
    </w:div>
    <w:div w:id="421878176">
      <w:bodyDiv w:val="1"/>
      <w:marLeft w:val="0"/>
      <w:marRight w:val="0"/>
      <w:marTop w:val="0"/>
      <w:marBottom w:val="0"/>
      <w:divBdr>
        <w:top w:val="none" w:sz="0" w:space="0" w:color="auto"/>
        <w:left w:val="none" w:sz="0" w:space="0" w:color="auto"/>
        <w:bottom w:val="none" w:sz="0" w:space="0" w:color="auto"/>
        <w:right w:val="none" w:sz="0" w:space="0" w:color="auto"/>
      </w:divBdr>
    </w:div>
    <w:div w:id="443157879">
      <w:bodyDiv w:val="1"/>
      <w:marLeft w:val="0"/>
      <w:marRight w:val="0"/>
      <w:marTop w:val="0"/>
      <w:marBottom w:val="0"/>
      <w:divBdr>
        <w:top w:val="none" w:sz="0" w:space="0" w:color="auto"/>
        <w:left w:val="none" w:sz="0" w:space="0" w:color="auto"/>
        <w:bottom w:val="none" w:sz="0" w:space="0" w:color="auto"/>
        <w:right w:val="none" w:sz="0" w:space="0" w:color="auto"/>
      </w:divBdr>
    </w:div>
    <w:div w:id="475027228">
      <w:bodyDiv w:val="1"/>
      <w:marLeft w:val="0"/>
      <w:marRight w:val="0"/>
      <w:marTop w:val="0"/>
      <w:marBottom w:val="0"/>
      <w:divBdr>
        <w:top w:val="none" w:sz="0" w:space="0" w:color="auto"/>
        <w:left w:val="none" w:sz="0" w:space="0" w:color="auto"/>
        <w:bottom w:val="none" w:sz="0" w:space="0" w:color="auto"/>
        <w:right w:val="none" w:sz="0" w:space="0" w:color="auto"/>
      </w:divBdr>
    </w:div>
    <w:div w:id="499590213">
      <w:bodyDiv w:val="1"/>
      <w:marLeft w:val="0"/>
      <w:marRight w:val="0"/>
      <w:marTop w:val="0"/>
      <w:marBottom w:val="0"/>
      <w:divBdr>
        <w:top w:val="none" w:sz="0" w:space="0" w:color="auto"/>
        <w:left w:val="none" w:sz="0" w:space="0" w:color="auto"/>
        <w:bottom w:val="none" w:sz="0" w:space="0" w:color="auto"/>
        <w:right w:val="none" w:sz="0" w:space="0" w:color="auto"/>
      </w:divBdr>
      <w:divsChild>
        <w:div w:id="1790317429">
          <w:marLeft w:val="0"/>
          <w:marRight w:val="0"/>
          <w:marTop w:val="0"/>
          <w:marBottom w:val="0"/>
          <w:divBdr>
            <w:top w:val="single" w:sz="2" w:space="0" w:color="D9D9E3"/>
            <w:left w:val="single" w:sz="2" w:space="0" w:color="D9D9E3"/>
            <w:bottom w:val="single" w:sz="2" w:space="0" w:color="D9D9E3"/>
            <w:right w:val="single" w:sz="2" w:space="0" w:color="D9D9E3"/>
          </w:divBdr>
          <w:divsChild>
            <w:div w:id="62991122">
              <w:marLeft w:val="0"/>
              <w:marRight w:val="0"/>
              <w:marTop w:val="0"/>
              <w:marBottom w:val="0"/>
              <w:divBdr>
                <w:top w:val="single" w:sz="2" w:space="0" w:color="D9D9E3"/>
                <w:left w:val="single" w:sz="2" w:space="0" w:color="D9D9E3"/>
                <w:bottom w:val="single" w:sz="2" w:space="0" w:color="D9D9E3"/>
                <w:right w:val="single" w:sz="2" w:space="0" w:color="D9D9E3"/>
              </w:divBdr>
              <w:divsChild>
                <w:div w:id="1450199322">
                  <w:marLeft w:val="0"/>
                  <w:marRight w:val="0"/>
                  <w:marTop w:val="0"/>
                  <w:marBottom w:val="0"/>
                  <w:divBdr>
                    <w:top w:val="single" w:sz="2" w:space="0" w:color="D9D9E3"/>
                    <w:left w:val="single" w:sz="2" w:space="0" w:color="D9D9E3"/>
                    <w:bottom w:val="single" w:sz="2" w:space="0" w:color="D9D9E3"/>
                    <w:right w:val="single" w:sz="2" w:space="0" w:color="D9D9E3"/>
                  </w:divBdr>
                  <w:divsChild>
                    <w:div w:id="650643422">
                      <w:marLeft w:val="0"/>
                      <w:marRight w:val="0"/>
                      <w:marTop w:val="0"/>
                      <w:marBottom w:val="0"/>
                      <w:divBdr>
                        <w:top w:val="single" w:sz="2" w:space="0" w:color="D9D9E3"/>
                        <w:left w:val="single" w:sz="2" w:space="0" w:color="D9D9E3"/>
                        <w:bottom w:val="single" w:sz="2" w:space="0" w:color="D9D9E3"/>
                        <w:right w:val="single" w:sz="2" w:space="0" w:color="D9D9E3"/>
                      </w:divBdr>
                      <w:divsChild>
                        <w:div w:id="1249772735">
                          <w:marLeft w:val="0"/>
                          <w:marRight w:val="0"/>
                          <w:marTop w:val="0"/>
                          <w:marBottom w:val="0"/>
                          <w:divBdr>
                            <w:top w:val="single" w:sz="2" w:space="0" w:color="auto"/>
                            <w:left w:val="single" w:sz="2" w:space="0" w:color="auto"/>
                            <w:bottom w:val="single" w:sz="6" w:space="0" w:color="auto"/>
                            <w:right w:val="single" w:sz="2" w:space="0" w:color="auto"/>
                          </w:divBdr>
                          <w:divsChild>
                            <w:div w:id="556087569">
                              <w:marLeft w:val="0"/>
                              <w:marRight w:val="0"/>
                              <w:marTop w:val="100"/>
                              <w:marBottom w:val="100"/>
                              <w:divBdr>
                                <w:top w:val="single" w:sz="2" w:space="0" w:color="D9D9E3"/>
                                <w:left w:val="single" w:sz="2" w:space="0" w:color="D9D9E3"/>
                                <w:bottom w:val="single" w:sz="2" w:space="0" w:color="D9D9E3"/>
                                <w:right w:val="single" w:sz="2" w:space="0" w:color="D9D9E3"/>
                              </w:divBdr>
                              <w:divsChild>
                                <w:div w:id="501163231">
                                  <w:marLeft w:val="0"/>
                                  <w:marRight w:val="0"/>
                                  <w:marTop w:val="0"/>
                                  <w:marBottom w:val="0"/>
                                  <w:divBdr>
                                    <w:top w:val="single" w:sz="2" w:space="0" w:color="D9D9E3"/>
                                    <w:left w:val="single" w:sz="2" w:space="0" w:color="D9D9E3"/>
                                    <w:bottom w:val="single" w:sz="2" w:space="0" w:color="D9D9E3"/>
                                    <w:right w:val="single" w:sz="2" w:space="0" w:color="D9D9E3"/>
                                  </w:divBdr>
                                  <w:divsChild>
                                    <w:div w:id="1534927355">
                                      <w:marLeft w:val="0"/>
                                      <w:marRight w:val="0"/>
                                      <w:marTop w:val="0"/>
                                      <w:marBottom w:val="0"/>
                                      <w:divBdr>
                                        <w:top w:val="single" w:sz="2" w:space="0" w:color="D9D9E3"/>
                                        <w:left w:val="single" w:sz="2" w:space="0" w:color="D9D9E3"/>
                                        <w:bottom w:val="single" w:sz="2" w:space="0" w:color="D9D9E3"/>
                                        <w:right w:val="single" w:sz="2" w:space="0" w:color="D9D9E3"/>
                                      </w:divBdr>
                                      <w:divsChild>
                                        <w:div w:id="1778982329">
                                          <w:marLeft w:val="0"/>
                                          <w:marRight w:val="0"/>
                                          <w:marTop w:val="0"/>
                                          <w:marBottom w:val="0"/>
                                          <w:divBdr>
                                            <w:top w:val="single" w:sz="2" w:space="0" w:color="D9D9E3"/>
                                            <w:left w:val="single" w:sz="2" w:space="0" w:color="D9D9E3"/>
                                            <w:bottom w:val="single" w:sz="2" w:space="0" w:color="D9D9E3"/>
                                            <w:right w:val="single" w:sz="2" w:space="0" w:color="D9D9E3"/>
                                          </w:divBdr>
                                          <w:divsChild>
                                            <w:div w:id="1001658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66332382">
          <w:marLeft w:val="0"/>
          <w:marRight w:val="0"/>
          <w:marTop w:val="0"/>
          <w:marBottom w:val="0"/>
          <w:divBdr>
            <w:top w:val="none" w:sz="0" w:space="0" w:color="auto"/>
            <w:left w:val="none" w:sz="0" w:space="0" w:color="auto"/>
            <w:bottom w:val="none" w:sz="0" w:space="0" w:color="auto"/>
            <w:right w:val="none" w:sz="0" w:space="0" w:color="auto"/>
          </w:divBdr>
        </w:div>
      </w:divsChild>
    </w:div>
    <w:div w:id="520239362">
      <w:bodyDiv w:val="1"/>
      <w:marLeft w:val="0"/>
      <w:marRight w:val="0"/>
      <w:marTop w:val="0"/>
      <w:marBottom w:val="0"/>
      <w:divBdr>
        <w:top w:val="none" w:sz="0" w:space="0" w:color="auto"/>
        <w:left w:val="none" w:sz="0" w:space="0" w:color="auto"/>
        <w:bottom w:val="none" w:sz="0" w:space="0" w:color="auto"/>
        <w:right w:val="none" w:sz="0" w:space="0" w:color="auto"/>
      </w:divBdr>
    </w:div>
    <w:div w:id="761878183">
      <w:bodyDiv w:val="1"/>
      <w:marLeft w:val="0"/>
      <w:marRight w:val="0"/>
      <w:marTop w:val="0"/>
      <w:marBottom w:val="0"/>
      <w:divBdr>
        <w:top w:val="none" w:sz="0" w:space="0" w:color="auto"/>
        <w:left w:val="none" w:sz="0" w:space="0" w:color="auto"/>
        <w:bottom w:val="none" w:sz="0" w:space="0" w:color="auto"/>
        <w:right w:val="none" w:sz="0" w:space="0" w:color="auto"/>
      </w:divBdr>
    </w:div>
    <w:div w:id="770202173">
      <w:bodyDiv w:val="1"/>
      <w:marLeft w:val="0"/>
      <w:marRight w:val="0"/>
      <w:marTop w:val="0"/>
      <w:marBottom w:val="0"/>
      <w:divBdr>
        <w:top w:val="none" w:sz="0" w:space="0" w:color="auto"/>
        <w:left w:val="none" w:sz="0" w:space="0" w:color="auto"/>
        <w:bottom w:val="none" w:sz="0" w:space="0" w:color="auto"/>
        <w:right w:val="none" w:sz="0" w:space="0" w:color="auto"/>
      </w:divBdr>
      <w:divsChild>
        <w:div w:id="596838286">
          <w:marLeft w:val="0"/>
          <w:marRight w:val="0"/>
          <w:marTop w:val="0"/>
          <w:marBottom w:val="0"/>
          <w:divBdr>
            <w:top w:val="none" w:sz="0" w:space="0" w:color="auto"/>
            <w:left w:val="none" w:sz="0" w:space="0" w:color="auto"/>
            <w:bottom w:val="none" w:sz="0" w:space="0" w:color="auto"/>
            <w:right w:val="none" w:sz="0" w:space="0" w:color="auto"/>
          </w:divBdr>
        </w:div>
        <w:div w:id="500386881">
          <w:marLeft w:val="0"/>
          <w:marRight w:val="0"/>
          <w:marTop w:val="0"/>
          <w:marBottom w:val="0"/>
          <w:divBdr>
            <w:top w:val="none" w:sz="0" w:space="0" w:color="auto"/>
            <w:left w:val="none" w:sz="0" w:space="0" w:color="auto"/>
            <w:bottom w:val="none" w:sz="0" w:space="0" w:color="auto"/>
            <w:right w:val="none" w:sz="0" w:space="0" w:color="auto"/>
          </w:divBdr>
        </w:div>
        <w:div w:id="789400715">
          <w:marLeft w:val="0"/>
          <w:marRight w:val="0"/>
          <w:marTop w:val="0"/>
          <w:marBottom w:val="0"/>
          <w:divBdr>
            <w:top w:val="none" w:sz="0" w:space="0" w:color="auto"/>
            <w:left w:val="none" w:sz="0" w:space="0" w:color="auto"/>
            <w:bottom w:val="none" w:sz="0" w:space="0" w:color="auto"/>
            <w:right w:val="none" w:sz="0" w:space="0" w:color="auto"/>
          </w:divBdr>
        </w:div>
        <w:div w:id="2112583623">
          <w:marLeft w:val="0"/>
          <w:marRight w:val="0"/>
          <w:marTop w:val="0"/>
          <w:marBottom w:val="0"/>
          <w:divBdr>
            <w:top w:val="none" w:sz="0" w:space="0" w:color="auto"/>
            <w:left w:val="none" w:sz="0" w:space="0" w:color="auto"/>
            <w:bottom w:val="none" w:sz="0" w:space="0" w:color="auto"/>
            <w:right w:val="none" w:sz="0" w:space="0" w:color="auto"/>
          </w:divBdr>
        </w:div>
      </w:divsChild>
    </w:div>
    <w:div w:id="771701040">
      <w:bodyDiv w:val="1"/>
      <w:marLeft w:val="0"/>
      <w:marRight w:val="0"/>
      <w:marTop w:val="0"/>
      <w:marBottom w:val="0"/>
      <w:divBdr>
        <w:top w:val="none" w:sz="0" w:space="0" w:color="auto"/>
        <w:left w:val="none" w:sz="0" w:space="0" w:color="auto"/>
        <w:bottom w:val="none" w:sz="0" w:space="0" w:color="auto"/>
        <w:right w:val="none" w:sz="0" w:space="0" w:color="auto"/>
      </w:divBdr>
    </w:div>
    <w:div w:id="792015135">
      <w:bodyDiv w:val="1"/>
      <w:marLeft w:val="0"/>
      <w:marRight w:val="0"/>
      <w:marTop w:val="0"/>
      <w:marBottom w:val="0"/>
      <w:divBdr>
        <w:top w:val="none" w:sz="0" w:space="0" w:color="auto"/>
        <w:left w:val="none" w:sz="0" w:space="0" w:color="auto"/>
        <w:bottom w:val="none" w:sz="0" w:space="0" w:color="auto"/>
        <w:right w:val="none" w:sz="0" w:space="0" w:color="auto"/>
      </w:divBdr>
    </w:div>
    <w:div w:id="840706665">
      <w:bodyDiv w:val="1"/>
      <w:marLeft w:val="0"/>
      <w:marRight w:val="0"/>
      <w:marTop w:val="0"/>
      <w:marBottom w:val="0"/>
      <w:divBdr>
        <w:top w:val="none" w:sz="0" w:space="0" w:color="auto"/>
        <w:left w:val="none" w:sz="0" w:space="0" w:color="auto"/>
        <w:bottom w:val="none" w:sz="0" w:space="0" w:color="auto"/>
        <w:right w:val="none" w:sz="0" w:space="0" w:color="auto"/>
      </w:divBdr>
    </w:div>
    <w:div w:id="868299191">
      <w:bodyDiv w:val="1"/>
      <w:marLeft w:val="0"/>
      <w:marRight w:val="0"/>
      <w:marTop w:val="0"/>
      <w:marBottom w:val="0"/>
      <w:divBdr>
        <w:top w:val="none" w:sz="0" w:space="0" w:color="auto"/>
        <w:left w:val="none" w:sz="0" w:space="0" w:color="auto"/>
        <w:bottom w:val="none" w:sz="0" w:space="0" w:color="auto"/>
        <w:right w:val="none" w:sz="0" w:space="0" w:color="auto"/>
      </w:divBdr>
    </w:div>
    <w:div w:id="874075546">
      <w:bodyDiv w:val="1"/>
      <w:marLeft w:val="0"/>
      <w:marRight w:val="0"/>
      <w:marTop w:val="0"/>
      <w:marBottom w:val="0"/>
      <w:divBdr>
        <w:top w:val="none" w:sz="0" w:space="0" w:color="auto"/>
        <w:left w:val="none" w:sz="0" w:space="0" w:color="auto"/>
        <w:bottom w:val="none" w:sz="0" w:space="0" w:color="auto"/>
        <w:right w:val="none" w:sz="0" w:space="0" w:color="auto"/>
      </w:divBdr>
    </w:div>
    <w:div w:id="877662427">
      <w:bodyDiv w:val="1"/>
      <w:marLeft w:val="0"/>
      <w:marRight w:val="0"/>
      <w:marTop w:val="0"/>
      <w:marBottom w:val="0"/>
      <w:divBdr>
        <w:top w:val="none" w:sz="0" w:space="0" w:color="auto"/>
        <w:left w:val="none" w:sz="0" w:space="0" w:color="auto"/>
        <w:bottom w:val="none" w:sz="0" w:space="0" w:color="auto"/>
        <w:right w:val="none" w:sz="0" w:space="0" w:color="auto"/>
      </w:divBdr>
    </w:div>
    <w:div w:id="944465096">
      <w:bodyDiv w:val="1"/>
      <w:marLeft w:val="0"/>
      <w:marRight w:val="0"/>
      <w:marTop w:val="0"/>
      <w:marBottom w:val="0"/>
      <w:divBdr>
        <w:top w:val="none" w:sz="0" w:space="0" w:color="auto"/>
        <w:left w:val="none" w:sz="0" w:space="0" w:color="auto"/>
        <w:bottom w:val="none" w:sz="0" w:space="0" w:color="auto"/>
        <w:right w:val="none" w:sz="0" w:space="0" w:color="auto"/>
      </w:divBdr>
    </w:div>
    <w:div w:id="957686088">
      <w:bodyDiv w:val="1"/>
      <w:marLeft w:val="0"/>
      <w:marRight w:val="0"/>
      <w:marTop w:val="0"/>
      <w:marBottom w:val="0"/>
      <w:divBdr>
        <w:top w:val="none" w:sz="0" w:space="0" w:color="auto"/>
        <w:left w:val="none" w:sz="0" w:space="0" w:color="auto"/>
        <w:bottom w:val="none" w:sz="0" w:space="0" w:color="auto"/>
        <w:right w:val="none" w:sz="0" w:space="0" w:color="auto"/>
      </w:divBdr>
    </w:div>
    <w:div w:id="991518094">
      <w:bodyDiv w:val="1"/>
      <w:marLeft w:val="0"/>
      <w:marRight w:val="0"/>
      <w:marTop w:val="0"/>
      <w:marBottom w:val="0"/>
      <w:divBdr>
        <w:top w:val="none" w:sz="0" w:space="0" w:color="auto"/>
        <w:left w:val="none" w:sz="0" w:space="0" w:color="auto"/>
        <w:bottom w:val="none" w:sz="0" w:space="0" w:color="auto"/>
        <w:right w:val="none" w:sz="0" w:space="0" w:color="auto"/>
      </w:divBdr>
    </w:div>
    <w:div w:id="1002002496">
      <w:bodyDiv w:val="1"/>
      <w:marLeft w:val="0"/>
      <w:marRight w:val="0"/>
      <w:marTop w:val="0"/>
      <w:marBottom w:val="0"/>
      <w:divBdr>
        <w:top w:val="none" w:sz="0" w:space="0" w:color="auto"/>
        <w:left w:val="none" w:sz="0" w:space="0" w:color="auto"/>
        <w:bottom w:val="none" w:sz="0" w:space="0" w:color="auto"/>
        <w:right w:val="none" w:sz="0" w:space="0" w:color="auto"/>
      </w:divBdr>
    </w:div>
    <w:div w:id="1039205812">
      <w:bodyDiv w:val="1"/>
      <w:marLeft w:val="0"/>
      <w:marRight w:val="0"/>
      <w:marTop w:val="0"/>
      <w:marBottom w:val="0"/>
      <w:divBdr>
        <w:top w:val="none" w:sz="0" w:space="0" w:color="auto"/>
        <w:left w:val="none" w:sz="0" w:space="0" w:color="auto"/>
        <w:bottom w:val="none" w:sz="0" w:space="0" w:color="auto"/>
        <w:right w:val="none" w:sz="0" w:space="0" w:color="auto"/>
      </w:divBdr>
      <w:divsChild>
        <w:div w:id="2091075192">
          <w:marLeft w:val="0"/>
          <w:marRight w:val="0"/>
          <w:marTop w:val="0"/>
          <w:marBottom w:val="0"/>
          <w:divBdr>
            <w:top w:val="single" w:sz="2" w:space="0" w:color="D9D9E3"/>
            <w:left w:val="single" w:sz="2" w:space="0" w:color="D9D9E3"/>
            <w:bottom w:val="single" w:sz="2" w:space="0" w:color="D9D9E3"/>
            <w:right w:val="single" w:sz="2" w:space="0" w:color="D9D9E3"/>
          </w:divBdr>
          <w:divsChild>
            <w:div w:id="306399354">
              <w:marLeft w:val="0"/>
              <w:marRight w:val="0"/>
              <w:marTop w:val="0"/>
              <w:marBottom w:val="0"/>
              <w:divBdr>
                <w:top w:val="single" w:sz="2" w:space="0" w:color="D9D9E3"/>
                <w:left w:val="single" w:sz="2" w:space="0" w:color="D9D9E3"/>
                <w:bottom w:val="single" w:sz="2" w:space="0" w:color="D9D9E3"/>
                <w:right w:val="single" w:sz="2" w:space="0" w:color="D9D9E3"/>
              </w:divBdr>
              <w:divsChild>
                <w:div w:id="1523324186">
                  <w:marLeft w:val="0"/>
                  <w:marRight w:val="0"/>
                  <w:marTop w:val="0"/>
                  <w:marBottom w:val="0"/>
                  <w:divBdr>
                    <w:top w:val="single" w:sz="2" w:space="0" w:color="D9D9E3"/>
                    <w:left w:val="single" w:sz="2" w:space="0" w:color="D9D9E3"/>
                    <w:bottom w:val="single" w:sz="2" w:space="0" w:color="D9D9E3"/>
                    <w:right w:val="single" w:sz="2" w:space="0" w:color="D9D9E3"/>
                  </w:divBdr>
                  <w:divsChild>
                    <w:div w:id="688989452">
                      <w:marLeft w:val="0"/>
                      <w:marRight w:val="0"/>
                      <w:marTop w:val="0"/>
                      <w:marBottom w:val="0"/>
                      <w:divBdr>
                        <w:top w:val="single" w:sz="2" w:space="0" w:color="D9D9E3"/>
                        <w:left w:val="single" w:sz="2" w:space="0" w:color="D9D9E3"/>
                        <w:bottom w:val="single" w:sz="2" w:space="0" w:color="D9D9E3"/>
                        <w:right w:val="single" w:sz="2" w:space="0" w:color="D9D9E3"/>
                      </w:divBdr>
                      <w:divsChild>
                        <w:div w:id="1821461767">
                          <w:marLeft w:val="0"/>
                          <w:marRight w:val="0"/>
                          <w:marTop w:val="0"/>
                          <w:marBottom w:val="0"/>
                          <w:divBdr>
                            <w:top w:val="single" w:sz="2" w:space="0" w:color="auto"/>
                            <w:left w:val="single" w:sz="2" w:space="0" w:color="auto"/>
                            <w:bottom w:val="single" w:sz="6" w:space="0" w:color="auto"/>
                            <w:right w:val="single" w:sz="2" w:space="0" w:color="auto"/>
                          </w:divBdr>
                          <w:divsChild>
                            <w:div w:id="871309367">
                              <w:marLeft w:val="0"/>
                              <w:marRight w:val="0"/>
                              <w:marTop w:val="100"/>
                              <w:marBottom w:val="100"/>
                              <w:divBdr>
                                <w:top w:val="single" w:sz="2" w:space="0" w:color="D9D9E3"/>
                                <w:left w:val="single" w:sz="2" w:space="0" w:color="D9D9E3"/>
                                <w:bottom w:val="single" w:sz="2" w:space="0" w:color="D9D9E3"/>
                                <w:right w:val="single" w:sz="2" w:space="0" w:color="D9D9E3"/>
                              </w:divBdr>
                              <w:divsChild>
                                <w:div w:id="1227640662">
                                  <w:marLeft w:val="0"/>
                                  <w:marRight w:val="0"/>
                                  <w:marTop w:val="0"/>
                                  <w:marBottom w:val="0"/>
                                  <w:divBdr>
                                    <w:top w:val="single" w:sz="2" w:space="0" w:color="D9D9E3"/>
                                    <w:left w:val="single" w:sz="2" w:space="0" w:color="D9D9E3"/>
                                    <w:bottom w:val="single" w:sz="2" w:space="0" w:color="D9D9E3"/>
                                    <w:right w:val="single" w:sz="2" w:space="0" w:color="D9D9E3"/>
                                  </w:divBdr>
                                  <w:divsChild>
                                    <w:div w:id="955795866">
                                      <w:marLeft w:val="0"/>
                                      <w:marRight w:val="0"/>
                                      <w:marTop w:val="0"/>
                                      <w:marBottom w:val="0"/>
                                      <w:divBdr>
                                        <w:top w:val="single" w:sz="2" w:space="0" w:color="D9D9E3"/>
                                        <w:left w:val="single" w:sz="2" w:space="0" w:color="D9D9E3"/>
                                        <w:bottom w:val="single" w:sz="2" w:space="0" w:color="D9D9E3"/>
                                        <w:right w:val="single" w:sz="2" w:space="0" w:color="D9D9E3"/>
                                      </w:divBdr>
                                      <w:divsChild>
                                        <w:div w:id="2006088180">
                                          <w:marLeft w:val="0"/>
                                          <w:marRight w:val="0"/>
                                          <w:marTop w:val="0"/>
                                          <w:marBottom w:val="0"/>
                                          <w:divBdr>
                                            <w:top w:val="single" w:sz="2" w:space="0" w:color="D9D9E3"/>
                                            <w:left w:val="single" w:sz="2" w:space="0" w:color="D9D9E3"/>
                                            <w:bottom w:val="single" w:sz="2" w:space="0" w:color="D9D9E3"/>
                                            <w:right w:val="single" w:sz="2" w:space="0" w:color="D9D9E3"/>
                                          </w:divBdr>
                                          <w:divsChild>
                                            <w:div w:id="982083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506920">
          <w:marLeft w:val="0"/>
          <w:marRight w:val="0"/>
          <w:marTop w:val="0"/>
          <w:marBottom w:val="0"/>
          <w:divBdr>
            <w:top w:val="none" w:sz="0" w:space="0" w:color="auto"/>
            <w:left w:val="none" w:sz="0" w:space="0" w:color="auto"/>
            <w:bottom w:val="none" w:sz="0" w:space="0" w:color="auto"/>
            <w:right w:val="none" w:sz="0" w:space="0" w:color="auto"/>
          </w:divBdr>
        </w:div>
      </w:divsChild>
    </w:div>
    <w:div w:id="1051538437">
      <w:bodyDiv w:val="1"/>
      <w:marLeft w:val="0"/>
      <w:marRight w:val="0"/>
      <w:marTop w:val="0"/>
      <w:marBottom w:val="0"/>
      <w:divBdr>
        <w:top w:val="none" w:sz="0" w:space="0" w:color="auto"/>
        <w:left w:val="none" w:sz="0" w:space="0" w:color="auto"/>
        <w:bottom w:val="none" w:sz="0" w:space="0" w:color="auto"/>
        <w:right w:val="none" w:sz="0" w:space="0" w:color="auto"/>
      </w:divBdr>
    </w:div>
    <w:div w:id="1071345935">
      <w:bodyDiv w:val="1"/>
      <w:marLeft w:val="0"/>
      <w:marRight w:val="0"/>
      <w:marTop w:val="0"/>
      <w:marBottom w:val="0"/>
      <w:divBdr>
        <w:top w:val="none" w:sz="0" w:space="0" w:color="auto"/>
        <w:left w:val="none" w:sz="0" w:space="0" w:color="auto"/>
        <w:bottom w:val="none" w:sz="0" w:space="0" w:color="auto"/>
        <w:right w:val="none" w:sz="0" w:space="0" w:color="auto"/>
      </w:divBdr>
    </w:div>
    <w:div w:id="1133718301">
      <w:bodyDiv w:val="1"/>
      <w:marLeft w:val="0"/>
      <w:marRight w:val="0"/>
      <w:marTop w:val="0"/>
      <w:marBottom w:val="0"/>
      <w:divBdr>
        <w:top w:val="none" w:sz="0" w:space="0" w:color="auto"/>
        <w:left w:val="none" w:sz="0" w:space="0" w:color="auto"/>
        <w:bottom w:val="none" w:sz="0" w:space="0" w:color="auto"/>
        <w:right w:val="none" w:sz="0" w:space="0" w:color="auto"/>
      </w:divBdr>
    </w:div>
    <w:div w:id="1214192112">
      <w:bodyDiv w:val="1"/>
      <w:marLeft w:val="0"/>
      <w:marRight w:val="0"/>
      <w:marTop w:val="0"/>
      <w:marBottom w:val="0"/>
      <w:divBdr>
        <w:top w:val="none" w:sz="0" w:space="0" w:color="auto"/>
        <w:left w:val="none" w:sz="0" w:space="0" w:color="auto"/>
        <w:bottom w:val="none" w:sz="0" w:space="0" w:color="auto"/>
        <w:right w:val="none" w:sz="0" w:space="0" w:color="auto"/>
      </w:divBdr>
    </w:div>
    <w:div w:id="1292592593">
      <w:bodyDiv w:val="1"/>
      <w:marLeft w:val="0"/>
      <w:marRight w:val="0"/>
      <w:marTop w:val="0"/>
      <w:marBottom w:val="0"/>
      <w:divBdr>
        <w:top w:val="none" w:sz="0" w:space="0" w:color="auto"/>
        <w:left w:val="none" w:sz="0" w:space="0" w:color="auto"/>
        <w:bottom w:val="none" w:sz="0" w:space="0" w:color="auto"/>
        <w:right w:val="none" w:sz="0" w:space="0" w:color="auto"/>
      </w:divBdr>
    </w:div>
    <w:div w:id="1294022656">
      <w:bodyDiv w:val="1"/>
      <w:marLeft w:val="0"/>
      <w:marRight w:val="0"/>
      <w:marTop w:val="0"/>
      <w:marBottom w:val="0"/>
      <w:divBdr>
        <w:top w:val="none" w:sz="0" w:space="0" w:color="auto"/>
        <w:left w:val="none" w:sz="0" w:space="0" w:color="auto"/>
        <w:bottom w:val="none" w:sz="0" w:space="0" w:color="auto"/>
        <w:right w:val="none" w:sz="0" w:space="0" w:color="auto"/>
      </w:divBdr>
    </w:div>
    <w:div w:id="1308558161">
      <w:bodyDiv w:val="1"/>
      <w:marLeft w:val="0"/>
      <w:marRight w:val="0"/>
      <w:marTop w:val="0"/>
      <w:marBottom w:val="0"/>
      <w:divBdr>
        <w:top w:val="none" w:sz="0" w:space="0" w:color="auto"/>
        <w:left w:val="none" w:sz="0" w:space="0" w:color="auto"/>
        <w:bottom w:val="none" w:sz="0" w:space="0" w:color="auto"/>
        <w:right w:val="none" w:sz="0" w:space="0" w:color="auto"/>
      </w:divBdr>
    </w:div>
    <w:div w:id="1385913253">
      <w:bodyDiv w:val="1"/>
      <w:marLeft w:val="0"/>
      <w:marRight w:val="0"/>
      <w:marTop w:val="0"/>
      <w:marBottom w:val="0"/>
      <w:divBdr>
        <w:top w:val="none" w:sz="0" w:space="0" w:color="auto"/>
        <w:left w:val="none" w:sz="0" w:space="0" w:color="auto"/>
        <w:bottom w:val="none" w:sz="0" w:space="0" w:color="auto"/>
        <w:right w:val="none" w:sz="0" w:space="0" w:color="auto"/>
      </w:divBdr>
    </w:div>
    <w:div w:id="1387140748">
      <w:bodyDiv w:val="1"/>
      <w:marLeft w:val="0"/>
      <w:marRight w:val="0"/>
      <w:marTop w:val="0"/>
      <w:marBottom w:val="0"/>
      <w:divBdr>
        <w:top w:val="none" w:sz="0" w:space="0" w:color="auto"/>
        <w:left w:val="none" w:sz="0" w:space="0" w:color="auto"/>
        <w:bottom w:val="none" w:sz="0" w:space="0" w:color="auto"/>
        <w:right w:val="none" w:sz="0" w:space="0" w:color="auto"/>
      </w:divBdr>
    </w:div>
    <w:div w:id="1391685109">
      <w:bodyDiv w:val="1"/>
      <w:marLeft w:val="0"/>
      <w:marRight w:val="0"/>
      <w:marTop w:val="0"/>
      <w:marBottom w:val="0"/>
      <w:divBdr>
        <w:top w:val="none" w:sz="0" w:space="0" w:color="auto"/>
        <w:left w:val="none" w:sz="0" w:space="0" w:color="auto"/>
        <w:bottom w:val="none" w:sz="0" w:space="0" w:color="auto"/>
        <w:right w:val="none" w:sz="0" w:space="0" w:color="auto"/>
      </w:divBdr>
    </w:div>
    <w:div w:id="1474367417">
      <w:bodyDiv w:val="1"/>
      <w:marLeft w:val="0"/>
      <w:marRight w:val="0"/>
      <w:marTop w:val="0"/>
      <w:marBottom w:val="0"/>
      <w:divBdr>
        <w:top w:val="none" w:sz="0" w:space="0" w:color="auto"/>
        <w:left w:val="none" w:sz="0" w:space="0" w:color="auto"/>
        <w:bottom w:val="none" w:sz="0" w:space="0" w:color="auto"/>
        <w:right w:val="none" w:sz="0" w:space="0" w:color="auto"/>
      </w:divBdr>
    </w:div>
    <w:div w:id="1499493329">
      <w:bodyDiv w:val="1"/>
      <w:marLeft w:val="0"/>
      <w:marRight w:val="0"/>
      <w:marTop w:val="0"/>
      <w:marBottom w:val="0"/>
      <w:divBdr>
        <w:top w:val="none" w:sz="0" w:space="0" w:color="auto"/>
        <w:left w:val="none" w:sz="0" w:space="0" w:color="auto"/>
        <w:bottom w:val="none" w:sz="0" w:space="0" w:color="auto"/>
        <w:right w:val="none" w:sz="0" w:space="0" w:color="auto"/>
      </w:divBdr>
      <w:divsChild>
        <w:div w:id="928007518">
          <w:marLeft w:val="0"/>
          <w:marRight w:val="0"/>
          <w:marTop w:val="0"/>
          <w:marBottom w:val="0"/>
          <w:divBdr>
            <w:top w:val="single" w:sz="2" w:space="0" w:color="D9D9E3"/>
            <w:left w:val="single" w:sz="2" w:space="0" w:color="D9D9E3"/>
            <w:bottom w:val="single" w:sz="2" w:space="0" w:color="D9D9E3"/>
            <w:right w:val="single" w:sz="2" w:space="0" w:color="D9D9E3"/>
          </w:divBdr>
          <w:divsChild>
            <w:div w:id="586576855">
              <w:marLeft w:val="0"/>
              <w:marRight w:val="0"/>
              <w:marTop w:val="0"/>
              <w:marBottom w:val="0"/>
              <w:divBdr>
                <w:top w:val="single" w:sz="2" w:space="0" w:color="D9D9E3"/>
                <w:left w:val="single" w:sz="2" w:space="0" w:color="D9D9E3"/>
                <w:bottom w:val="single" w:sz="2" w:space="0" w:color="D9D9E3"/>
                <w:right w:val="single" w:sz="2" w:space="0" w:color="D9D9E3"/>
              </w:divBdr>
              <w:divsChild>
                <w:div w:id="898327920">
                  <w:marLeft w:val="0"/>
                  <w:marRight w:val="0"/>
                  <w:marTop w:val="0"/>
                  <w:marBottom w:val="0"/>
                  <w:divBdr>
                    <w:top w:val="single" w:sz="2" w:space="0" w:color="D9D9E3"/>
                    <w:left w:val="single" w:sz="2" w:space="0" w:color="D9D9E3"/>
                    <w:bottom w:val="single" w:sz="2" w:space="0" w:color="D9D9E3"/>
                    <w:right w:val="single" w:sz="2" w:space="0" w:color="D9D9E3"/>
                  </w:divBdr>
                  <w:divsChild>
                    <w:div w:id="299766723">
                      <w:marLeft w:val="0"/>
                      <w:marRight w:val="0"/>
                      <w:marTop w:val="0"/>
                      <w:marBottom w:val="0"/>
                      <w:divBdr>
                        <w:top w:val="single" w:sz="2" w:space="0" w:color="D9D9E3"/>
                        <w:left w:val="single" w:sz="2" w:space="0" w:color="D9D9E3"/>
                        <w:bottom w:val="single" w:sz="2" w:space="0" w:color="D9D9E3"/>
                        <w:right w:val="single" w:sz="2" w:space="0" w:color="D9D9E3"/>
                      </w:divBdr>
                      <w:divsChild>
                        <w:div w:id="1663848821">
                          <w:marLeft w:val="0"/>
                          <w:marRight w:val="0"/>
                          <w:marTop w:val="0"/>
                          <w:marBottom w:val="0"/>
                          <w:divBdr>
                            <w:top w:val="single" w:sz="2" w:space="0" w:color="auto"/>
                            <w:left w:val="single" w:sz="2" w:space="0" w:color="auto"/>
                            <w:bottom w:val="single" w:sz="6" w:space="0" w:color="auto"/>
                            <w:right w:val="single" w:sz="2" w:space="0" w:color="auto"/>
                          </w:divBdr>
                          <w:divsChild>
                            <w:div w:id="1459445659">
                              <w:marLeft w:val="0"/>
                              <w:marRight w:val="0"/>
                              <w:marTop w:val="100"/>
                              <w:marBottom w:val="100"/>
                              <w:divBdr>
                                <w:top w:val="single" w:sz="2" w:space="0" w:color="D9D9E3"/>
                                <w:left w:val="single" w:sz="2" w:space="0" w:color="D9D9E3"/>
                                <w:bottom w:val="single" w:sz="2" w:space="0" w:color="D9D9E3"/>
                                <w:right w:val="single" w:sz="2" w:space="0" w:color="D9D9E3"/>
                              </w:divBdr>
                              <w:divsChild>
                                <w:div w:id="686299283">
                                  <w:marLeft w:val="0"/>
                                  <w:marRight w:val="0"/>
                                  <w:marTop w:val="0"/>
                                  <w:marBottom w:val="0"/>
                                  <w:divBdr>
                                    <w:top w:val="single" w:sz="2" w:space="0" w:color="D9D9E3"/>
                                    <w:left w:val="single" w:sz="2" w:space="0" w:color="D9D9E3"/>
                                    <w:bottom w:val="single" w:sz="2" w:space="0" w:color="D9D9E3"/>
                                    <w:right w:val="single" w:sz="2" w:space="0" w:color="D9D9E3"/>
                                  </w:divBdr>
                                  <w:divsChild>
                                    <w:div w:id="1839223728">
                                      <w:marLeft w:val="0"/>
                                      <w:marRight w:val="0"/>
                                      <w:marTop w:val="0"/>
                                      <w:marBottom w:val="0"/>
                                      <w:divBdr>
                                        <w:top w:val="single" w:sz="2" w:space="0" w:color="D9D9E3"/>
                                        <w:left w:val="single" w:sz="2" w:space="0" w:color="D9D9E3"/>
                                        <w:bottom w:val="single" w:sz="2" w:space="0" w:color="D9D9E3"/>
                                        <w:right w:val="single" w:sz="2" w:space="0" w:color="D9D9E3"/>
                                      </w:divBdr>
                                      <w:divsChild>
                                        <w:div w:id="2127430262">
                                          <w:marLeft w:val="0"/>
                                          <w:marRight w:val="0"/>
                                          <w:marTop w:val="0"/>
                                          <w:marBottom w:val="0"/>
                                          <w:divBdr>
                                            <w:top w:val="single" w:sz="2" w:space="0" w:color="D9D9E3"/>
                                            <w:left w:val="single" w:sz="2" w:space="0" w:color="D9D9E3"/>
                                            <w:bottom w:val="single" w:sz="2" w:space="0" w:color="D9D9E3"/>
                                            <w:right w:val="single" w:sz="2" w:space="0" w:color="D9D9E3"/>
                                          </w:divBdr>
                                          <w:divsChild>
                                            <w:div w:id="432290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0124887">
          <w:marLeft w:val="0"/>
          <w:marRight w:val="0"/>
          <w:marTop w:val="0"/>
          <w:marBottom w:val="0"/>
          <w:divBdr>
            <w:top w:val="none" w:sz="0" w:space="0" w:color="auto"/>
            <w:left w:val="none" w:sz="0" w:space="0" w:color="auto"/>
            <w:bottom w:val="none" w:sz="0" w:space="0" w:color="auto"/>
            <w:right w:val="none" w:sz="0" w:space="0" w:color="auto"/>
          </w:divBdr>
        </w:div>
      </w:divsChild>
    </w:div>
    <w:div w:id="1504930101">
      <w:bodyDiv w:val="1"/>
      <w:marLeft w:val="0"/>
      <w:marRight w:val="0"/>
      <w:marTop w:val="0"/>
      <w:marBottom w:val="0"/>
      <w:divBdr>
        <w:top w:val="none" w:sz="0" w:space="0" w:color="auto"/>
        <w:left w:val="none" w:sz="0" w:space="0" w:color="auto"/>
        <w:bottom w:val="none" w:sz="0" w:space="0" w:color="auto"/>
        <w:right w:val="none" w:sz="0" w:space="0" w:color="auto"/>
      </w:divBdr>
    </w:div>
    <w:div w:id="1575236115">
      <w:bodyDiv w:val="1"/>
      <w:marLeft w:val="0"/>
      <w:marRight w:val="0"/>
      <w:marTop w:val="0"/>
      <w:marBottom w:val="0"/>
      <w:divBdr>
        <w:top w:val="none" w:sz="0" w:space="0" w:color="auto"/>
        <w:left w:val="none" w:sz="0" w:space="0" w:color="auto"/>
        <w:bottom w:val="none" w:sz="0" w:space="0" w:color="auto"/>
        <w:right w:val="none" w:sz="0" w:space="0" w:color="auto"/>
      </w:divBdr>
    </w:div>
    <w:div w:id="1594588982">
      <w:bodyDiv w:val="1"/>
      <w:marLeft w:val="0"/>
      <w:marRight w:val="0"/>
      <w:marTop w:val="0"/>
      <w:marBottom w:val="0"/>
      <w:divBdr>
        <w:top w:val="none" w:sz="0" w:space="0" w:color="auto"/>
        <w:left w:val="none" w:sz="0" w:space="0" w:color="auto"/>
        <w:bottom w:val="none" w:sz="0" w:space="0" w:color="auto"/>
        <w:right w:val="none" w:sz="0" w:space="0" w:color="auto"/>
      </w:divBdr>
    </w:div>
    <w:div w:id="1767992360">
      <w:bodyDiv w:val="1"/>
      <w:marLeft w:val="0"/>
      <w:marRight w:val="0"/>
      <w:marTop w:val="0"/>
      <w:marBottom w:val="0"/>
      <w:divBdr>
        <w:top w:val="none" w:sz="0" w:space="0" w:color="auto"/>
        <w:left w:val="none" w:sz="0" w:space="0" w:color="auto"/>
        <w:bottom w:val="none" w:sz="0" w:space="0" w:color="auto"/>
        <w:right w:val="none" w:sz="0" w:space="0" w:color="auto"/>
      </w:divBdr>
    </w:div>
    <w:div w:id="1811634430">
      <w:bodyDiv w:val="1"/>
      <w:marLeft w:val="0"/>
      <w:marRight w:val="0"/>
      <w:marTop w:val="0"/>
      <w:marBottom w:val="0"/>
      <w:divBdr>
        <w:top w:val="none" w:sz="0" w:space="0" w:color="auto"/>
        <w:left w:val="none" w:sz="0" w:space="0" w:color="auto"/>
        <w:bottom w:val="none" w:sz="0" w:space="0" w:color="auto"/>
        <w:right w:val="none" w:sz="0" w:space="0" w:color="auto"/>
      </w:divBdr>
      <w:divsChild>
        <w:div w:id="1811484569">
          <w:marLeft w:val="0"/>
          <w:marRight w:val="0"/>
          <w:marTop w:val="0"/>
          <w:marBottom w:val="0"/>
          <w:divBdr>
            <w:top w:val="single" w:sz="2" w:space="0" w:color="D9D9E3"/>
            <w:left w:val="single" w:sz="2" w:space="0" w:color="D9D9E3"/>
            <w:bottom w:val="single" w:sz="2" w:space="0" w:color="D9D9E3"/>
            <w:right w:val="single" w:sz="2" w:space="0" w:color="D9D9E3"/>
          </w:divBdr>
          <w:divsChild>
            <w:div w:id="473563739">
              <w:marLeft w:val="0"/>
              <w:marRight w:val="0"/>
              <w:marTop w:val="0"/>
              <w:marBottom w:val="0"/>
              <w:divBdr>
                <w:top w:val="single" w:sz="2" w:space="0" w:color="D9D9E3"/>
                <w:left w:val="single" w:sz="2" w:space="0" w:color="D9D9E3"/>
                <w:bottom w:val="single" w:sz="2" w:space="0" w:color="D9D9E3"/>
                <w:right w:val="single" w:sz="2" w:space="0" w:color="D9D9E3"/>
              </w:divBdr>
              <w:divsChild>
                <w:div w:id="1668904892">
                  <w:marLeft w:val="0"/>
                  <w:marRight w:val="0"/>
                  <w:marTop w:val="0"/>
                  <w:marBottom w:val="0"/>
                  <w:divBdr>
                    <w:top w:val="single" w:sz="2" w:space="0" w:color="D9D9E3"/>
                    <w:left w:val="single" w:sz="2" w:space="0" w:color="D9D9E3"/>
                    <w:bottom w:val="single" w:sz="2" w:space="0" w:color="D9D9E3"/>
                    <w:right w:val="single" w:sz="2" w:space="0" w:color="D9D9E3"/>
                  </w:divBdr>
                  <w:divsChild>
                    <w:div w:id="1797285654">
                      <w:marLeft w:val="0"/>
                      <w:marRight w:val="0"/>
                      <w:marTop w:val="0"/>
                      <w:marBottom w:val="0"/>
                      <w:divBdr>
                        <w:top w:val="single" w:sz="2" w:space="0" w:color="D9D9E3"/>
                        <w:left w:val="single" w:sz="2" w:space="0" w:color="D9D9E3"/>
                        <w:bottom w:val="single" w:sz="2" w:space="0" w:color="D9D9E3"/>
                        <w:right w:val="single" w:sz="2" w:space="0" w:color="D9D9E3"/>
                      </w:divBdr>
                      <w:divsChild>
                        <w:div w:id="292250447">
                          <w:marLeft w:val="0"/>
                          <w:marRight w:val="0"/>
                          <w:marTop w:val="0"/>
                          <w:marBottom w:val="0"/>
                          <w:divBdr>
                            <w:top w:val="single" w:sz="2" w:space="0" w:color="auto"/>
                            <w:left w:val="single" w:sz="2" w:space="0" w:color="auto"/>
                            <w:bottom w:val="single" w:sz="6" w:space="0" w:color="auto"/>
                            <w:right w:val="single" w:sz="2" w:space="0" w:color="auto"/>
                          </w:divBdr>
                          <w:divsChild>
                            <w:div w:id="1586451926">
                              <w:marLeft w:val="0"/>
                              <w:marRight w:val="0"/>
                              <w:marTop w:val="100"/>
                              <w:marBottom w:val="100"/>
                              <w:divBdr>
                                <w:top w:val="single" w:sz="2" w:space="0" w:color="D9D9E3"/>
                                <w:left w:val="single" w:sz="2" w:space="0" w:color="D9D9E3"/>
                                <w:bottom w:val="single" w:sz="2" w:space="0" w:color="D9D9E3"/>
                                <w:right w:val="single" w:sz="2" w:space="0" w:color="D9D9E3"/>
                              </w:divBdr>
                              <w:divsChild>
                                <w:div w:id="489373576">
                                  <w:marLeft w:val="0"/>
                                  <w:marRight w:val="0"/>
                                  <w:marTop w:val="0"/>
                                  <w:marBottom w:val="0"/>
                                  <w:divBdr>
                                    <w:top w:val="single" w:sz="2" w:space="0" w:color="D9D9E3"/>
                                    <w:left w:val="single" w:sz="2" w:space="0" w:color="D9D9E3"/>
                                    <w:bottom w:val="single" w:sz="2" w:space="0" w:color="D9D9E3"/>
                                    <w:right w:val="single" w:sz="2" w:space="0" w:color="D9D9E3"/>
                                  </w:divBdr>
                                  <w:divsChild>
                                    <w:div w:id="1180048837">
                                      <w:marLeft w:val="0"/>
                                      <w:marRight w:val="0"/>
                                      <w:marTop w:val="0"/>
                                      <w:marBottom w:val="0"/>
                                      <w:divBdr>
                                        <w:top w:val="single" w:sz="2" w:space="0" w:color="D9D9E3"/>
                                        <w:left w:val="single" w:sz="2" w:space="0" w:color="D9D9E3"/>
                                        <w:bottom w:val="single" w:sz="2" w:space="0" w:color="D9D9E3"/>
                                        <w:right w:val="single" w:sz="2" w:space="0" w:color="D9D9E3"/>
                                      </w:divBdr>
                                      <w:divsChild>
                                        <w:div w:id="474222061">
                                          <w:marLeft w:val="0"/>
                                          <w:marRight w:val="0"/>
                                          <w:marTop w:val="0"/>
                                          <w:marBottom w:val="0"/>
                                          <w:divBdr>
                                            <w:top w:val="single" w:sz="2" w:space="0" w:color="D9D9E3"/>
                                            <w:left w:val="single" w:sz="2" w:space="0" w:color="D9D9E3"/>
                                            <w:bottom w:val="single" w:sz="2" w:space="0" w:color="D9D9E3"/>
                                            <w:right w:val="single" w:sz="2" w:space="0" w:color="D9D9E3"/>
                                          </w:divBdr>
                                          <w:divsChild>
                                            <w:div w:id="713239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1854591">
          <w:marLeft w:val="0"/>
          <w:marRight w:val="0"/>
          <w:marTop w:val="0"/>
          <w:marBottom w:val="0"/>
          <w:divBdr>
            <w:top w:val="none" w:sz="0" w:space="0" w:color="auto"/>
            <w:left w:val="none" w:sz="0" w:space="0" w:color="auto"/>
            <w:bottom w:val="none" w:sz="0" w:space="0" w:color="auto"/>
            <w:right w:val="none" w:sz="0" w:space="0" w:color="auto"/>
          </w:divBdr>
        </w:div>
      </w:divsChild>
    </w:div>
    <w:div w:id="1814564263">
      <w:bodyDiv w:val="1"/>
      <w:marLeft w:val="0"/>
      <w:marRight w:val="0"/>
      <w:marTop w:val="0"/>
      <w:marBottom w:val="0"/>
      <w:divBdr>
        <w:top w:val="none" w:sz="0" w:space="0" w:color="auto"/>
        <w:left w:val="none" w:sz="0" w:space="0" w:color="auto"/>
        <w:bottom w:val="none" w:sz="0" w:space="0" w:color="auto"/>
        <w:right w:val="none" w:sz="0" w:space="0" w:color="auto"/>
      </w:divBdr>
    </w:div>
    <w:div w:id="1835215853">
      <w:bodyDiv w:val="1"/>
      <w:marLeft w:val="0"/>
      <w:marRight w:val="0"/>
      <w:marTop w:val="0"/>
      <w:marBottom w:val="0"/>
      <w:divBdr>
        <w:top w:val="none" w:sz="0" w:space="0" w:color="auto"/>
        <w:left w:val="none" w:sz="0" w:space="0" w:color="auto"/>
        <w:bottom w:val="none" w:sz="0" w:space="0" w:color="auto"/>
        <w:right w:val="none" w:sz="0" w:space="0" w:color="auto"/>
      </w:divBdr>
    </w:div>
    <w:div w:id="1836266788">
      <w:bodyDiv w:val="1"/>
      <w:marLeft w:val="0"/>
      <w:marRight w:val="0"/>
      <w:marTop w:val="0"/>
      <w:marBottom w:val="0"/>
      <w:divBdr>
        <w:top w:val="none" w:sz="0" w:space="0" w:color="auto"/>
        <w:left w:val="none" w:sz="0" w:space="0" w:color="auto"/>
        <w:bottom w:val="none" w:sz="0" w:space="0" w:color="auto"/>
        <w:right w:val="none" w:sz="0" w:space="0" w:color="auto"/>
      </w:divBdr>
    </w:div>
    <w:div w:id="1842162905">
      <w:bodyDiv w:val="1"/>
      <w:marLeft w:val="0"/>
      <w:marRight w:val="0"/>
      <w:marTop w:val="0"/>
      <w:marBottom w:val="0"/>
      <w:divBdr>
        <w:top w:val="none" w:sz="0" w:space="0" w:color="auto"/>
        <w:left w:val="none" w:sz="0" w:space="0" w:color="auto"/>
        <w:bottom w:val="none" w:sz="0" w:space="0" w:color="auto"/>
        <w:right w:val="none" w:sz="0" w:space="0" w:color="auto"/>
      </w:divBdr>
    </w:div>
    <w:div w:id="1861964830">
      <w:bodyDiv w:val="1"/>
      <w:marLeft w:val="0"/>
      <w:marRight w:val="0"/>
      <w:marTop w:val="0"/>
      <w:marBottom w:val="0"/>
      <w:divBdr>
        <w:top w:val="none" w:sz="0" w:space="0" w:color="auto"/>
        <w:left w:val="none" w:sz="0" w:space="0" w:color="auto"/>
        <w:bottom w:val="none" w:sz="0" w:space="0" w:color="auto"/>
        <w:right w:val="none" w:sz="0" w:space="0" w:color="auto"/>
      </w:divBdr>
    </w:div>
    <w:div w:id="1871601423">
      <w:bodyDiv w:val="1"/>
      <w:marLeft w:val="0"/>
      <w:marRight w:val="0"/>
      <w:marTop w:val="0"/>
      <w:marBottom w:val="0"/>
      <w:divBdr>
        <w:top w:val="none" w:sz="0" w:space="0" w:color="auto"/>
        <w:left w:val="none" w:sz="0" w:space="0" w:color="auto"/>
        <w:bottom w:val="none" w:sz="0" w:space="0" w:color="auto"/>
        <w:right w:val="none" w:sz="0" w:space="0" w:color="auto"/>
      </w:divBdr>
      <w:divsChild>
        <w:div w:id="1899783599">
          <w:marLeft w:val="0"/>
          <w:marRight w:val="0"/>
          <w:marTop w:val="0"/>
          <w:marBottom w:val="0"/>
          <w:divBdr>
            <w:top w:val="single" w:sz="2" w:space="0" w:color="D9D9E3"/>
            <w:left w:val="single" w:sz="2" w:space="0" w:color="D9D9E3"/>
            <w:bottom w:val="single" w:sz="2" w:space="0" w:color="D9D9E3"/>
            <w:right w:val="single" w:sz="2" w:space="0" w:color="D9D9E3"/>
          </w:divBdr>
          <w:divsChild>
            <w:div w:id="1441946420">
              <w:marLeft w:val="0"/>
              <w:marRight w:val="0"/>
              <w:marTop w:val="0"/>
              <w:marBottom w:val="0"/>
              <w:divBdr>
                <w:top w:val="single" w:sz="2" w:space="0" w:color="D9D9E3"/>
                <w:left w:val="single" w:sz="2" w:space="0" w:color="D9D9E3"/>
                <w:bottom w:val="single" w:sz="2" w:space="0" w:color="D9D9E3"/>
                <w:right w:val="single" w:sz="2" w:space="0" w:color="D9D9E3"/>
              </w:divBdr>
              <w:divsChild>
                <w:div w:id="841552139">
                  <w:marLeft w:val="0"/>
                  <w:marRight w:val="0"/>
                  <w:marTop w:val="0"/>
                  <w:marBottom w:val="0"/>
                  <w:divBdr>
                    <w:top w:val="single" w:sz="2" w:space="0" w:color="D9D9E3"/>
                    <w:left w:val="single" w:sz="2" w:space="0" w:color="D9D9E3"/>
                    <w:bottom w:val="single" w:sz="2" w:space="0" w:color="D9D9E3"/>
                    <w:right w:val="single" w:sz="2" w:space="0" w:color="D9D9E3"/>
                  </w:divBdr>
                  <w:divsChild>
                    <w:div w:id="461316009">
                      <w:marLeft w:val="0"/>
                      <w:marRight w:val="0"/>
                      <w:marTop w:val="0"/>
                      <w:marBottom w:val="0"/>
                      <w:divBdr>
                        <w:top w:val="single" w:sz="2" w:space="0" w:color="D9D9E3"/>
                        <w:left w:val="single" w:sz="2" w:space="0" w:color="D9D9E3"/>
                        <w:bottom w:val="single" w:sz="2" w:space="0" w:color="D9D9E3"/>
                        <w:right w:val="single" w:sz="2" w:space="0" w:color="D9D9E3"/>
                      </w:divBdr>
                      <w:divsChild>
                        <w:div w:id="709960177">
                          <w:marLeft w:val="0"/>
                          <w:marRight w:val="0"/>
                          <w:marTop w:val="0"/>
                          <w:marBottom w:val="0"/>
                          <w:divBdr>
                            <w:top w:val="single" w:sz="2" w:space="0" w:color="auto"/>
                            <w:left w:val="single" w:sz="2" w:space="0" w:color="auto"/>
                            <w:bottom w:val="single" w:sz="6" w:space="0" w:color="auto"/>
                            <w:right w:val="single" w:sz="2" w:space="0" w:color="auto"/>
                          </w:divBdr>
                          <w:divsChild>
                            <w:div w:id="682509431">
                              <w:marLeft w:val="0"/>
                              <w:marRight w:val="0"/>
                              <w:marTop w:val="100"/>
                              <w:marBottom w:val="100"/>
                              <w:divBdr>
                                <w:top w:val="single" w:sz="2" w:space="0" w:color="D9D9E3"/>
                                <w:left w:val="single" w:sz="2" w:space="0" w:color="D9D9E3"/>
                                <w:bottom w:val="single" w:sz="2" w:space="0" w:color="D9D9E3"/>
                                <w:right w:val="single" w:sz="2" w:space="0" w:color="D9D9E3"/>
                              </w:divBdr>
                              <w:divsChild>
                                <w:div w:id="335769185">
                                  <w:marLeft w:val="0"/>
                                  <w:marRight w:val="0"/>
                                  <w:marTop w:val="0"/>
                                  <w:marBottom w:val="0"/>
                                  <w:divBdr>
                                    <w:top w:val="single" w:sz="2" w:space="0" w:color="D9D9E3"/>
                                    <w:left w:val="single" w:sz="2" w:space="0" w:color="D9D9E3"/>
                                    <w:bottom w:val="single" w:sz="2" w:space="0" w:color="D9D9E3"/>
                                    <w:right w:val="single" w:sz="2" w:space="0" w:color="D9D9E3"/>
                                  </w:divBdr>
                                  <w:divsChild>
                                    <w:div w:id="47190051">
                                      <w:marLeft w:val="0"/>
                                      <w:marRight w:val="0"/>
                                      <w:marTop w:val="0"/>
                                      <w:marBottom w:val="0"/>
                                      <w:divBdr>
                                        <w:top w:val="single" w:sz="2" w:space="0" w:color="D9D9E3"/>
                                        <w:left w:val="single" w:sz="2" w:space="0" w:color="D9D9E3"/>
                                        <w:bottom w:val="single" w:sz="2" w:space="0" w:color="D9D9E3"/>
                                        <w:right w:val="single" w:sz="2" w:space="0" w:color="D9D9E3"/>
                                      </w:divBdr>
                                      <w:divsChild>
                                        <w:div w:id="331682891">
                                          <w:marLeft w:val="0"/>
                                          <w:marRight w:val="0"/>
                                          <w:marTop w:val="0"/>
                                          <w:marBottom w:val="0"/>
                                          <w:divBdr>
                                            <w:top w:val="single" w:sz="2" w:space="0" w:color="D9D9E3"/>
                                            <w:left w:val="single" w:sz="2" w:space="0" w:color="D9D9E3"/>
                                            <w:bottom w:val="single" w:sz="2" w:space="0" w:color="D9D9E3"/>
                                            <w:right w:val="single" w:sz="2" w:space="0" w:color="D9D9E3"/>
                                          </w:divBdr>
                                          <w:divsChild>
                                            <w:div w:id="1755475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6003136">
          <w:marLeft w:val="0"/>
          <w:marRight w:val="0"/>
          <w:marTop w:val="0"/>
          <w:marBottom w:val="0"/>
          <w:divBdr>
            <w:top w:val="none" w:sz="0" w:space="0" w:color="auto"/>
            <w:left w:val="none" w:sz="0" w:space="0" w:color="auto"/>
            <w:bottom w:val="none" w:sz="0" w:space="0" w:color="auto"/>
            <w:right w:val="none" w:sz="0" w:space="0" w:color="auto"/>
          </w:divBdr>
        </w:div>
      </w:divsChild>
    </w:div>
    <w:div w:id="1880194108">
      <w:bodyDiv w:val="1"/>
      <w:marLeft w:val="0"/>
      <w:marRight w:val="0"/>
      <w:marTop w:val="0"/>
      <w:marBottom w:val="0"/>
      <w:divBdr>
        <w:top w:val="none" w:sz="0" w:space="0" w:color="auto"/>
        <w:left w:val="none" w:sz="0" w:space="0" w:color="auto"/>
        <w:bottom w:val="none" w:sz="0" w:space="0" w:color="auto"/>
        <w:right w:val="none" w:sz="0" w:space="0" w:color="auto"/>
      </w:divBdr>
    </w:div>
    <w:div w:id="1926569509">
      <w:bodyDiv w:val="1"/>
      <w:marLeft w:val="0"/>
      <w:marRight w:val="0"/>
      <w:marTop w:val="0"/>
      <w:marBottom w:val="0"/>
      <w:divBdr>
        <w:top w:val="none" w:sz="0" w:space="0" w:color="auto"/>
        <w:left w:val="none" w:sz="0" w:space="0" w:color="auto"/>
        <w:bottom w:val="none" w:sz="0" w:space="0" w:color="auto"/>
        <w:right w:val="none" w:sz="0" w:space="0" w:color="auto"/>
      </w:divBdr>
    </w:div>
    <w:div w:id="1935163027">
      <w:bodyDiv w:val="1"/>
      <w:marLeft w:val="0"/>
      <w:marRight w:val="0"/>
      <w:marTop w:val="0"/>
      <w:marBottom w:val="0"/>
      <w:divBdr>
        <w:top w:val="none" w:sz="0" w:space="0" w:color="auto"/>
        <w:left w:val="none" w:sz="0" w:space="0" w:color="auto"/>
        <w:bottom w:val="none" w:sz="0" w:space="0" w:color="auto"/>
        <w:right w:val="none" w:sz="0" w:space="0" w:color="auto"/>
      </w:divBdr>
    </w:div>
    <w:div w:id="1936817731">
      <w:bodyDiv w:val="1"/>
      <w:marLeft w:val="0"/>
      <w:marRight w:val="0"/>
      <w:marTop w:val="0"/>
      <w:marBottom w:val="0"/>
      <w:divBdr>
        <w:top w:val="none" w:sz="0" w:space="0" w:color="auto"/>
        <w:left w:val="none" w:sz="0" w:space="0" w:color="auto"/>
        <w:bottom w:val="none" w:sz="0" w:space="0" w:color="auto"/>
        <w:right w:val="none" w:sz="0" w:space="0" w:color="auto"/>
      </w:divBdr>
    </w:div>
    <w:div w:id="1938711329">
      <w:bodyDiv w:val="1"/>
      <w:marLeft w:val="0"/>
      <w:marRight w:val="0"/>
      <w:marTop w:val="0"/>
      <w:marBottom w:val="0"/>
      <w:divBdr>
        <w:top w:val="none" w:sz="0" w:space="0" w:color="auto"/>
        <w:left w:val="none" w:sz="0" w:space="0" w:color="auto"/>
        <w:bottom w:val="none" w:sz="0" w:space="0" w:color="auto"/>
        <w:right w:val="none" w:sz="0" w:space="0" w:color="auto"/>
      </w:divBdr>
      <w:divsChild>
        <w:div w:id="1264264037">
          <w:marLeft w:val="0"/>
          <w:marRight w:val="0"/>
          <w:marTop w:val="0"/>
          <w:marBottom w:val="0"/>
          <w:divBdr>
            <w:top w:val="none" w:sz="0" w:space="0" w:color="auto"/>
            <w:left w:val="none" w:sz="0" w:space="0" w:color="auto"/>
            <w:bottom w:val="none" w:sz="0" w:space="0" w:color="auto"/>
            <w:right w:val="none" w:sz="0" w:space="0" w:color="auto"/>
          </w:divBdr>
        </w:div>
        <w:div w:id="787547977">
          <w:marLeft w:val="0"/>
          <w:marRight w:val="0"/>
          <w:marTop w:val="0"/>
          <w:marBottom w:val="0"/>
          <w:divBdr>
            <w:top w:val="none" w:sz="0" w:space="0" w:color="auto"/>
            <w:left w:val="none" w:sz="0" w:space="0" w:color="auto"/>
            <w:bottom w:val="none" w:sz="0" w:space="0" w:color="auto"/>
            <w:right w:val="none" w:sz="0" w:space="0" w:color="auto"/>
          </w:divBdr>
        </w:div>
      </w:divsChild>
    </w:div>
    <w:div w:id="1941137027">
      <w:bodyDiv w:val="1"/>
      <w:marLeft w:val="0"/>
      <w:marRight w:val="0"/>
      <w:marTop w:val="0"/>
      <w:marBottom w:val="0"/>
      <w:divBdr>
        <w:top w:val="none" w:sz="0" w:space="0" w:color="auto"/>
        <w:left w:val="none" w:sz="0" w:space="0" w:color="auto"/>
        <w:bottom w:val="none" w:sz="0" w:space="0" w:color="auto"/>
        <w:right w:val="none" w:sz="0" w:space="0" w:color="auto"/>
      </w:divBdr>
    </w:div>
    <w:div w:id="2056197322">
      <w:bodyDiv w:val="1"/>
      <w:marLeft w:val="0"/>
      <w:marRight w:val="0"/>
      <w:marTop w:val="0"/>
      <w:marBottom w:val="0"/>
      <w:divBdr>
        <w:top w:val="none" w:sz="0" w:space="0" w:color="auto"/>
        <w:left w:val="none" w:sz="0" w:space="0" w:color="auto"/>
        <w:bottom w:val="none" w:sz="0" w:space="0" w:color="auto"/>
        <w:right w:val="none" w:sz="0" w:space="0" w:color="auto"/>
      </w:divBdr>
      <w:divsChild>
        <w:div w:id="229966855">
          <w:marLeft w:val="0"/>
          <w:marRight w:val="0"/>
          <w:marTop w:val="0"/>
          <w:marBottom w:val="0"/>
          <w:divBdr>
            <w:top w:val="single" w:sz="2" w:space="0" w:color="D9D9E3"/>
            <w:left w:val="single" w:sz="2" w:space="0" w:color="D9D9E3"/>
            <w:bottom w:val="single" w:sz="2" w:space="0" w:color="D9D9E3"/>
            <w:right w:val="single" w:sz="2" w:space="0" w:color="D9D9E3"/>
          </w:divBdr>
          <w:divsChild>
            <w:div w:id="1497839920">
              <w:marLeft w:val="0"/>
              <w:marRight w:val="0"/>
              <w:marTop w:val="0"/>
              <w:marBottom w:val="0"/>
              <w:divBdr>
                <w:top w:val="single" w:sz="2" w:space="0" w:color="D9D9E3"/>
                <w:left w:val="single" w:sz="2" w:space="0" w:color="D9D9E3"/>
                <w:bottom w:val="single" w:sz="2" w:space="0" w:color="D9D9E3"/>
                <w:right w:val="single" w:sz="2" w:space="0" w:color="D9D9E3"/>
              </w:divBdr>
              <w:divsChild>
                <w:div w:id="2060131919">
                  <w:marLeft w:val="0"/>
                  <w:marRight w:val="0"/>
                  <w:marTop w:val="0"/>
                  <w:marBottom w:val="0"/>
                  <w:divBdr>
                    <w:top w:val="single" w:sz="2" w:space="0" w:color="D9D9E3"/>
                    <w:left w:val="single" w:sz="2" w:space="0" w:color="D9D9E3"/>
                    <w:bottom w:val="single" w:sz="2" w:space="0" w:color="D9D9E3"/>
                    <w:right w:val="single" w:sz="2" w:space="0" w:color="D9D9E3"/>
                  </w:divBdr>
                  <w:divsChild>
                    <w:div w:id="32966660">
                      <w:marLeft w:val="0"/>
                      <w:marRight w:val="0"/>
                      <w:marTop w:val="0"/>
                      <w:marBottom w:val="0"/>
                      <w:divBdr>
                        <w:top w:val="single" w:sz="2" w:space="0" w:color="D9D9E3"/>
                        <w:left w:val="single" w:sz="2" w:space="0" w:color="D9D9E3"/>
                        <w:bottom w:val="single" w:sz="2" w:space="0" w:color="D9D9E3"/>
                        <w:right w:val="single" w:sz="2" w:space="0" w:color="D9D9E3"/>
                      </w:divBdr>
                      <w:divsChild>
                        <w:div w:id="1506819396">
                          <w:marLeft w:val="0"/>
                          <w:marRight w:val="0"/>
                          <w:marTop w:val="0"/>
                          <w:marBottom w:val="0"/>
                          <w:divBdr>
                            <w:top w:val="single" w:sz="2" w:space="0" w:color="auto"/>
                            <w:left w:val="single" w:sz="2" w:space="0" w:color="auto"/>
                            <w:bottom w:val="single" w:sz="6" w:space="0" w:color="auto"/>
                            <w:right w:val="single" w:sz="2" w:space="0" w:color="auto"/>
                          </w:divBdr>
                          <w:divsChild>
                            <w:div w:id="266349476">
                              <w:marLeft w:val="0"/>
                              <w:marRight w:val="0"/>
                              <w:marTop w:val="100"/>
                              <w:marBottom w:val="100"/>
                              <w:divBdr>
                                <w:top w:val="single" w:sz="2" w:space="0" w:color="D9D9E3"/>
                                <w:left w:val="single" w:sz="2" w:space="0" w:color="D9D9E3"/>
                                <w:bottom w:val="single" w:sz="2" w:space="0" w:color="D9D9E3"/>
                                <w:right w:val="single" w:sz="2" w:space="0" w:color="D9D9E3"/>
                              </w:divBdr>
                              <w:divsChild>
                                <w:div w:id="454563095">
                                  <w:marLeft w:val="0"/>
                                  <w:marRight w:val="0"/>
                                  <w:marTop w:val="0"/>
                                  <w:marBottom w:val="0"/>
                                  <w:divBdr>
                                    <w:top w:val="single" w:sz="2" w:space="0" w:color="D9D9E3"/>
                                    <w:left w:val="single" w:sz="2" w:space="0" w:color="D9D9E3"/>
                                    <w:bottom w:val="single" w:sz="2" w:space="0" w:color="D9D9E3"/>
                                    <w:right w:val="single" w:sz="2" w:space="0" w:color="D9D9E3"/>
                                  </w:divBdr>
                                  <w:divsChild>
                                    <w:div w:id="1187137148">
                                      <w:marLeft w:val="0"/>
                                      <w:marRight w:val="0"/>
                                      <w:marTop w:val="0"/>
                                      <w:marBottom w:val="0"/>
                                      <w:divBdr>
                                        <w:top w:val="single" w:sz="2" w:space="0" w:color="D9D9E3"/>
                                        <w:left w:val="single" w:sz="2" w:space="0" w:color="D9D9E3"/>
                                        <w:bottom w:val="single" w:sz="2" w:space="0" w:color="D9D9E3"/>
                                        <w:right w:val="single" w:sz="2" w:space="0" w:color="D9D9E3"/>
                                      </w:divBdr>
                                      <w:divsChild>
                                        <w:div w:id="72120857">
                                          <w:marLeft w:val="0"/>
                                          <w:marRight w:val="0"/>
                                          <w:marTop w:val="0"/>
                                          <w:marBottom w:val="0"/>
                                          <w:divBdr>
                                            <w:top w:val="single" w:sz="2" w:space="0" w:color="D9D9E3"/>
                                            <w:left w:val="single" w:sz="2" w:space="0" w:color="D9D9E3"/>
                                            <w:bottom w:val="single" w:sz="2" w:space="0" w:color="D9D9E3"/>
                                            <w:right w:val="single" w:sz="2" w:space="0" w:color="D9D9E3"/>
                                          </w:divBdr>
                                          <w:divsChild>
                                            <w:div w:id="1236742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48513089">
          <w:marLeft w:val="0"/>
          <w:marRight w:val="0"/>
          <w:marTop w:val="0"/>
          <w:marBottom w:val="0"/>
          <w:divBdr>
            <w:top w:val="none" w:sz="0" w:space="0" w:color="auto"/>
            <w:left w:val="none" w:sz="0" w:space="0" w:color="auto"/>
            <w:bottom w:val="none" w:sz="0" w:space="0" w:color="auto"/>
            <w:right w:val="none" w:sz="0" w:space="0" w:color="auto"/>
          </w:divBdr>
        </w:div>
      </w:divsChild>
    </w:div>
    <w:div w:id="20910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interreg.g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ufunds.com.cy/"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reece-cyprus.eu" TargetMode="External"/><Relationship Id="rId5" Type="http://schemas.openxmlformats.org/officeDocument/2006/relationships/webSettings" Target="webSettings.xml"/><Relationship Id="rId15" Type="http://schemas.openxmlformats.org/officeDocument/2006/relationships/hyperlink" Target="https://greece-cyprus.eu/" TargetMode="External"/><Relationship Id="rId23" Type="http://schemas.openxmlformats.org/officeDocument/2006/relationships/hyperlink" Target="http://www.interreg.gr" TargetMode="External"/><Relationship Id="rId10" Type="http://schemas.openxmlformats.org/officeDocument/2006/relationships/header" Target="header2.xml"/><Relationship Id="rId19" Type="http://schemas.openxmlformats.org/officeDocument/2006/relationships/hyperlink" Target="https://greece-cyprus.e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ur-lex.europa.eu/legal-content/EL/TXT/PDF/?uri=CELEX:32021R0836&amp;qid=1690895918185"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ompetition-policy.ec.europa.eu/state-aid_el?etrans=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7459-8A91-4BEB-A553-52216DA3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91</Pages>
  <Words>24158</Words>
  <Characters>150164</Characters>
  <Application>Microsoft Office Word</Application>
  <DocSecurity>0</DocSecurity>
  <Lines>3357</Lines>
  <Paragraphs>1177</Paragraphs>
  <ScaleCrop>false</ScaleCrop>
  <HeadingPairs>
    <vt:vector size="6" baseType="variant">
      <vt:variant>
        <vt:lpstr>Τίτλος</vt:lpstr>
      </vt:variant>
      <vt:variant>
        <vt:i4>1</vt:i4>
      </vt:variant>
      <vt:variant>
        <vt:lpstr>Title</vt:lpstr>
      </vt:variant>
      <vt:variant>
        <vt:i4>1</vt:i4>
      </vt:variant>
      <vt:variant>
        <vt:lpstr>Заглавие</vt:lpstr>
      </vt:variant>
      <vt:variant>
        <vt:i4>1</vt:i4>
      </vt:variant>
    </vt:vector>
  </HeadingPairs>
  <TitlesOfParts>
    <vt:vector size="3" baseType="lpstr">
      <vt:lpstr>INTERREG V-A</vt:lpstr>
      <vt:lpstr>INTERREG V-A</vt:lpstr>
      <vt:lpstr>INTERREG V-A</vt:lpstr>
    </vt:vector>
  </TitlesOfParts>
  <Company>HP</Company>
  <LinksUpToDate>false</LinksUpToDate>
  <CharactersWithSpaces>173688</CharactersWithSpaces>
  <SharedDoc>false</SharedDoc>
  <HLinks>
    <vt:vector size="276" baseType="variant">
      <vt:variant>
        <vt:i4>1638454</vt:i4>
      </vt:variant>
      <vt:variant>
        <vt:i4>266</vt:i4>
      </vt:variant>
      <vt:variant>
        <vt:i4>0</vt:i4>
      </vt:variant>
      <vt:variant>
        <vt:i4>5</vt:i4>
      </vt:variant>
      <vt:variant>
        <vt:lpwstr/>
      </vt:variant>
      <vt:variant>
        <vt:lpwstr>_Toc16501830</vt:lpwstr>
      </vt:variant>
      <vt:variant>
        <vt:i4>1048631</vt:i4>
      </vt:variant>
      <vt:variant>
        <vt:i4>260</vt:i4>
      </vt:variant>
      <vt:variant>
        <vt:i4>0</vt:i4>
      </vt:variant>
      <vt:variant>
        <vt:i4>5</vt:i4>
      </vt:variant>
      <vt:variant>
        <vt:lpwstr/>
      </vt:variant>
      <vt:variant>
        <vt:lpwstr>_Toc16501829</vt:lpwstr>
      </vt:variant>
      <vt:variant>
        <vt:i4>1114167</vt:i4>
      </vt:variant>
      <vt:variant>
        <vt:i4>254</vt:i4>
      </vt:variant>
      <vt:variant>
        <vt:i4>0</vt:i4>
      </vt:variant>
      <vt:variant>
        <vt:i4>5</vt:i4>
      </vt:variant>
      <vt:variant>
        <vt:lpwstr/>
      </vt:variant>
      <vt:variant>
        <vt:lpwstr>_Toc16501828</vt:lpwstr>
      </vt:variant>
      <vt:variant>
        <vt:i4>1966135</vt:i4>
      </vt:variant>
      <vt:variant>
        <vt:i4>248</vt:i4>
      </vt:variant>
      <vt:variant>
        <vt:i4>0</vt:i4>
      </vt:variant>
      <vt:variant>
        <vt:i4>5</vt:i4>
      </vt:variant>
      <vt:variant>
        <vt:lpwstr/>
      </vt:variant>
      <vt:variant>
        <vt:lpwstr>_Toc16501827</vt:lpwstr>
      </vt:variant>
      <vt:variant>
        <vt:i4>2031671</vt:i4>
      </vt:variant>
      <vt:variant>
        <vt:i4>242</vt:i4>
      </vt:variant>
      <vt:variant>
        <vt:i4>0</vt:i4>
      </vt:variant>
      <vt:variant>
        <vt:i4>5</vt:i4>
      </vt:variant>
      <vt:variant>
        <vt:lpwstr/>
      </vt:variant>
      <vt:variant>
        <vt:lpwstr>_Toc16501826</vt:lpwstr>
      </vt:variant>
      <vt:variant>
        <vt:i4>1835063</vt:i4>
      </vt:variant>
      <vt:variant>
        <vt:i4>236</vt:i4>
      </vt:variant>
      <vt:variant>
        <vt:i4>0</vt:i4>
      </vt:variant>
      <vt:variant>
        <vt:i4>5</vt:i4>
      </vt:variant>
      <vt:variant>
        <vt:lpwstr/>
      </vt:variant>
      <vt:variant>
        <vt:lpwstr>_Toc16501825</vt:lpwstr>
      </vt:variant>
      <vt:variant>
        <vt:i4>1900599</vt:i4>
      </vt:variant>
      <vt:variant>
        <vt:i4>230</vt:i4>
      </vt:variant>
      <vt:variant>
        <vt:i4>0</vt:i4>
      </vt:variant>
      <vt:variant>
        <vt:i4>5</vt:i4>
      </vt:variant>
      <vt:variant>
        <vt:lpwstr/>
      </vt:variant>
      <vt:variant>
        <vt:lpwstr>_Toc16501824</vt:lpwstr>
      </vt:variant>
      <vt:variant>
        <vt:i4>1703991</vt:i4>
      </vt:variant>
      <vt:variant>
        <vt:i4>224</vt:i4>
      </vt:variant>
      <vt:variant>
        <vt:i4>0</vt:i4>
      </vt:variant>
      <vt:variant>
        <vt:i4>5</vt:i4>
      </vt:variant>
      <vt:variant>
        <vt:lpwstr/>
      </vt:variant>
      <vt:variant>
        <vt:lpwstr>_Toc16501823</vt:lpwstr>
      </vt:variant>
      <vt:variant>
        <vt:i4>1769527</vt:i4>
      </vt:variant>
      <vt:variant>
        <vt:i4>218</vt:i4>
      </vt:variant>
      <vt:variant>
        <vt:i4>0</vt:i4>
      </vt:variant>
      <vt:variant>
        <vt:i4>5</vt:i4>
      </vt:variant>
      <vt:variant>
        <vt:lpwstr/>
      </vt:variant>
      <vt:variant>
        <vt:lpwstr>_Toc16501822</vt:lpwstr>
      </vt:variant>
      <vt:variant>
        <vt:i4>1572919</vt:i4>
      </vt:variant>
      <vt:variant>
        <vt:i4>212</vt:i4>
      </vt:variant>
      <vt:variant>
        <vt:i4>0</vt:i4>
      </vt:variant>
      <vt:variant>
        <vt:i4>5</vt:i4>
      </vt:variant>
      <vt:variant>
        <vt:lpwstr/>
      </vt:variant>
      <vt:variant>
        <vt:lpwstr>_Toc16501821</vt:lpwstr>
      </vt:variant>
      <vt:variant>
        <vt:i4>1638455</vt:i4>
      </vt:variant>
      <vt:variant>
        <vt:i4>206</vt:i4>
      </vt:variant>
      <vt:variant>
        <vt:i4>0</vt:i4>
      </vt:variant>
      <vt:variant>
        <vt:i4>5</vt:i4>
      </vt:variant>
      <vt:variant>
        <vt:lpwstr/>
      </vt:variant>
      <vt:variant>
        <vt:lpwstr>_Toc16501820</vt:lpwstr>
      </vt:variant>
      <vt:variant>
        <vt:i4>1048628</vt:i4>
      </vt:variant>
      <vt:variant>
        <vt:i4>200</vt:i4>
      </vt:variant>
      <vt:variant>
        <vt:i4>0</vt:i4>
      </vt:variant>
      <vt:variant>
        <vt:i4>5</vt:i4>
      </vt:variant>
      <vt:variant>
        <vt:lpwstr/>
      </vt:variant>
      <vt:variant>
        <vt:lpwstr>_Toc16501819</vt:lpwstr>
      </vt:variant>
      <vt:variant>
        <vt:i4>1114164</vt:i4>
      </vt:variant>
      <vt:variant>
        <vt:i4>194</vt:i4>
      </vt:variant>
      <vt:variant>
        <vt:i4>0</vt:i4>
      </vt:variant>
      <vt:variant>
        <vt:i4>5</vt:i4>
      </vt:variant>
      <vt:variant>
        <vt:lpwstr/>
      </vt:variant>
      <vt:variant>
        <vt:lpwstr>_Toc16501818</vt:lpwstr>
      </vt:variant>
      <vt:variant>
        <vt:i4>1966132</vt:i4>
      </vt:variant>
      <vt:variant>
        <vt:i4>188</vt:i4>
      </vt:variant>
      <vt:variant>
        <vt:i4>0</vt:i4>
      </vt:variant>
      <vt:variant>
        <vt:i4>5</vt:i4>
      </vt:variant>
      <vt:variant>
        <vt:lpwstr/>
      </vt:variant>
      <vt:variant>
        <vt:lpwstr>_Toc16501817</vt:lpwstr>
      </vt:variant>
      <vt:variant>
        <vt:i4>2031668</vt:i4>
      </vt:variant>
      <vt:variant>
        <vt:i4>182</vt:i4>
      </vt:variant>
      <vt:variant>
        <vt:i4>0</vt:i4>
      </vt:variant>
      <vt:variant>
        <vt:i4>5</vt:i4>
      </vt:variant>
      <vt:variant>
        <vt:lpwstr/>
      </vt:variant>
      <vt:variant>
        <vt:lpwstr>_Toc16501816</vt:lpwstr>
      </vt:variant>
      <vt:variant>
        <vt:i4>1835060</vt:i4>
      </vt:variant>
      <vt:variant>
        <vt:i4>176</vt:i4>
      </vt:variant>
      <vt:variant>
        <vt:i4>0</vt:i4>
      </vt:variant>
      <vt:variant>
        <vt:i4>5</vt:i4>
      </vt:variant>
      <vt:variant>
        <vt:lpwstr/>
      </vt:variant>
      <vt:variant>
        <vt:lpwstr>_Toc16501815</vt:lpwstr>
      </vt:variant>
      <vt:variant>
        <vt:i4>1900596</vt:i4>
      </vt:variant>
      <vt:variant>
        <vt:i4>170</vt:i4>
      </vt:variant>
      <vt:variant>
        <vt:i4>0</vt:i4>
      </vt:variant>
      <vt:variant>
        <vt:i4>5</vt:i4>
      </vt:variant>
      <vt:variant>
        <vt:lpwstr/>
      </vt:variant>
      <vt:variant>
        <vt:lpwstr>_Toc16501814</vt:lpwstr>
      </vt:variant>
      <vt:variant>
        <vt:i4>1703988</vt:i4>
      </vt:variant>
      <vt:variant>
        <vt:i4>164</vt:i4>
      </vt:variant>
      <vt:variant>
        <vt:i4>0</vt:i4>
      </vt:variant>
      <vt:variant>
        <vt:i4>5</vt:i4>
      </vt:variant>
      <vt:variant>
        <vt:lpwstr/>
      </vt:variant>
      <vt:variant>
        <vt:lpwstr>_Toc16501813</vt:lpwstr>
      </vt:variant>
      <vt:variant>
        <vt:i4>1769524</vt:i4>
      </vt:variant>
      <vt:variant>
        <vt:i4>158</vt:i4>
      </vt:variant>
      <vt:variant>
        <vt:i4>0</vt:i4>
      </vt:variant>
      <vt:variant>
        <vt:i4>5</vt:i4>
      </vt:variant>
      <vt:variant>
        <vt:lpwstr/>
      </vt:variant>
      <vt:variant>
        <vt:lpwstr>_Toc16501812</vt:lpwstr>
      </vt:variant>
      <vt:variant>
        <vt:i4>1572916</vt:i4>
      </vt:variant>
      <vt:variant>
        <vt:i4>152</vt:i4>
      </vt:variant>
      <vt:variant>
        <vt:i4>0</vt:i4>
      </vt:variant>
      <vt:variant>
        <vt:i4>5</vt:i4>
      </vt:variant>
      <vt:variant>
        <vt:lpwstr/>
      </vt:variant>
      <vt:variant>
        <vt:lpwstr>_Toc16501811</vt:lpwstr>
      </vt:variant>
      <vt:variant>
        <vt:i4>1638452</vt:i4>
      </vt:variant>
      <vt:variant>
        <vt:i4>146</vt:i4>
      </vt:variant>
      <vt:variant>
        <vt:i4>0</vt:i4>
      </vt:variant>
      <vt:variant>
        <vt:i4>5</vt:i4>
      </vt:variant>
      <vt:variant>
        <vt:lpwstr/>
      </vt:variant>
      <vt:variant>
        <vt:lpwstr>_Toc16501810</vt:lpwstr>
      </vt:variant>
      <vt:variant>
        <vt:i4>1048629</vt:i4>
      </vt:variant>
      <vt:variant>
        <vt:i4>140</vt:i4>
      </vt:variant>
      <vt:variant>
        <vt:i4>0</vt:i4>
      </vt:variant>
      <vt:variant>
        <vt:i4>5</vt:i4>
      </vt:variant>
      <vt:variant>
        <vt:lpwstr/>
      </vt:variant>
      <vt:variant>
        <vt:lpwstr>_Toc16501809</vt:lpwstr>
      </vt:variant>
      <vt:variant>
        <vt:i4>1114165</vt:i4>
      </vt:variant>
      <vt:variant>
        <vt:i4>134</vt:i4>
      </vt:variant>
      <vt:variant>
        <vt:i4>0</vt:i4>
      </vt:variant>
      <vt:variant>
        <vt:i4>5</vt:i4>
      </vt:variant>
      <vt:variant>
        <vt:lpwstr/>
      </vt:variant>
      <vt:variant>
        <vt:lpwstr>_Toc16501808</vt:lpwstr>
      </vt:variant>
      <vt:variant>
        <vt:i4>1966133</vt:i4>
      </vt:variant>
      <vt:variant>
        <vt:i4>128</vt:i4>
      </vt:variant>
      <vt:variant>
        <vt:i4>0</vt:i4>
      </vt:variant>
      <vt:variant>
        <vt:i4>5</vt:i4>
      </vt:variant>
      <vt:variant>
        <vt:lpwstr/>
      </vt:variant>
      <vt:variant>
        <vt:lpwstr>_Toc16501807</vt:lpwstr>
      </vt:variant>
      <vt:variant>
        <vt:i4>2031669</vt:i4>
      </vt:variant>
      <vt:variant>
        <vt:i4>122</vt:i4>
      </vt:variant>
      <vt:variant>
        <vt:i4>0</vt:i4>
      </vt:variant>
      <vt:variant>
        <vt:i4>5</vt:i4>
      </vt:variant>
      <vt:variant>
        <vt:lpwstr/>
      </vt:variant>
      <vt:variant>
        <vt:lpwstr>_Toc16501806</vt:lpwstr>
      </vt:variant>
      <vt:variant>
        <vt:i4>1835061</vt:i4>
      </vt:variant>
      <vt:variant>
        <vt:i4>116</vt:i4>
      </vt:variant>
      <vt:variant>
        <vt:i4>0</vt:i4>
      </vt:variant>
      <vt:variant>
        <vt:i4>5</vt:i4>
      </vt:variant>
      <vt:variant>
        <vt:lpwstr/>
      </vt:variant>
      <vt:variant>
        <vt:lpwstr>_Toc16501805</vt:lpwstr>
      </vt:variant>
      <vt:variant>
        <vt:i4>1900597</vt:i4>
      </vt:variant>
      <vt:variant>
        <vt:i4>110</vt:i4>
      </vt:variant>
      <vt:variant>
        <vt:i4>0</vt:i4>
      </vt:variant>
      <vt:variant>
        <vt:i4>5</vt:i4>
      </vt:variant>
      <vt:variant>
        <vt:lpwstr/>
      </vt:variant>
      <vt:variant>
        <vt:lpwstr>_Toc16501804</vt:lpwstr>
      </vt:variant>
      <vt:variant>
        <vt:i4>1703989</vt:i4>
      </vt:variant>
      <vt:variant>
        <vt:i4>104</vt:i4>
      </vt:variant>
      <vt:variant>
        <vt:i4>0</vt:i4>
      </vt:variant>
      <vt:variant>
        <vt:i4>5</vt:i4>
      </vt:variant>
      <vt:variant>
        <vt:lpwstr/>
      </vt:variant>
      <vt:variant>
        <vt:lpwstr>_Toc16501803</vt:lpwstr>
      </vt:variant>
      <vt:variant>
        <vt:i4>1769525</vt:i4>
      </vt:variant>
      <vt:variant>
        <vt:i4>98</vt:i4>
      </vt:variant>
      <vt:variant>
        <vt:i4>0</vt:i4>
      </vt:variant>
      <vt:variant>
        <vt:i4>5</vt:i4>
      </vt:variant>
      <vt:variant>
        <vt:lpwstr/>
      </vt:variant>
      <vt:variant>
        <vt:lpwstr>_Toc16501802</vt:lpwstr>
      </vt:variant>
      <vt:variant>
        <vt:i4>1572917</vt:i4>
      </vt:variant>
      <vt:variant>
        <vt:i4>92</vt:i4>
      </vt:variant>
      <vt:variant>
        <vt:i4>0</vt:i4>
      </vt:variant>
      <vt:variant>
        <vt:i4>5</vt:i4>
      </vt:variant>
      <vt:variant>
        <vt:lpwstr/>
      </vt:variant>
      <vt:variant>
        <vt:lpwstr>_Toc16501801</vt:lpwstr>
      </vt:variant>
      <vt:variant>
        <vt:i4>1638453</vt:i4>
      </vt:variant>
      <vt:variant>
        <vt:i4>86</vt:i4>
      </vt:variant>
      <vt:variant>
        <vt:i4>0</vt:i4>
      </vt:variant>
      <vt:variant>
        <vt:i4>5</vt:i4>
      </vt:variant>
      <vt:variant>
        <vt:lpwstr/>
      </vt:variant>
      <vt:variant>
        <vt:lpwstr>_Toc16501800</vt:lpwstr>
      </vt:variant>
      <vt:variant>
        <vt:i4>2031676</vt:i4>
      </vt:variant>
      <vt:variant>
        <vt:i4>80</vt:i4>
      </vt:variant>
      <vt:variant>
        <vt:i4>0</vt:i4>
      </vt:variant>
      <vt:variant>
        <vt:i4>5</vt:i4>
      </vt:variant>
      <vt:variant>
        <vt:lpwstr/>
      </vt:variant>
      <vt:variant>
        <vt:lpwstr>_Toc16501799</vt:lpwstr>
      </vt:variant>
      <vt:variant>
        <vt:i4>1966140</vt:i4>
      </vt:variant>
      <vt:variant>
        <vt:i4>74</vt:i4>
      </vt:variant>
      <vt:variant>
        <vt:i4>0</vt:i4>
      </vt:variant>
      <vt:variant>
        <vt:i4>5</vt:i4>
      </vt:variant>
      <vt:variant>
        <vt:lpwstr/>
      </vt:variant>
      <vt:variant>
        <vt:lpwstr>_Toc16501798</vt:lpwstr>
      </vt:variant>
      <vt:variant>
        <vt:i4>1114172</vt:i4>
      </vt:variant>
      <vt:variant>
        <vt:i4>68</vt:i4>
      </vt:variant>
      <vt:variant>
        <vt:i4>0</vt:i4>
      </vt:variant>
      <vt:variant>
        <vt:i4>5</vt:i4>
      </vt:variant>
      <vt:variant>
        <vt:lpwstr/>
      </vt:variant>
      <vt:variant>
        <vt:lpwstr>_Toc16501797</vt:lpwstr>
      </vt:variant>
      <vt:variant>
        <vt:i4>1048636</vt:i4>
      </vt:variant>
      <vt:variant>
        <vt:i4>62</vt:i4>
      </vt:variant>
      <vt:variant>
        <vt:i4>0</vt:i4>
      </vt:variant>
      <vt:variant>
        <vt:i4>5</vt:i4>
      </vt:variant>
      <vt:variant>
        <vt:lpwstr/>
      </vt:variant>
      <vt:variant>
        <vt:lpwstr>_Toc16501796</vt:lpwstr>
      </vt:variant>
      <vt:variant>
        <vt:i4>1245244</vt:i4>
      </vt:variant>
      <vt:variant>
        <vt:i4>56</vt:i4>
      </vt:variant>
      <vt:variant>
        <vt:i4>0</vt:i4>
      </vt:variant>
      <vt:variant>
        <vt:i4>5</vt:i4>
      </vt:variant>
      <vt:variant>
        <vt:lpwstr/>
      </vt:variant>
      <vt:variant>
        <vt:lpwstr>_Toc16501795</vt:lpwstr>
      </vt:variant>
      <vt:variant>
        <vt:i4>1179708</vt:i4>
      </vt:variant>
      <vt:variant>
        <vt:i4>50</vt:i4>
      </vt:variant>
      <vt:variant>
        <vt:i4>0</vt:i4>
      </vt:variant>
      <vt:variant>
        <vt:i4>5</vt:i4>
      </vt:variant>
      <vt:variant>
        <vt:lpwstr/>
      </vt:variant>
      <vt:variant>
        <vt:lpwstr>_Toc16501794</vt:lpwstr>
      </vt:variant>
      <vt:variant>
        <vt:i4>1376316</vt:i4>
      </vt:variant>
      <vt:variant>
        <vt:i4>44</vt:i4>
      </vt:variant>
      <vt:variant>
        <vt:i4>0</vt:i4>
      </vt:variant>
      <vt:variant>
        <vt:i4>5</vt:i4>
      </vt:variant>
      <vt:variant>
        <vt:lpwstr/>
      </vt:variant>
      <vt:variant>
        <vt:lpwstr>_Toc16501793</vt:lpwstr>
      </vt:variant>
      <vt:variant>
        <vt:i4>1310780</vt:i4>
      </vt:variant>
      <vt:variant>
        <vt:i4>38</vt:i4>
      </vt:variant>
      <vt:variant>
        <vt:i4>0</vt:i4>
      </vt:variant>
      <vt:variant>
        <vt:i4>5</vt:i4>
      </vt:variant>
      <vt:variant>
        <vt:lpwstr/>
      </vt:variant>
      <vt:variant>
        <vt:lpwstr>_Toc16501792</vt:lpwstr>
      </vt:variant>
      <vt:variant>
        <vt:i4>1507388</vt:i4>
      </vt:variant>
      <vt:variant>
        <vt:i4>32</vt:i4>
      </vt:variant>
      <vt:variant>
        <vt:i4>0</vt:i4>
      </vt:variant>
      <vt:variant>
        <vt:i4>5</vt:i4>
      </vt:variant>
      <vt:variant>
        <vt:lpwstr/>
      </vt:variant>
      <vt:variant>
        <vt:lpwstr>_Toc16501791</vt:lpwstr>
      </vt:variant>
      <vt:variant>
        <vt:i4>1441852</vt:i4>
      </vt:variant>
      <vt:variant>
        <vt:i4>26</vt:i4>
      </vt:variant>
      <vt:variant>
        <vt:i4>0</vt:i4>
      </vt:variant>
      <vt:variant>
        <vt:i4>5</vt:i4>
      </vt:variant>
      <vt:variant>
        <vt:lpwstr/>
      </vt:variant>
      <vt:variant>
        <vt:lpwstr>_Toc16501790</vt:lpwstr>
      </vt:variant>
      <vt:variant>
        <vt:i4>2031677</vt:i4>
      </vt:variant>
      <vt:variant>
        <vt:i4>20</vt:i4>
      </vt:variant>
      <vt:variant>
        <vt:i4>0</vt:i4>
      </vt:variant>
      <vt:variant>
        <vt:i4>5</vt:i4>
      </vt:variant>
      <vt:variant>
        <vt:lpwstr/>
      </vt:variant>
      <vt:variant>
        <vt:lpwstr>_Toc16501789</vt:lpwstr>
      </vt:variant>
      <vt:variant>
        <vt:i4>1966141</vt:i4>
      </vt:variant>
      <vt:variant>
        <vt:i4>14</vt:i4>
      </vt:variant>
      <vt:variant>
        <vt:i4>0</vt:i4>
      </vt:variant>
      <vt:variant>
        <vt:i4>5</vt:i4>
      </vt:variant>
      <vt:variant>
        <vt:lpwstr/>
      </vt:variant>
      <vt:variant>
        <vt:lpwstr>_Toc16501788</vt:lpwstr>
      </vt:variant>
      <vt:variant>
        <vt:i4>1114173</vt:i4>
      </vt:variant>
      <vt:variant>
        <vt:i4>8</vt:i4>
      </vt:variant>
      <vt:variant>
        <vt:i4>0</vt:i4>
      </vt:variant>
      <vt:variant>
        <vt:i4>5</vt:i4>
      </vt:variant>
      <vt:variant>
        <vt:lpwstr/>
      </vt:variant>
      <vt:variant>
        <vt:lpwstr>_Toc16501787</vt:lpwstr>
      </vt:variant>
      <vt:variant>
        <vt:i4>1048637</vt:i4>
      </vt:variant>
      <vt:variant>
        <vt:i4>2</vt:i4>
      </vt:variant>
      <vt:variant>
        <vt:i4>0</vt:i4>
      </vt:variant>
      <vt:variant>
        <vt:i4>5</vt:i4>
      </vt:variant>
      <vt:variant>
        <vt:lpwstr/>
      </vt:variant>
      <vt:variant>
        <vt:lpwstr>_Toc16501786</vt:lpwstr>
      </vt:variant>
      <vt:variant>
        <vt:i4>2883711</vt:i4>
      </vt:variant>
      <vt:variant>
        <vt:i4>0</vt:i4>
      </vt:variant>
      <vt:variant>
        <vt:i4>0</vt:i4>
      </vt:variant>
      <vt:variant>
        <vt:i4>5</vt:i4>
      </vt:variant>
      <vt:variant>
        <vt:lpwstr>http://www.greece-bulgaria.eu/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V-A</dc:title>
  <dc:creator>gg</dc:creator>
  <cp:lastModifiedBy>ΘΕΜΕΛΗ ΚΑΤΕΡΙΝΑ (THEMELI KATERINA)</cp:lastModifiedBy>
  <cp:revision>13</cp:revision>
  <cp:lastPrinted>2023-09-11T10:22:00Z</cp:lastPrinted>
  <dcterms:created xsi:type="dcterms:W3CDTF">2023-12-11T10:55:00Z</dcterms:created>
  <dcterms:modified xsi:type="dcterms:W3CDTF">2024-03-05T13:04:00Z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53e37629492249dfe604a511ee3411eeea341afe01f2521f4ed7b0f13ee5eee1</vt:lpwstr>
  </property>
  <property fmtid="{D5CDD505-2E9C-101B-9397-08002B2CF9AE}" pid="3" name="_DocHome">
    <vt:i4>-1533964660</vt:i4>
  </property>
</Properties>
</file>