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94CBC" w14:textId="77777777" w:rsidR="00165924" w:rsidRDefault="00165924" w:rsidP="00B0093E">
      <w:pPr>
        <w:pStyle w:val="1"/>
        <w:spacing w:before="0" w:after="120" w:line="360" w:lineRule="auto"/>
        <w:rPr>
          <w:rFonts w:ascii="Verdana" w:hAnsi="Verdana" w:cs="Times New Roman"/>
          <w:snapToGrid/>
          <w:color w:val="000000" w:themeColor="text1"/>
          <w:sz w:val="24"/>
          <w:szCs w:val="24"/>
          <w:lang w:eastAsia="el-GR"/>
        </w:rPr>
      </w:pPr>
      <w:bookmarkStart w:id="0" w:name="_Toc153191091"/>
      <w:bookmarkStart w:id="1" w:name="_Toc153191693"/>
    </w:p>
    <w:p w14:paraId="6F40BC54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0984098C" wp14:editId="296EEBD8">
            <wp:extent cx="2724150" cy="666750"/>
            <wp:effectExtent l="0" t="0" r="0" b="0"/>
            <wp:docPr id="4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C7103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</w:p>
    <w:p w14:paraId="3CF19C33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</w:p>
    <w:p w14:paraId="18BE99BB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</w:p>
    <w:p w14:paraId="5120F67F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</w:p>
    <w:p w14:paraId="433C1089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</w:p>
    <w:p w14:paraId="7DAB7371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</w:p>
    <w:p w14:paraId="7395A61D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</w:p>
    <w:p w14:paraId="1A768845" w14:textId="77777777" w:rsidR="00165924" w:rsidRDefault="00165924">
      <w:pPr>
        <w:spacing w:after="160" w:line="259" w:lineRule="auto"/>
        <w:jc w:val="left"/>
        <w:rPr>
          <w:rFonts w:ascii="Verdana" w:hAnsi="Verdana" w:cs="Times New Roman"/>
          <w:snapToGrid/>
          <w:color w:val="000000" w:themeColor="text1"/>
          <w:szCs w:val="24"/>
          <w:lang w:eastAsia="el-GR"/>
        </w:rPr>
      </w:pPr>
    </w:p>
    <w:p w14:paraId="63E0F7A2" w14:textId="4078525A" w:rsidR="00165924" w:rsidRPr="00165924" w:rsidRDefault="00165924" w:rsidP="00165924">
      <w:pPr>
        <w:spacing w:after="160" w:line="259" w:lineRule="auto"/>
        <w:jc w:val="center"/>
        <w:rPr>
          <w:rFonts w:ascii="Verdana" w:hAnsi="Verdana" w:cs="Times New Roman"/>
          <w:b/>
          <w:bCs/>
          <w:snapToGrid/>
          <w:color w:val="000000" w:themeColor="text1"/>
          <w:szCs w:val="24"/>
          <w:lang w:eastAsia="el-GR"/>
        </w:rPr>
      </w:pPr>
      <w:r w:rsidRPr="00165924">
        <w:rPr>
          <w:rFonts w:ascii="Verdana" w:hAnsi="Verdana" w:cs="Times New Roman"/>
          <w:b/>
          <w:bCs/>
          <w:snapToGrid/>
          <w:color w:val="000000" w:themeColor="text1"/>
          <w:szCs w:val="24"/>
          <w:lang w:eastAsia="el-GR"/>
        </w:rPr>
        <w:t>Παραρτήματα 18, 28, 29</w:t>
      </w:r>
      <w:r w:rsidR="00EF016B">
        <w:rPr>
          <w:rFonts w:ascii="Verdana" w:hAnsi="Verdana" w:cs="Times New Roman"/>
          <w:b/>
          <w:bCs/>
          <w:snapToGrid/>
          <w:color w:val="000000" w:themeColor="text1"/>
          <w:szCs w:val="24"/>
          <w:lang w:eastAsia="el-GR"/>
        </w:rPr>
        <w:t>, 30</w:t>
      </w:r>
    </w:p>
    <w:p w14:paraId="494939F8" w14:textId="77777777" w:rsidR="00165924" w:rsidRPr="00165924" w:rsidRDefault="00165924" w:rsidP="00165924">
      <w:pPr>
        <w:spacing w:after="160" w:line="259" w:lineRule="auto"/>
        <w:jc w:val="center"/>
        <w:rPr>
          <w:rFonts w:ascii="Verdana" w:hAnsi="Verdana" w:cs="Times New Roman"/>
          <w:b/>
          <w:bCs/>
          <w:snapToGrid/>
          <w:color w:val="000000" w:themeColor="text1"/>
          <w:szCs w:val="24"/>
          <w:lang w:eastAsia="el-GR"/>
        </w:rPr>
      </w:pPr>
    </w:p>
    <w:p w14:paraId="37BFC326" w14:textId="57E83651" w:rsidR="00165924" w:rsidRDefault="00165924" w:rsidP="00165924">
      <w:pPr>
        <w:spacing w:after="160" w:line="259" w:lineRule="auto"/>
        <w:jc w:val="center"/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</w:pPr>
      <w:r w:rsidRPr="00165924">
        <w:rPr>
          <w:rFonts w:ascii="Verdana" w:hAnsi="Verdana" w:cs="Times New Roman"/>
          <w:b/>
          <w:bCs/>
          <w:snapToGrid/>
          <w:color w:val="000000" w:themeColor="text1"/>
          <w:szCs w:val="24"/>
          <w:lang w:eastAsia="el-GR"/>
        </w:rPr>
        <w:t>(Σύνδεσμοι)</w:t>
      </w:r>
      <w:r>
        <w:rPr>
          <w:rFonts w:ascii="Verdana" w:hAnsi="Verdana" w:cs="Times New Roman"/>
          <w:snapToGrid/>
          <w:color w:val="000000" w:themeColor="text1"/>
          <w:szCs w:val="24"/>
          <w:lang w:eastAsia="el-GR"/>
        </w:rPr>
        <w:t xml:space="preserve"> </w:t>
      </w:r>
      <w:r>
        <w:rPr>
          <w:rFonts w:ascii="Verdana" w:hAnsi="Verdana" w:cs="Times New Roman"/>
          <w:snapToGrid/>
          <w:color w:val="000000" w:themeColor="text1"/>
          <w:szCs w:val="24"/>
          <w:lang w:eastAsia="el-GR"/>
        </w:rPr>
        <w:br w:type="page"/>
      </w:r>
    </w:p>
    <w:p w14:paraId="3B81DA94" w14:textId="5B21B8EA" w:rsidR="00EE7646" w:rsidRPr="00B0093E" w:rsidRDefault="00EE7646" w:rsidP="00B0093E">
      <w:pPr>
        <w:pStyle w:val="1"/>
        <w:spacing w:before="0" w:after="120" w:line="360" w:lineRule="auto"/>
        <w:rPr>
          <w:rFonts w:ascii="Calibri" w:eastAsia="Times New Roman" w:hAnsi="Calibri" w:cs="Tahoma"/>
          <w:color w:val="auto"/>
          <w:sz w:val="24"/>
          <w:szCs w:val="22"/>
        </w:rPr>
      </w:pPr>
      <w:r w:rsidRPr="00B0093E">
        <w:rPr>
          <w:rFonts w:ascii="Verdana" w:hAnsi="Verdana" w:cs="Times New Roman"/>
          <w:snapToGrid/>
          <w:color w:val="000000" w:themeColor="text1"/>
          <w:sz w:val="24"/>
          <w:szCs w:val="24"/>
          <w:lang w:eastAsia="el-GR"/>
        </w:rPr>
        <w:lastRenderedPageBreak/>
        <w:t xml:space="preserve">ΠΑΡ. 18 </w:t>
      </w:r>
      <w:hyperlink r:id="rId6" w:history="1">
        <w:bookmarkStart w:id="2" w:name="_Hlk160531633"/>
        <w:r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>Υπουργική Απόφαση</w:t>
        </w:r>
        <w:r w:rsidR="00B0093E"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0093E"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>υπ’αριθ</w:t>
        </w:r>
        <w:proofErr w:type="spellEnd"/>
        <w:r w:rsidR="00B0093E"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>. 45820/17.05.2023 (ΦΕΚ 3281/Β/17.05.2023</w:t>
        </w:r>
        <w:r w:rsid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>)</w:t>
        </w:r>
        <w:r w:rsidR="00B0093E"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 xml:space="preserve"> </w:t>
        </w:r>
        <w:r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 xml:space="preserve"> </w:t>
        </w:r>
        <w:bookmarkEnd w:id="2"/>
        <w:r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 xml:space="preserve">«Κανόνες </w:t>
        </w:r>
        <w:proofErr w:type="spellStart"/>
        <w:r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>επιλεξιμότητας</w:t>
        </w:r>
        <w:proofErr w:type="spellEnd"/>
        <w:r w:rsidRPr="00B0093E">
          <w:rPr>
            <w:rStyle w:val="-"/>
            <w:rFonts w:ascii="Verdana" w:hAnsi="Verdana" w:cs="Roboto Slab"/>
            <w:sz w:val="24"/>
            <w:szCs w:val="22"/>
            <w:bdr w:val="none" w:sz="0" w:space="0" w:color="auto" w:frame="1"/>
            <w:shd w:val="clear" w:color="auto" w:fill="FFFFFF"/>
          </w:rPr>
          <w:t xml:space="preserve"> δαπανών, διαδικασία ελέγχου  δημοσίων συμβάσεων και διαδικασία υποβολής και αξιολόγησης ενστάσεων των δικαιούχων πράξεων των Προγραμμάτων INTERREG 2021-2027»</w:t>
        </w:r>
      </w:hyperlink>
      <w:r w:rsidRPr="00B0093E">
        <w:rPr>
          <w:rStyle w:val="-"/>
          <w:rFonts w:ascii="Verdana" w:hAnsi="Verdana" w:cs="Roboto Slab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Pr="00B0093E">
        <w:rPr>
          <w:rStyle w:val="-"/>
          <w:rFonts w:ascii="Verdana" w:hAnsi="Verdana" w:cs="Roboto Slab"/>
          <w:color w:val="auto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B0093E">
        <w:rPr>
          <w:rFonts w:ascii="Verdana" w:eastAsia="Times New Roman" w:hAnsi="Verdana" w:cs="Tahoma"/>
          <w:color w:val="auto"/>
          <w:sz w:val="24"/>
          <w:szCs w:val="24"/>
        </w:rPr>
        <w:t>για Έλληνες Δικαιούχους)</w:t>
      </w:r>
      <w:bookmarkEnd w:id="0"/>
      <w:bookmarkEnd w:id="1"/>
    </w:p>
    <w:p w14:paraId="00AF9637" w14:textId="77777777" w:rsidR="00EE7646" w:rsidRPr="002B74DF" w:rsidRDefault="00EE7646" w:rsidP="00EE7646">
      <w:pPr>
        <w:spacing w:line="360" w:lineRule="auto"/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</w:pPr>
    </w:p>
    <w:p w14:paraId="2DA17CBD" w14:textId="0FC95967" w:rsidR="00EE7646" w:rsidRDefault="00EE7646" w:rsidP="00EE7646">
      <w:pPr>
        <w:spacing w:line="360" w:lineRule="auto"/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</w:pPr>
      <w:r w:rsidRPr="00EE7646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ΠΑΡ. 28 </w:t>
      </w:r>
      <w:bookmarkStart w:id="3" w:name="_Hlk160531386"/>
      <w:r w:rsidR="00D726DF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fldChar w:fldCharType="begin"/>
      </w:r>
      <w:r w:rsidR="00D726DF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instrText>HYPERLINK "https://greece-cyprus.eu/wp-content/uploads/2024/03/%CE%95%CE%B3%CE%BA%CF%8D%CE%BA%CE%BB%CE%B9%CE%BF%CF%82-%CE%95%CE%95%CE%A33_2023-%CE%9F%CF%81%CE%B9%CE%B6%CF%8C%CE%BD%CF%84%CE%B9%CE%B5%CF%82-%CE%91%CF%81%CF%87%CE%AD%CF%82-1.pdf"</w:instrText>
      </w:r>
      <w:r w:rsidR="00D726DF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</w:r>
      <w:r w:rsidR="00D726DF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fldChar w:fldCharType="separate"/>
      </w:r>
      <w:r w:rsidRPr="00D726DF">
        <w:rPr>
          <w:rStyle w:val="-"/>
          <w:rFonts w:ascii="Verdana" w:eastAsiaTheme="majorEastAsia" w:hAnsi="Verdana" w:cs="Times New Roman"/>
          <w:snapToGrid/>
          <w:szCs w:val="24"/>
          <w:lang w:eastAsia="el-GR"/>
        </w:rPr>
        <w:t xml:space="preserve">ΕΕΣ3/2023: Διαδικασίες Διασφάλισης της Συμβατότητας των έργων που υλοποιούνται στο πλαίσιο των Προγραμμάτων </w:t>
      </w:r>
      <w:proofErr w:type="spellStart"/>
      <w:r w:rsidRPr="00D726DF">
        <w:rPr>
          <w:rStyle w:val="-"/>
          <w:rFonts w:ascii="Verdana" w:eastAsiaTheme="majorEastAsia" w:hAnsi="Verdana" w:cs="Times New Roman"/>
          <w:snapToGrid/>
          <w:szCs w:val="24"/>
          <w:lang w:eastAsia="el-GR"/>
        </w:rPr>
        <w:t>Interreg</w:t>
      </w:r>
      <w:proofErr w:type="spellEnd"/>
      <w:r w:rsidRPr="00D726DF">
        <w:rPr>
          <w:rStyle w:val="-"/>
          <w:rFonts w:ascii="Verdana" w:eastAsiaTheme="majorEastAsia" w:hAnsi="Verdana" w:cs="Times New Roman"/>
          <w:snapToGrid/>
          <w:szCs w:val="24"/>
          <w:lang w:eastAsia="el-GR"/>
        </w:rPr>
        <w:t xml:space="preserve"> 2021-2027 με Οριζόντιες Εθνικές, Ευρωπαϊκές Αρχές και Νομοθεσίες</w:t>
      </w:r>
      <w:r w:rsidR="00D726DF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fldChar w:fldCharType="end"/>
      </w:r>
      <w:r w:rsidRPr="00B0093E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 </w:t>
      </w:r>
      <w:bookmarkEnd w:id="3"/>
      <w:r w:rsidRPr="00B0093E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>(για Κύπριους Δικαιούχους</w:t>
      </w:r>
      <w:r w:rsidR="00B0093E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>)</w:t>
      </w:r>
    </w:p>
    <w:p w14:paraId="5025D36A" w14:textId="77777777" w:rsidR="00EE7646" w:rsidRPr="00EE7646" w:rsidRDefault="00EE7646" w:rsidP="00EE7646">
      <w:pPr>
        <w:spacing w:line="360" w:lineRule="auto"/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</w:pPr>
    </w:p>
    <w:p w14:paraId="1B2FDA11" w14:textId="39AF9724" w:rsidR="00EE7646" w:rsidRDefault="00EE7646" w:rsidP="00EE7646">
      <w:pPr>
        <w:spacing w:line="360" w:lineRule="auto"/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</w:pPr>
      <w:r w:rsidRPr="00EE7646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ΠΑΡ. 29 </w:t>
      </w:r>
      <w:bookmarkStart w:id="4" w:name="_Hlk160531442"/>
      <w:r w:rsidR="00D726DF">
        <w:rPr>
          <w:rFonts w:ascii="Verdana" w:eastAsiaTheme="majorEastAsia" w:hAnsi="Verdana" w:cs="Times New Roman"/>
          <w:snapToGrid/>
          <w:szCs w:val="24"/>
          <w:lang w:eastAsia="el-GR"/>
        </w:rPr>
        <w:fldChar w:fldCharType="begin"/>
      </w:r>
      <w:r w:rsidR="00D726DF">
        <w:rPr>
          <w:rFonts w:ascii="Verdana" w:eastAsiaTheme="majorEastAsia" w:hAnsi="Verdana" w:cs="Times New Roman"/>
          <w:snapToGrid/>
          <w:szCs w:val="24"/>
          <w:lang w:eastAsia="el-GR"/>
        </w:rPr>
        <w:instrText>HYPERLINK "https://www.mof.gov.cy/mof/dggrowth/dggrowth.nsf/All/A10259026C244160C2258A69003F9F6F/$file/%CE%95%CE%B3%CE%BA%CF%8D%CE%BA%CE%BB%CE%B9%CE%BF%CF%82.pdf?OpenElement"</w:instrText>
      </w:r>
      <w:r w:rsidR="00D726DF">
        <w:rPr>
          <w:rFonts w:ascii="Verdana" w:eastAsiaTheme="majorEastAsia" w:hAnsi="Verdana" w:cs="Times New Roman"/>
          <w:snapToGrid/>
          <w:szCs w:val="24"/>
          <w:lang w:eastAsia="el-GR"/>
        </w:rPr>
      </w:r>
      <w:r w:rsidR="00D726DF">
        <w:rPr>
          <w:rFonts w:ascii="Verdana" w:eastAsiaTheme="majorEastAsia" w:hAnsi="Verdana" w:cs="Times New Roman"/>
          <w:snapToGrid/>
          <w:szCs w:val="24"/>
          <w:lang w:eastAsia="el-GR"/>
        </w:rPr>
        <w:fldChar w:fldCharType="separate"/>
      </w:r>
      <w:r w:rsidRPr="00D726DF">
        <w:rPr>
          <w:rStyle w:val="-"/>
          <w:rFonts w:ascii="Verdana" w:eastAsiaTheme="majorEastAsia" w:hAnsi="Verdana" w:cs="Times New Roman"/>
          <w:snapToGrid/>
          <w:szCs w:val="24"/>
          <w:lang w:eastAsia="el-GR"/>
        </w:rPr>
        <w:t>Εγκύκλιος Πρωτοβάθμιων Επαληθευτών Προγραμμάτων Συνεργασίας 2021-2027</w:t>
      </w:r>
      <w:r w:rsidR="00D726DF">
        <w:rPr>
          <w:rFonts w:ascii="Verdana" w:eastAsiaTheme="majorEastAsia" w:hAnsi="Verdana" w:cs="Times New Roman"/>
          <w:snapToGrid/>
          <w:szCs w:val="24"/>
          <w:lang w:eastAsia="el-GR"/>
        </w:rPr>
        <w:fldChar w:fldCharType="end"/>
      </w:r>
      <w:r w:rsidRPr="00EE7646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 </w:t>
      </w:r>
      <w:bookmarkEnd w:id="4"/>
      <w:r w:rsidR="00D726DF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>-</w:t>
      </w:r>
      <w:hyperlink r:id="rId7" w:history="1">
        <w:r w:rsidR="00D726DF" w:rsidRPr="00D726DF">
          <w:rPr>
            <w:rStyle w:val="-"/>
            <w:rFonts w:ascii="Verdana" w:eastAsiaTheme="majorEastAsia" w:hAnsi="Verdana" w:cs="Times New Roman"/>
            <w:snapToGrid/>
            <w:szCs w:val="24"/>
            <w:lang w:eastAsia="el-GR"/>
          </w:rPr>
          <w:t>Παράρτημα 1</w:t>
        </w:r>
      </w:hyperlink>
      <w:r w:rsidR="00D726DF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, </w:t>
      </w:r>
      <w:hyperlink r:id="rId8" w:history="1">
        <w:r w:rsidR="00D726DF" w:rsidRPr="00D726DF">
          <w:rPr>
            <w:rStyle w:val="-"/>
            <w:rFonts w:ascii="Verdana" w:eastAsiaTheme="majorEastAsia" w:hAnsi="Verdana" w:cs="Times New Roman"/>
            <w:snapToGrid/>
            <w:szCs w:val="24"/>
            <w:lang w:eastAsia="el-GR"/>
          </w:rPr>
          <w:t>Παράρτημα 2</w:t>
        </w:r>
      </w:hyperlink>
      <w:r w:rsidR="00D726DF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 </w:t>
      </w:r>
      <w:r w:rsidRPr="00EE7646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>(για Κύπριους Δικαιούχους)</w:t>
      </w:r>
    </w:p>
    <w:p w14:paraId="261BEA88" w14:textId="77777777" w:rsidR="00EF016B" w:rsidRPr="00EE7646" w:rsidRDefault="00EF016B" w:rsidP="00EE7646">
      <w:pPr>
        <w:spacing w:line="360" w:lineRule="auto"/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</w:pPr>
    </w:p>
    <w:p w14:paraId="7D3C493E" w14:textId="2D3E3FBB" w:rsidR="00EF016B" w:rsidRDefault="00EF016B" w:rsidP="00EF016B">
      <w:pPr>
        <w:spacing w:line="360" w:lineRule="auto"/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</w:pPr>
      <w:r w:rsidRPr="00EE7646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ΠΑΡ. </w:t>
      </w:r>
      <w:r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>30</w:t>
      </w:r>
      <w:r w:rsidRPr="00EE7646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 </w:t>
      </w:r>
      <w:r w:rsidRPr="00EF016B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>ΕΕΣ</w:t>
      </w:r>
      <w:r w:rsidRPr="00EF016B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>2</w:t>
      </w:r>
      <w:r w:rsidRPr="00EF016B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/2023: </w:t>
      </w:r>
      <w:hyperlink r:id="rId9" w:history="1">
        <w:r w:rsidRPr="00EF016B">
          <w:rPr>
            <w:rStyle w:val="-"/>
            <w:rFonts w:ascii="Verdana" w:eastAsiaTheme="majorEastAsia" w:hAnsi="Verdana" w:cs="Times New Roman"/>
            <w:snapToGrid/>
            <w:szCs w:val="24"/>
            <w:lang w:eastAsia="el-GR"/>
          </w:rPr>
          <w:t xml:space="preserve">Διαδικασίες </w:t>
        </w:r>
        <w:r w:rsidRPr="00EF016B">
          <w:rPr>
            <w:rStyle w:val="-"/>
            <w:rFonts w:ascii="Verdana" w:eastAsiaTheme="majorEastAsia" w:hAnsi="Verdana" w:cs="Times New Roman"/>
            <w:snapToGrid/>
            <w:szCs w:val="24"/>
            <w:lang w:eastAsia="el-GR"/>
          </w:rPr>
          <w:t xml:space="preserve">Σύναψης Συμβάσεων από τους Ιδιωτικούς Φορείς που υλοποιούν έργα </w:t>
        </w:r>
        <w:r w:rsidRPr="00EF016B">
          <w:rPr>
            <w:rStyle w:val="-"/>
            <w:rFonts w:ascii="Verdana" w:eastAsiaTheme="majorEastAsia" w:hAnsi="Verdana" w:cs="Times New Roman"/>
            <w:snapToGrid/>
            <w:szCs w:val="24"/>
            <w:lang w:eastAsia="el-GR"/>
          </w:rPr>
          <w:t xml:space="preserve">στο πλαίσιο των Προγραμμάτων </w:t>
        </w:r>
        <w:proofErr w:type="spellStart"/>
        <w:r w:rsidRPr="00EF016B">
          <w:rPr>
            <w:rStyle w:val="-"/>
            <w:rFonts w:ascii="Verdana" w:eastAsiaTheme="majorEastAsia" w:hAnsi="Verdana" w:cs="Times New Roman"/>
            <w:snapToGrid/>
            <w:szCs w:val="24"/>
            <w:lang w:eastAsia="el-GR"/>
          </w:rPr>
          <w:t>Interreg</w:t>
        </w:r>
        <w:proofErr w:type="spellEnd"/>
        <w:r w:rsidRPr="00EF016B">
          <w:rPr>
            <w:rStyle w:val="-"/>
            <w:rFonts w:ascii="Verdana" w:eastAsiaTheme="majorEastAsia" w:hAnsi="Verdana" w:cs="Times New Roman"/>
            <w:snapToGrid/>
            <w:szCs w:val="24"/>
            <w:lang w:eastAsia="el-GR"/>
          </w:rPr>
          <w:t xml:space="preserve"> 2021-2027 </w:t>
        </w:r>
      </w:hyperlink>
      <w:r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 xml:space="preserve"> </w:t>
      </w:r>
      <w:r w:rsidRPr="00EE7646">
        <w:rPr>
          <w:rFonts w:ascii="Verdana" w:eastAsiaTheme="majorEastAsia" w:hAnsi="Verdana" w:cs="Times New Roman"/>
          <w:snapToGrid/>
          <w:color w:val="000000" w:themeColor="text1"/>
          <w:szCs w:val="24"/>
          <w:lang w:eastAsia="el-GR"/>
        </w:rPr>
        <w:t>(για Κύπριους Δικαιούχους)</w:t>
      </w:r>
    </w:p>
    <w:p w14:paraId="21AEE2D5" w14:textId="0414BECA" w:rsidR="00972892" w:rsidRPr="00EE7646" w:rsidRDefault="00972892" w:rsidP="00EE7646"/>
    <w:sectPr w:rsidR="00972892" w:rsidRPr="00EE7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45741"/>
    <w:multiLevelType w:val="multilevel"/>
    <w:tmpl w:val="2604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17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46"/>
    <w:rsid w:val="00165924"/>
    <w:rsid w:val="004C46C0"/>
    <w:rsid w:val="00564E64"/>
    <w:rsid w:val="007F120C"/>
    <w:rsid w:val="00872834"/>
    <w:rsid w:val="00972892"/>
    <w:rsid w:val="00B0093E"/>
    <w:rsid w:val="00D726DF"/>
    <w:rsid w:val="00EE7646"/>
    <w:rsid w:val="00EF016B"/>
    <w:rsid w:val="00FA0870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06A41"/>
  <w15:chartTrackingRefBased/>
  <w15:docId w15:val="{0C596BB2-DAD9-4AA8-91E0-9825BE5F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646"/>
    <w:pPr>
      <w:spacing w:after="0" w:line="240" w:lineRule="auto"/>
      <w:jc w:val="both"/>
    </w:pPr>
    <w:rPr>
      <w:rFonts w:ascii="Calibri" w:eastAsia="Times New Roman" w:hAnsi="Calibri" w:cs="Tahoma"/>
      <w:snapToGrid w:val="0"/>
      <w:kern w:val="0"/>
      <w:sz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E76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76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76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76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76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76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76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76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76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76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E76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E76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E764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E764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E764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E764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E764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E764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E76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E7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E76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E76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E76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E764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E764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E764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E76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E764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E7646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EE764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E7646"/>
    <w:rPr>
      <w:color w:val="96607D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E7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.gov.cy/mof/dggrowth/dggrowth.nsf/All/19AFC1687CBE7844C2258A69003FBF6D/$file/%CE%A0%CE%B1%CF%81%CE%AC%CF%81%CF%84%CE%B7%CE%BC%CE%B1%202.zip?OpenEl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f.gov.cy/mof/dggrowth/dggrowth.nsf/All/A962AEEB4B2EA3D1C2258A69003FB3E2/$file/%CE%A0%CE%B1%CF%81%CE%AC%CF%81%CF%84%CE%B7%CE%BC%CE%B1%201.zip?OpenE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reg.gr/wp-content/uploads/%CE%9D%CE%95%CE%91-%CE%A5%CE%A0%CE%91%CE%A3%CE%A5%CE%94_FEK-2023-Tefxos-B-03281-downloaded-18_05_2023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eece-cyprus.eu/wp-content/uploads/2024/01/%CE%95%CE%B3%CE%BA%CF%8D%CE%BA%CE%BB%CE%B9%CE%BF%CF%82-%CE%95%CE%95%CE%A32_2023-%CE%94%CE%B9%CE%B1%CE%B4%CE%B9%CE%BA%CE%B1%CF%83%CE%AF%CE%B5%CF%82-%CE%A3%CF%85%CE%BC%CE%B2%CE%AC%CF%83%CE%B5%CF%89%CE%BD-%CE%99%CE%B4%CE%B9%CF%89%CF%84%CE%B9%CE%BA%CF%8E%CE%BD-%CE%A6%CE%BF%CF%81%CE%AD%CF%89%CE%BD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739</Characters>
  <Application>Microsoft Office Word</Application>
  <DocSecurity>0</DocSecurity>
  <Lines>31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ΘΕΜΕΛΗ ΚΑΤΕΡΙΝΑ (THEMELI KATERINA)</dc:creator>
  <cp:keywords/>
  <dc:description/>
  <cp:lastModifiedBy>ΘΕΜΕΛΗ ΚΑΤΕΡΙΝΑ (THEMELI KATERINA)</cp:lastModifiedBy>
  <cp:revision>2</cp:revision>
  <dcterms:created xsi:type="dcterms:W3CDTF">2024-05-28T13:48:00Z</dcterms:created>
  <dcterms:modified xsi:type="dcterms:W3CDTF">2024-05-28T13:48:00Z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0d5c2fd9-14e4-40c6-813c-312e98cf2fbf</vt:lpwstr>
  </property>
</Properties>
</file>