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644C" w14:textId="77777777" w:rsidR="000D0160" w:rsidRPr="00247104" w:rsidRDefault="000D0160" w:rsidP="00EE5140">
      <w:pPr>
        <w:tabs>
          <w:tab w:val="left" w:pos="2535"/>
          <w:tab w:val="left" w:pos="5160"/>
        </w:tabs>
        <w:spacing w:after="0" w:line="320" w:lineRule="atLeast"/>
        <w:rPr>
          <w:rFonts w:ascii="Verdana" w:hAnsi="Verdana"/>
          <w:b/>
          <w:sz w:val="36"/>
          <w:szCs w:val="36"/>
        </w:rPr>
      </w:pPr>
    </w:p>
    <w:p w14:paraId="41F17F51" w14:textId="77777777" w:rsidR="00EE5140" w:rsidRDefault="00EE5140" w:rsidP="00EE5140">
      <w:pPr>
        <w:spacing w:after="0" w:line="240" w:lineRule="auto"/>
        <w:rPr>
          <w:rFonts w:ascii="Verdana" w:hAnsi="Verdana"/>
          <w:b/>
          <w:sz w:val="36"/>
          <w:szCs w:val="36"/>
          <w:lang w:val="en-US"/>
        </w:rPr>
      </w:pPr>
    </w:p>
    <w:p w14:paraId="68AE19BE" w14:textId="77777777" w:rsidR="00EE5140" w:rsidRDefault="00EE5140" w:rsidP="00EE5140">
      <w:pPr>
        <w:spacing w:after="0" w:line="240" w:lineRule="auto"/>
        <w:rPr>
          <w:rFonts w:ascii="Verdana" w:hAnsi="Verdana"/>
          <w:b/>
          <w:sz w:val="36"/>
          <w:szCs w:val="36"/>
          <w:lang w:val="en-US"/>
        </w:rPr>
      </w:pPr>
    </w:p>
    <w:p w14:paraId="7A1E8DA0" w14:textId="77777777" w:rsidR="00EE5140" w:rsidRDefault="00EE5140" w:rsidP="00EE5140">
      <w:pPr>
        <w:spacing w:after="0" w:line="240" w:lineRule="auto"/>
        <w:rPr>
          <w:rFonts w:ascii="Verdana" w:hAnsi="Verdana"/>
          <w:b/>
          <w:sz w:val="36"/>
          <w:szCs w:val="36"/>
          <w:lang w:val="en-US"/>
        </w:rPr>
      </w:pPr>
    </w:p>
    <w:p w14:paraId="012C19C8" w14:textId="77777777" w:rsidR="000D0160" w:rsidRDefault="000D0160" w:rsidP="00EE5140">
      <w:pPr>
        <w:spacing w:after="0" w:line="240" w:lineRule="auto"/>
        <w:rPr>
          <w:rFonts w:ascii="Verdana" w:hAnsi="Verdana"/>
          <w:b/>
          <w:sz w:val="36"/>
          <w:szCs w:val="36"/>
          <w:lang w:val="en-US"/>
        </w:rPr>
      </w:pPr>
    </w:p>
    <w:p w14:paraId="13E5BB71" w14:textId="77777777" w:rsidR="003A3EE3" w:rsidRDefault="003A3EE3" w:rsidP="00EE5140">
      <w:pPr>
        <w:spacing w:after="0" w:line="240" w:lineRule="auto"/>
        <w:rPr>
          <w:rFonts w:ascii="Verdana" w:hAnsi="Verdana"/>
          <w:b/>
          <w:sz w:val="36"/>
          <w:szCs w:val="36"/>
        </w:rPr>
      </w:pPr>
    </w:p>
    <w:p w14:paraId="6F5490DA" w14:textId="77777777" w:rsidR="003A3EE3" w:rsidRDefault="003A3EE3" w:rsidP="00EE5140">
      <w:pPr>
        <w:spacing w:after="0" w:line="240" w:lineRule="auto"/>
        <w:rPr>
          <w:rFonts w:ascii="Verdana" w:hAnsi="Verdana"/>
          <w:b/>
          <w:sz w:val="36"/>
          <w:szCs w:val="36"/>
        </w:rPr>
      </w:pPr>
    </w:p>
    <w:p w14:paraId="06A3FE1E" w14:textId="77777777" w:rsidR="000D0160" w:rsidRPr="002975B0" w:rsidRDefault="000D0160" w:rsidP="00EE5140">
      <w:pPr>
        <w:spacing w:after="0" w:line="240" w:lineRule="auto"/>
        <w:jc w:val="both"/>
        <w:rPr>
          <w:rFonts w:ascii="Verdana" w:hAnsi="Verdana"/>
          <w:sz w:val="36"/>
          <w:szCs w:val="36"/>
        </w:rPr>
      </w:pPr>
    </w:p>
    <w:p w14:paraId="5C58876F" w14:textId="77777777" w:rsidR="000D0160" w:rsidRPr="002975B0" w:rsidRDefault="000D0160" w:rsidP="00EE5140">
      <w:pPr>
        <w:spacing w:after="0" w:line="240" w:lineRule="auto"/>
        <w:rPr>
          <w:rFonts w:ascii="Verdana" w:hAnsi="Verdana"/>
          <w:sz w:val="36"/>
          <w:szCs w:val="36"/>
        </w:rPr>
      </w:pPr>
    </w:p>
    <w:p w14:paraId="4B50928D" w14:textId="77777777" w:rsidR="000D0160" w:rsidRPr="002975B0" w:rsidRDefault="000D0160" w:rsidP="00EE5140">
      <w:pPr>
        <w:spacing w:after="0" w:line="240" w:lineRule="auto"/>
        <w:rPr>
          <w:rFonts w:ascii="Verdana" w:hAnsi="Verdana"/>
          <w:sz w:val="36"/>
          <w:szCs w:val="36"/>
        </w:rPr>
      </w:pPr>
    </w:p>
    <w:p w14:paraId="6D131445" w14:textId="77777777" w:rsidR="000D0160" w:rsidRPr="002975B0" w:rsidRDefault="000D0160" w:rsidP="00EE5140">
      <w:pPr>
        <w:spacing w:after="0" w:line="240" w:lineRule="auto"/>
        <w:rPr>
          <w:rFonts w:ascii="Verdana" w:hAnsi="Verdana"/>
          <w:sz w:val="36"/>
          <w:szCs w:val="36"/>
        </w:rPr>
      </w:pPr>
    </w:p>
    <w:p w14:paraId="0FFD8E3C" w14:textId="77777777" w:rsidR="000D0160" w:rsidRPr="002975B0" w:rsidRDefault="000D0160" w:rsidP="00EE5140">
      <w:pPr>
        <w:spacing w:after="0" w:line="240" w:lineRule="auto"/>
        <w:rPr>
          <w:rFonts w:ascii="Verdana" w:hAnsi="Verdana"/>
          <w:sz w:val="36"/>
          <w:szCs w:val="36"/>
        </w:rPr>
      </w:pPr>
    </w:p>
    <w:p w14:paraId="0D464E52" w14:textId="77777777" w:rsidR="000D0160" w:rsidRDefault="000D0160" w:rsidP="00EE5140">
      <w:pPr>
        <w:tabs>
          <w:tab w:val="left" w:pos="2694"/>
        </w:tabs>
        <w:spacing w:after="0" w:line="240" w:lineRule="auto"/>
        <w:rPr>
          <w:rFonts w:ascii="Verdana" w:hAnsi="Verdana"/>
          <w:b/>
          <w:bCs/>
          <w:sz w:val="32"/>
          <w:szCs w:val="32"/>
        </w:rPr>
      </w:pPr>
      <w:r>
        <w:rPr>
          <w:rFonts w:ascii="Verdana" w:hAnsi="Verdana"/>
          <w:b/>
          <w:bCs/>
          <w:sz w:val="32"/>
          <w:szCs w:val="32"/>
        </w:rPr>
        <w:t>Σύμβαση Χρηματοδότησης</w:t>
      </w:r>
    </w:p>
    <w:p w14:paraId="5D374DF2" w14:textId="77777777" w:rsidR="005D6A5E" w:rsidRDefault="005D6A5E" w:rsidP="00EE5140">
      <w:pPr>
        <w:tabs>
          <w:tab w:val="left" w:pos="2694"/>
        </w:tabs>
        <w:spacing w:after="0" w:line="240" w:lineRule="auto"/>
        <w:rPr>
          <w:rFonts w:ascii="Verdana" w:hAnsi="Verdana"/>
          <w:b/>
          <w:bCs/>
          <w:sz w:val="32"/>
          <w:szCs w:val="32"/>
        </w:rPr>
      </w:pPr>
    </w:p>
    <w:p w14:paraId="2DB6128F" w14:textId="77777777" w:rsidR="005D6A5E" w:rsidRDefault="005D6A5E" w:rsidP="00EE5140">
      <w:pPr>
        <w:tabs>
          <w:tab w:val="left" w:pos="2694"/>
        </w:tabs>
        <w:spacing w:after="0" w:line="240" w:lineRule="auto"/>
        <w:rPr>
          <w:rFonts w:ascii="Verdana" w:hAnsi="Verdana"/>
          <w:b/>
          <w:bCs/>
          <w:sz w:val="32"/>
          <w:szCs w:val="32"/>
        </w:rPr>
      </w:pPr>
    </w:p>
    <w:p w14:paraId="3CF2C307" w14:textId="77777777" w:rsidR="005D6A5E" w:rsidRDefault="005D6A5E" w:rsidP="00EE5140">
      <w:pPr>
        <w:tabs>
          <w:tab w:val="left" w:pos="2694"/>
        </w:tabs>
        <w:spacing w:after="0" w:line="240" w:lineRule="auto"/>
        <w:rPr>
          <w:rFonts w:ascii="Verdana" w:hAnsi="Verdana"/>
          <w:b/>
          <w:bCs/>
          <w:sz w:val="32"/>
          <w:szCs w:val="32"/>
        </w:rPr>
      </w:pPr>
    </w:p>
    <w:p w14:paraId="4830BD88" w14:textId="77777777" w:rsidR="005D6A5E" w:rsidRDefault="005D6A5E" w:rsidP="00EE5140">
      <w:pPr>
        <w:tabs>
          <w:tab w:val="left" w:pos="2694"/>
        </w:tabs>
        <w:spacing w:after="0" w:line="240" w:lineRule="auto"/>
        <w:rPr>
          <w:rFonts w:ascii="Verdana" w:hAnsi="Verdana"/>
          <w:b/>
          <w:bCs/>
          <w:sz w:val="32"/>
          <w:szCs w:val="32"/>
        </w:rPr>
      </w:pPr>
    </w:p>
    <w:p w14:paraId="10E3EA05" w14:textId="77777777" w:rsidR="005D6A5E" w:rsidRDefault="005D6A5E" w:rsidP="00EE5140">
      <w:pPr>
        <w:tabs>
          <w:tab w:val="left" w:pos="2694"/>
        </w:tabs>
        <w:spacing w:after="0" w:line="240" w:lineRule="auto"/>
        <w:rPr>
          <w:rFonts w:ascii="Verdana" w:hAnsi="Verdana"/>
          <w:b/>
          <w:bCs/>
          <w:sz w:val="32"/>
          <w:szCs w:val="32"/>
        </w:rPr>
      </w:pPr>
    </w:p>
    <w:p w14:paraId="12956C9B" w14:textId="77777777" w:rsidR="005D6A5E" w:rsidRDefault="005D6A5E" w:rsidP="00EE5140">
      <w:pPr>
        <w:tabs>
          <w:tab w:val="left" w:pos="2694"/>
        </w:tabs>
        <w:spacing w:after="0" w:line="240" w:lineRule="auto"/>
        <w:rPr>
          <w:rFonts w:ascii="Verdana" w:hAnsi="Verdana"/>
          <w:b/>
          <w:bCs/>
          <w:sz w:val="32"/>
          <w:szCs w:val="32"/>
        </w:rPr>
      </w:pPr>
    </w:p>
    <w:p w14:paraId="09741EEC" w14:textId="77777777" w:rsidR="005D6A5E" w:rsidRDefault="005D6A5E" w:rsidP="00EE5140">
      <w:pPr>
        <w:tabs>
          <w:tab w:val="left" w:pos="2694"/>
        </w:tabs>
        <w:spacing w:after="0" w:line="240" w:lineRule="auto"/>
        <w:rPr>
          <w:rFonts w:ascii="Verdana" w:hAnsi="Verdana"/>
          <w:b/>
          <w:bCs/>
          <w:sz w:val="32"/>
          <w:szCs w:val="32"/>
        </w:rPr>
      </w:pPr>
    </w:p>
    <w:p w14:paraId="46D30872" w14:textId="77777777" w:rsidR="005D6A5E" w:rsidRDefault="005D6A5E" w:rsidP="00EE5140">
      <w:pPr>
        <w:tabs>
          <w:tab w:val="left" w:pos="2694"/>
        </w:tabs>
        <w:spacing w:after="0" w:line="240" w:lineRule="auto"/>
        <w:rPr>
          <w:rFonts w:ascii="Verdana" w:hAnsi="Verdana"/>
          <w:b/>
          <w:bCs/>
          <w:sz w:val="32"/>
          <w:szCs w:val="32"/>
        </w:rPr>
      </w:pPr>
    </w:p>
    <w:p w14:paraId="28F7C68C" w14:textId="77777777" w:rsidR="005D6A5E" w:rsidRDefault="005D6A5E" w:rsidP="00EE5140">
      <w:pPr>
        <w:tabs>
          <w:tab w:val="left" w:pos="2694"/>
        </w:tabs>
        <w:spacing w:after="0" w:line="240" w:lineRule="auto"/>
        <w:rPr>
          <w:rFonts w:ascii="Verdana" w:hAnsi="Verdana"/>
          <w:b/>
          <w:bCs/>
          <w:sz w:val="32"/>
          <w:szCs w:val="32"/>
        </w:rPr>
      </w:pPr>
    </w:p>
    <w:p w14:paraId="4488A720" w14:textId="77777777" w:rsidR="005D6A5E" w:rsidRDefault="005D6A5E" w:rsidP="00EE5140">
      <w:pPr>
        <w:tabs>
          <w:tab w:val="left" w:pos="2694"/>
        </w:tabs>
        <w:spacing w:after="0" w:line="240" w:lineRule="auto"/>
        <w:rPr>
          <w:rFonts w:ascii="Verdana" w:hAnsi="Verdana"/>
          <w:b/>
          <w:bCs/>
          <w:sz w:val="32"/>
          <w:szCs w:val="32"/>
        </w:rPr>
      </w:pPr>
    </w:p>
    <w:p w14:paraId="49804E4A" w14:textId="77777777" w:rsidR="005D6A5E" w:rsidRDefault="005D6A5E" w:rsidP="00EE5140">
      <w:pPr>
        <w:tabs>
          <w:tab w:val="left" w:pos="2694"/>
        </w:tabs>
        <w:spacing w:after="0" w:line="240" w:lineRule="auto"/>
        <w:rPr>
          <w:rFonts w:ascii="Verdana" w:hAnsi="Verdana"/>
          <w:b/>
          <w:bCs/>
          <w:sz w:val="32"/>
          <w:szCs w:val="32"/>
        </w:rPr>
      </w:pPr>
    </w:p>
    <w:p w14:paraId="5A485AA7" w14:textId="77777777" w:rsidR="005D6A5E" w:rsidRDefault="005D6A5E" w:rsidP="00EE5140">
      <w:pPr>
        <w:tabs>
          <w:tab w:val="left" w:pos="2694"/>
        </w:tabs>
        <w:spacing w:after="0" w:line="240" w:lineRule="auto"/>
        <w:rPr>
          <w:rFonts w:ascii="Verdana" w:hAnsi="Verdana"/>
          <w:b/>
          <w:bCs/>
          <w:sz w:val="32"/>
          <w:szCs w:val="32"/>
        </w:rPr>
      </w:pPr>
    </w:p>
    <w:p w14:paraId="24CA967B" w14:textId="77777777" w:rsidR="005D6A5E" w:rsidRDefault="005D6A5E" w:rsidP="00EE5140">
      <w:pPr>
        <w:tabs>
          <w:tab w:val="left" w:pos="2694"/>
        </w:tabs>
        <w:spacing w:after="0" w:line="240" w:lineRule="auto"/>
        <w:rPr>
          <w:rFonts w:ascii="Verdana" w:hAnsi="Verdana"/>
          <w:b/>
          <w:bCs/>
          <w:sz w:val="32"/>
          <w:szCs w:val="32"/>
        </w:rPr>
      </w:pPr>
    </w:p>
    <w:p w14:paraId="0AFBB00C" w14:textId="77777777" w:rsidR="005D6A5E" w:rsidRDefault="005D6A5E" w:rsidP="00EE5140">
      <w:pPr>
        <w:tabs>
          <w:tab w:val="left" w:pos="2694"/>
        </w:tabs>
        <w:spacing w:after="0" w:line="240" w:lineRule="auto"/>
        <w:rPr>
          <w:rFonts w:ascii="Verdana" w:hAnsi="Verdana"/>
          <w:b/>
          <w:bCs/>
          <w:sz w:val="32"/>
          <w:szCs w:val="32"/>
        </w:rPr>
      </w:pPr>
    </w:p>
    <w:p w14:paraId="749D7B25" w14:textId="77777777" w:rsidR="005D6A5E" w:rsidRDefault="005D6A5E" w:rsidP="00EE5140">
      <w:pPr>
        <w:tabs>
          <w:tab w:val="left" w:pos="2694"/>
        </w:tabs>
        <w:spacing w:after="0" w:line="240" w:lineRule="auto"/>
        <w:rPr>
          <w:rFonts w:ascii="Verdana" w:hAnsi="Verdana"/>
          <w:b/>
          <w:bCs/>
          <w:sz w:val="32"/>
          <w:szCs w:val="32"/>
        </w:rPr>
      </w:pPr>
    </w:p>
    <w:p w14:paraId="588A42E2" w14:textId="77777777" w:rsidR="005D6A5E" w:rsidRDefault="005D6A5E" w:rsidP="00EE5140">
      <w:pPr>
        <w:tabs>
          <w:tab w:val="left" w:pos="2694"/>
        </w:tabs>
        <w:spacing w:after="0" w:line="240" w:lineRule="auto"/>
        <w:rPr>
          <w:rFonts w:ascii="Verdana" w:hAnsi="Verdana"/>
          <w:b/>
          <w:bCs/>
          <w:sz w:val="32"/>
          <w:szCs w:val="32"/>
        </w:rPr>
      </w:pPr>
    </w:p>
    <w:p w14:paraId="4B34CF76" w14:textId="77777777" w:rsidR="005D6A5E" w:rsidRDefault="005D6A5E" w:rsidP="00EE5140">
      <w:pPr>
        <w:tabs>
          <w:tab w:val="left" w:pos="2694"/>
        </w:tabs>
        <w:spacing w:after="0" w:line="240" w:lineRule="auto"/>
        <w:rPr>
          <w:rFonts w:ascii="Verdana" w:hAnsi="Verdana"/>
          <w:b/>
          <w:bCs/>
          <w:sz w:val="32"/>
          <w:szCs w:val="32"/>
        </w:rPr>
      </w:pPr>
    </w:p>
    <w:p w14:paraId="4407C945" w14:textId="77777777" w:rsidR="005D6A5E" w:rsidRDefault="005D6A5E">
      <w:pPr>
        <w:spacing w:after="0" w:line="240" w:lineRule="auto"/>
        <w:rPr>
          <w:rFonts w:ascii="Verdana" w:hAnsi="Verdana"/>
          <w:b/>
          <w:color w:val="4F81BD"/>
          <w:sz w:val="20"/>
          <w:szCs w:val="24"/>
        </w:rPr>
      </w:pPr>
    </w:p>
    <w:p w14:paraId="79C12904" w14:textId="77777777" w:rsidR="00B40385" w:rsidRDefault="00B40385">
      <w:pPr>
        <w:spacing w:after="0" w:line="240" w:lineRule="auto"/>
        <w:rPr>
          <w:rFonts w:ascii="Verdana" w:hAnsi="Verdana"/>
          <w:b/>
          <w:color w:val="4F81BD"/>
          <w:sz w:val="20"/>
          <w:szCs w:val="24"/>
        </w:rPr>
      </w:pPr>
    </w:p>
    <w:p w14:paraId="024F6D34" w14:textId="77777777" w:rsidR="00B40385" w:rsidRDefault="00B40385">
      <w:pPr>
        <w:spacing w:after="0" w:line="240" w:lineRule="auto"/>
        <w:rPr>
          <w:rFonts w:ascii="Verdana" w:hAnsi="Verdana"/>
          <w:b/>
          <w:color w:val="4F81BD"/>
          <w:sz w:val="20"/>
          <w:szCs w:val="24"/>
        </w:rPr>
      </w:pPr>
    </w:p>
    <w:p w14:paraId="3C1D02FD" w14:textId="77777777" w:rsidR="00B40385" w:rsidRDefault="00B40385">
      <w:pPr>
        <w:spacing w:after="0" w:line="240" w:lineRule="auto"/>
        <w:rPr>
          <w:rFonts w:ascii="Verdana" w:hAnsi="Verdana"/>
          <w:b/>
          <w:color w:val="4F81BD"/>
          <w:sz w:val="20"/>
          <w:szCs w:val="24"/>
        </w:rPr>
      </w:pPr>
    </w:p>
    <w:p w14:paraId="40086600" w14:textId="77777777" w:rsidR="00B40385" w:rsidRDefault="00B40385">
      <w:pPr>
        <w:spacing w:after="0" w:line="240" w:lineRule="auto"/>
        <w:rPr>
          <w:rFonts w:ascii="Verdana" w:hAnsi="Verdana"/>
          <w:b/>
          <w:color w:val="4F81BD"/>
          <w:sz w:val="20"/>
          <w:szCs w:val="24"/>
        </w:rPr>
      </w:pPr>
    </w:p>
    <w:p w14:paraId="1D3DE06C" w14:textId="77777777" w:rsidR="00B40385" w:rsidRDefault="00B40385">
      <w:pPr>
        <w:spacing w:after="0" w:line="240" w:lineRule="auto"/>
        <w:rPr>
          <w:rFonts w:ascii="Verdana" w:hAnsi="Verdana"/>
          <w:b/>
          <w:color w:val="4F81BD"/>
          <w:sz w:val="20"/>
          <w:szCs w:val="24"/>
        </w:rPr>
      </w:pPr>
    </w:p>
    <w:p w14:paraId="69D76194" w14:textId="6425F5FF" w:rsidR="000D0160" w:rsidRDefault="000D0160" w:rsidP="002D4C05">
      <w:pPr>
        <w:tabs>
          <w:tab w:val="left" w:pos="1635"/>
        </w:tabs>
        <w:spacing w:before="120" w:after="120" w:line="320" w:lineRule="atLeast"/>
        <w:jc w:val="center"/>
        <w:rPr>
          <w:rFonts w:ascii="Verdana" w:hAnsi="Verdana"/>
          <w:b/>
          <w:color w:val="4F81BD"/>
          <w:sz w:val="20"/>
          <w:szCs w:val="24"/>
        </w:rPr>
      </w:pPr>
    </w:p>
    <w:p w14:paraId="2DFFABA8" w14:textId="65F787E9" w:rsidR="001517C7" w:rsidRPr="00DB3A38" w:rsidRDefault="00493A53" w:rsidP="002D4C05">
      <w:pPr>
        <w:spacing w:after="0" w:line="240" w:lineRule="auto"/>
        <w:jc w:val="center"/>
        <w:rPr>
          <w:rFonts w:asciiTheme="minorHAnsi" w:hAnsiTheme="minorHAnsi" w:cstheme="minorHAnsi"/>
        </w:rPr>
      </w:pPr>
      <w:r w:rsidRPr="00DB3A38">
        <w:rPr>
          <w:rFonts w:asciiTheme="minorHAnsi" w:hAnsiTheme="minorHAnsi" w:cstheme="minorHAnsi"/>
          <w:b/>
          <w:bCs/>
        </w:rPr>
        <w:t>Πρόγραμμα Συνεργασίας</w:t>
      </w:r>
    </w:p>
    <w:p w14:paraId="44691CA8" w14:textId="1F5B173F" w:rsidR="001517C7" w:rsidRPr="00DB3A38" w:rsidRDefault="00493A53" w:rsidP="002D4C05">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Interreg V</w:t>
      </w:r>
      <w:r w:rsidR="00BA5E00" w:rsidRPr="00DB3A38">
        <w:rPr>
          <w:rFonts w:asciiTheme="minorHAnsi" w:hAnsiTheme="minorHAnsi" w:cstheme="minorHAnsi"/>
          <w:b/>
          <w:bCs/>
          <w:color w:val="auto"/>
          <w:sz w:val="22"/>
          <w:szCs w:val="22"/>
        </w:rPr>
        <w:t>Ι</w:t>
      </w:r>
      <w:r w:rsidRPr="00DB3A38">
        <w:rPr>
          <w:rFonts w:asciiTheme="minorHAnsi" w:hAnsiTheme="minorHAnsi" w:cstheme="minorHAnsi"/>
          <w:b/>
          <w:bCs/>
          <w:color w:val="auto"/>
          <w:sz w:val="22"/>
          <w:szCs w:val="22"/>
        </w:rPr>
        <w:t xml:space="preserve">-A </w:t>
      </w:r>
      <w:r w:rsidR="001E4D37" w:rsidRPr="00DB3A38">
        <w:rPr>
          <w:rFonts w:asciiTheme="minorHAnsi" w:hAnsiTheme="minorHAnsi" w:cstheme="minorHAnsi"/>
          <w:b/>
          <w:bCs/>
          <w:color w:val="auto"/>
          <w:sz w:val="22"/>
          <w:szCs w:val="22"/>
        </w:rPr>
        <w:t xml:space="preserve"> «</w:t>
      </w:r>
      <w:r w:rsidRPr="00DB3A38">
        <w:rPr>
          <w:rFonts w:asciiTheme="minorHAnsi" w:hAnsiTheme="minorHAnsi" w:cstheme="minorHAnsi"/>
          <w:b/>
          <w:bCs/>
          <w:color w:val="auto"/>
          <w:sz w:val="22"/>
          <w:szCs w:val="22"/>
        </w:rPr>
        <w:t>Ελλάδα-</w:t>
      </w:r>
      <w:r w:rsidR="00B35D7A" w:rsidRPr="00DB3A38">
        <w:rPr>
          <w:rFonts w:asciiTheme="minorHAnsi" w:hAnsiTheme="minorHAnsi" w:cstheme="minorHAnsi"/>
          <w:b/>
          <w:bCs/>
          <w:color w:val="auto"/>
          <w:sz w:val="22"/>
          <w:szCs w:val="22"/>
        </w:rPr>
        <w:t>Κύπρος</w:t>
      </w:r>
      <w:r w:rsidRPr="00DB3A38">
        <w:rPr>
          <w:rFonts w:asciiTheme="minorHAnsi" w:hAnsiTheme="minorHAnsi" w:cstheme="minorHAnsi"/>
          <w:b/>
          <w:bCs/>
          <w:color w:val="auto"/>
          <w:sz w:val="22"/>
          <w:szCs w:val="22"/>
        </w:rPr>
        <w:t xml:space="preserve"> 20</w:t>
      </w:r>
      <w:r w:rsidR="00BA5E00" w:rsidRPr="00DB3A38">
        <w:rPr>
          <w:rFonts w:asciiTheme="minorHAnsi" w:hAnsiTheme="minorHAnsi" w:cstheme="minorHAnsi"/>
          <w:b/>
          <w:bCs/>
          <w:color w:val="auto"/>
          <w:sz w:val="22"/>
          <w:szCs w:val="22"/>
        </w:rPr>
        <w:t>21</w:t>
      </w:r>
      <w:r w:rsidRPr="00DB3A38">
        <w:rPr>
          <w:rFonts w:asciiTheme="minorHAnsi" w:hAnsiTheme="minorHAnsi" w:cstheme="minorHAnsi"/>
          <w:b/>
          <w:bCs/>
          <w:color w:val="auto"/>
          <w:sz w:val="22"/>
          <w:szCs w:val="22"/>
        </w:rPr>
        <w:t>-202</w:t>
      </w:r>
      <w:r w:rsidR="00BA5E00" w:rsidRPr="00DB3A38">
        <w:rPr>
          <w:rFonts w:asciiTheme="minorHAnsi" w:hAnsiTheme="minorHAnsi" w:cstheme="minorHAnsi"/>
          <w:b/>
          <w:bCs/>
          <w:color w:val="auto"/>
          <w:sz w:val="22"/>
          <w:szCs w:val="22"/>
        </w:rPr>
        <w:t>7</w:t>
      </w:r>
      <w:r w:rsidR="001E4D37" w:rsidRPr="00DB3A38">
        <w:rPr>
          <w:rFonts w:asciiTheme="minorHAnsi" w:hAnsiTheme="minorHAnsi" w:cstheme="minorHAnsi"/>
          <w:b/>
          <w:bCs/>
          <w:color w:val="auto"/>
          <w:sz w:val="22"/>
          <w:szCs w:val="22"/>
        </w:rPr>
        <w:t>»</w:t>
      </w:r>
    </w:p>
    <w:p w14:paraId="0F7D2918" w14:textId="77777777" w:rsidR="001517C7" w:rsidRPr="00DB3A38" w:rsidRDefault="001517C7" w:rsidP="001517C7">
      <w:pPr>
        <w:pStyle w:val="Default"/>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 </w:t>
      </w:r>
    </w:p>
    <w:p w14:paraId="4F9E4799" w14:textId="6CA3E8B4" w:rsidR="001517C7" w:rsidRPr="00DB3A38" w:rsidRDefault="002C4964" w:rsidP="00DB3A38">
      <w:pPr>
        <w:pStyle w:val="Default"/>
        <w:ind w:left="21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Ακρωνύμιο έργου-ΑΡ. Πρόσκλησης-Ειδικός στόχος</w:t>
      </w:r>
    </w:p>
    <w:p w14:paraId="062D962C" w14:textId="77777777" w:rsidR="001517C7" w:rsidRPr="00DB3A38" w:rsidRDefault="001517C7" w:rsidP="001517C7">
      <w:pPr>
        <w:pStyle w:val="Default"/>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ΣΥΜΒΑΣΗ XΡΗΜΑΤΟΔΟΤΗΣΗΣ Αριθ. &lt;Αριθμός&gt; </w:t>
      </w:r>
    </w:p>
    <w:p w14:paraId="1DE6C471" w14:textId="77777777" w:rsidR="002B4F67" w:rsidRPr="00DB3A38" w:rsidRDefault="002B4F67" w:rsidP="001517C7">
      <w:pPr>
        <w:pStyle w:val="Default"/>
        <w:ind w:right="-64"/>
        <w:rPr>
          <w:rFonts w:asciiTheme="minorHAnsi" w:hAnsiTheme="minorHAnsi" w:cstheme="minorHAnsi"/>
          <w:color w:val="auto"/>
          <w:sz w:val="22"/>
          <w:szCs w:val="22"/>
        </w:rPr>
      </w:pPr>
    </w:p>
    <w:p w14:paraId="390AEE34" w14:textId="77777777" w:rsidR="00DF498E" w:rsidRPr="00DB3A38" w:rsidRDefault="00DF498E" w:rsidP="001517C7">
      <w:pPr>
        <w:pStyle w:val="Default"/>
        <w:ind w:right="-64"/>
        <w:rPr>
          <w:rFonts w:asciiTheme="minorHAnsi" w:hAnsiTheme="minorHAnsi" w:cstheme="minorHAnsi"/>
          <w:color w:val="auto"/>
          <w:sz w:val="22"/>
          <w:szCs w:val="22"/>
        </w:rPr>
      </w:pPr>
    </w:p>
    <w:p w14:paraId="736121D8"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Στη Θεσσαλονίκη, σήμερα, την &lt;ημερομηνία&gt;, στα γραφεία της Διαχειριστικής Αρχής που βρίσκονται στη Λεωφόρο Γεωργικής Σχολής 65, 57001 Θεσσαλονίκη, Ελλάδα, </w:t>
      </w:r>
    </w:p>
    <w:p w14:paraId="705C5D51"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p>
    <w:p w14:paraId="2274E463"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μεταξύ</w:t>
      </w:r>
    </w:p>
    <w:p w14:paraId="796A7C75" w14:textId="7976C8D7" w:rsidR="001517C7" w:rsidRPr="00DB3A38" w:rsidRDefault="001517C7" w:rsidP="0078292E">
      <w:pPr>
        <w:pStyle w:val="Default"/>
        <w:spacing w:line="276" w:lineRule="auto"/>
        <w:ind w:right="-64"/>
        <w:jc w:val="both"/>
        <w:rPr>
          <w:rFonts w:asciiTheme="minorHAnsi" w:hAnsiTheme="minorHAnsi" w:cstheme="minorHAnsi"/>
          <w:sz w:val="22"/>
          <w:szCs w:val="22"/>
        </w:rPr>
      </w:pPr>
      <w:r w:rsidRPr="00DB3A38">
        <w:rPr>
          <w:rFonts w:asciiTheme="minorHAnsi" w:hAnsiTheme="minorHAnsi" w:cstheme="minorHAnsi"/>
          <w:b/>
          <w:bCs/>
          <w:color w:val="auto"/>
          <w:sz w:val="22"/>
          <w:szCs w:val="22"/>
        </w:rPr>
        <w:t xml:space="preserve"> </w:t>
      </w:r>
      <w:r w:rsidRPr="00DB3A38">
        <w:rPr>
          <w:rFonts w:asciiTheme="minorHAnsi" w:hAnsiTheme="minorHAnsi" w:cstheme="minorHAnsi"/>
          <w:sz w:val="22"/>
          <w:szCs w:val="22"/>
        </w:rPr>
        <w:t xml:space="preserve">Αφενός, της Ειδικής Υπηρεσίας </w:t>
      </w:r>
      <w:r w:rsidR="00BA5E00" w:rsidRPr="00DB3A38">
        <w:rPr>
          <w:rFonts w:asciiTheme="minorHAnsi" w:hAnsiTheme="minorHAnsi" w:cstheme="minorHAnsi"/>
          <w:sz w:val="22"/>
          <w:szCs w:val="22"/>
          <w:lang w:val="en-US"/>
        </w:rPr>
        <w:t>INTERREG</w:t>
      </w:r>
      <w:r w:rsidR="00BA5E00" w:rsidRPr="00DB3A38">
        <w:rPr>
          <w:rFonts w:asciiTheme="minorHAnsi" w:hAnsiTheme="minorHAnsi" w:cstheme="minorHAnsi"/>
          <w:sz w:val="22"/>
          <w:szCs w:val="22"/>
        </w:rPr>
        <w:t xml:space="preserve"> 2021-2027</w:t>
      </w:r>
      <w:r w:rsidRPr="00DB3A38">
        <w:rPr>
          <w:rFonts w:asciiTheme="minorHAnsi" w:hAnsiTheme="minorHAnsi" w:cstheme="minorHAnsi"/>
          <w:sz w:val="22"/>
          <w:szCs w:val="22"/>
        </w:rPr>
        <w:t xml:space="preserve"> του Υπουργείου </w:t>
      </w:r>
      <w:r w:rsidR="00247104" w:rsidRPr="00DB3A38">
        <w:rPr>
          <w:rFonts w:asciiTheme="minorHAnsi" w:hAnsiTheme="minorHAnsi" w:cstheme="minorHAnsi"/>
          <w:sz w:val="22"/>
          <w:szCs w:val="22"/>
        </w:rPr>
        <w:t xml:space="preserve">Εθνικής Οικονομίας και </w:t>
      </w:r>
      <w:r w:rsidR="00BA5E00" w:rsidRPr="00DB3A38">
        <w:rPr>
          <w:rFonts w:asciiTheme="minorHAnsi" w:hAnsiTheme="minorHAnsi" w:cstheme="minorHAnsi"/>
          <w:sz w:val="22"/>
          <w:szCs w:val="22"/>
        </w:rPr>
        <w:t>Οικονομικών</w:t>
      </w:r>
      <w:r w:rsidRPr="00DB3A38">
        <w:rPr>
          <w:rFonts w:asciiTheme="minorHAnsi" w:hAnsiTheme="minorHAnsi" w:cstheme="minorHAnsi"/>
          <w:sz w:val="22"/>
          <w:szCs w:val="22"/>
        </w:rPr>
        <w:t>, που ενεργεί ως Διαχειριστική Αρχή του Προγράμματος Συνεργασίας Interreg V</w:t>
      </w:r>
      <w:r w:rsidR="00BA5E00" w:rsidRPr="00DB3A38">
        <w:rPr>
          <w:rFonts w:asciiTheme="minorHAnsi" w:hAnsiTheme="minorHAnsi" w:cstheme="minorHAnsi"/>
          <w:sz w:val="22"/>
          <w:szCs w:val="22"/>
          <w:lang w:val="en-US"/>
        </w:rPr>
        <w:t>I</w:t>
      </w:r>
      <w:r w:rsidRPr="00DB3A38">
        <w:rPr>
          <w:rFonts w:asciiTheme="minorHAnsi" w:hAnsiTheme="minorHAnsi" w:cstheme="minorHAnsi"/>
          <w:sz w:val="22"/>
          <w:szCs w:val="22"/>
        </w:rPr>
        <w:t xml:space="preserve">-A </w:t>
      </w:r>
      <w:r w:rsidR="001E4D37" w:rsidRPr="00DB3A38">
        <w:rPr>
          <w:rFonts w:asciiTheme="minorHAnsi" w:hAnsiTheme="minorHAnsi" w:cstheme="minorHAnsi"/>
          <w:sz w:val="22"/>
          <w:szCs w:val="22"/>
        </w:rPr>
        <w:t>«</w:t>
      </w:r>
      <w:r w:rsidRPr="00DB3A38">
        <w:rPr>
          <w:rFonts w:asciiTheme="minorHAnsi" w:hAnsiTheme="minorHAnsi" w:cstheme="minorHAnsi"/>
          <w:sz w:val="22"/>
          <w:szCs w:val="22"/>
        </w:rPr>
        <w:t>Ελλάδα-</w:t>
      </w:r>
      <w:r w:rsidR="00B35D7A" w:rsidRPr="00DB3A38">
        <w:rPr>
          <w:rFonts w:asciiTheme="minorHAnsi" w:hAnsiTheme="minorHAnsi" w:cstheme="minorHAnsi"/>
          <w:sz w:val="22"/>
          <w:szCs w:val="22"/>
        </w:rPr>
        <w:t>Κύπρος</w:t>
      </w:r>
      <w:r w:rsidRPr="00DB3A38">
        <w:rPr>
          <w:rFonts w:asciiTheme="minorHAnsi" w:hAnsiTheme="minorHAnsi" w:cstheme="minorHAnsi"/>
          <w:sz w:val="22"/>
          <w:szCs w:val="22"/>
        </w:rPr>
        <w:t xml:space="preserve"> 20</w:t>
      </w:r>
      <w:r w:rsidR="00BA5E00" w:rsidRPr="00DB3A38">
        <w:rPr>
          <w:rFonts w:asciiTheme="minorHAnsi" w:hAnsiTheme="minorHAnsi" w:cstheme="minorHAnsi"/>
          <w:sz w:val="22"/>
          <w:szCs w:val="22"/>
        </w:rPr>
        <w:t>21</w:t>
      </w:r>
      <w:r w:rsidRPr="00DB3A38">
        <w:rPr>
          <w:rFonts w:asciiTheme="minorHAnsi" w:hAnsiTheme="minorHAnsi" w:cstheme="minorHAnsi"/>
          <w:sz w:val="22"/>
          <w:szCs w:val="22"/>
        </w:rPr>
        <w:t>-202</w:t>
      </w:r>
      <w:r w:rsidR="00BA5E00" w:rsidRPr="00DB3A38">
        <w:rPr>
          <w:rFonts w:asciiTheme="minorHAnsi" w:hAnsiTheme="minorHAnsi" w:cstheme="minorHAnsi"/>
          <w:sz w:val="22"/>
          <w:szCs w:val="22"/>
        </w:rPr>
        <w:t>7</w:t>
      </w:r>
      <w:r w:rsidR="001E4D37" w:rsidRPr="00DB3A38">
        <w:rPr>
          <w:rFonts w:asciiTheme="minorHAnsi" w:hAnsiTheme="minorHAnsi" w:cstheme="minorHAnsi"/>
          <w:sz w:val="22"/>
          <w:szCs w:val="22"/>
        </w:rPr>
        <w:t>»</w:t>
      </w:r>
      <w:r w:rsidRPr="00DB3A38">
        <w:rPr>
          <w:rFonts w:asciiTheme="minorHAnsi" w:hAnsiTheme="minorHAnsi" w:cstheme="minorHAnsi"/>
          <w:sz w:val="22"/>
          <w:szCs w:val="22"/>
        </w:rPr>
        <w:t xml:space="preserve"> και αποτελεί συμβαλλόμενο μέρος της παρούσας σύμβασης, εκπροσωπούμενη από τον/ην κ/κα ..............................., Ειδικό Γραμματέα </w:t>
      </w:r>
      <w:r w:rsidR="00DB3A38" w:rsidRPr="00DB3A38">
        <w:rPr>
          <w:rFonts w:asciiTheme="minorHAnsi" w:hAnsiTheme="minorHAnsi" w:cstheme="minorHAnsi"/>
          <w:sz w:val="22"/>
          <w:szCs w:val="22"/>
        </w:rPr>
        <w:t xml:space="preserve">Προγραμμάτων </w:t>
      </w:r>
      <w:r w:rsidRPr="00DB3A38">
        <w:rPr>
          <w:rFonts w:asciiTheme="minorHAnsi" w:hAnsiTheme="minorHAnsi" w:cstheme="minorHAnsi"/>
          <w:sz w:val="22"/>
          <w:szCs w:val="22"/>
        </w:rPr>
        <w:t xml:space="preserve"> ΕΤΠΑ και Ταμείου Συνοχής, του Υπουργείου </w:t>
      </w:r>
      <w:r w:rsidR="00247104" w:rsidRPr="00DB3A38">
        <w:rPr>
          <w:rFonts w:asciiTheme="minorHAnsi" w:hAnsiTheme="minorHAnsi" w:cstheme="minorHAnsi"/>
          <w:sz w:val="22"/>
          <w:szCs w:val="22"/>
        </w:rPr>
        <w:t xml:space="preserve">Εθνικής Οικονομίας και </w:t>
      </w:r>
      <w:r w:rsidR="00BA5E00" w:rsidRPr="00DB3A38">
        <w:rPr>
          <w:rFonts w:asciiTheme="minorHAnsi" w:hAnsiTheme="minorHAnsi" w:cstheme="minorHAnsi"/>
          <w:sz w:val="22"/>
          <w:szCs w:val="22"/>
        </w:rPr>
        <w:t>Οικονομικών</w:t>
      </w:r>
      <w:r w:rsidRPr="00DB3A38">
        <w:rPr>
          <w:rFonts w:asciiTheme="minorHAnsi" w:hAnsiTheme="minorHAnsi" w:cstheme="minorHAnsi"/>
          <w:sz w:val="22"/>
          <w:szCs w:val="22"/>
        </w:rPr>
        <w:t>, εφεξής απ</w:t>
      </w:r>
      <w:r w:rsidR="00A5159F" w:rsidRPr="00DB3A38">
        <w:rPr>
          <w:rFonts w:asciiTheme="minorHAnsi" w:hAnsiTheme="minorHAnsi" w:cstheme="minorHAnsi"/>
          <w:sz w:val="22"/>
          <w:szCs w:val="22"/>
        </w:rPr>
        <w:t>οκαλούμενης «Αναθέτουσα Αρχή»,</w:t>
      </w:r>
    </w:p>
    <w:p w14:paraId="05359430"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p>
    <w:p w14:paraId="73829654"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και</w:t>
      </w:r>
    </w:p>
    <w:p w14:paraId="73CE0AC0" w14:textId="2BFA2AE1"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Αφετέρου, του/της &lt;επωνυμία οντότητας&gt; , </w:t>
      </w:r>
      <w:r w:rsidR="00247104" w:rsidRPr="00DB3A38">
        <w:rPr>
          <w:rFonts w:asciiTheme="minorHAnsi" w:hAnsiTheme="minorHAnsi" w:cstheme="minorHAnsi"/>
          <w:color w:val="auto"/>
          <w:sz w:val="22"/>
          <w:szCs w:val="22"/>
        </w:rPr>
        <w:t>Επικεφαλής Εταίρου</w:t>
      </w:r>
      <w:r w:rsidRPr="00DB3A38">
        <w:rPr>
          <w:rFonts w:asciiTheme="minorHAnsi" w:hAnsiTheme="minorHAnsi" w:cstheme="minorHAnsi"/>
          <w:color w:val="auto"/>
          <w:sz w:val="22"/>
          <w:szCs w:val="22"/>
        </w:rPr>
        <w:t xml:space="preserve"> της πράξης με τίτλο &lt;πλήρης ονομασία-ακρώνυμο &gt;, εφεξής αποκαλούμενου «</w:t>
      </w:r>
      <w:r w:rsidR="00247104" w:rsidRPr="00DB3A38">
        <w:rPr>
          <w:rFonts w:asciiTheme="minorHAnsi" w:hAnsiTheme="minorHAnsi" w:cstheme="minorHAnsi"/>
          <w:color w:val="auto"/>
          <w:sz w:val="22"/>
          <w:szCs w:val="22"/>
        </w:rPr>
        <w:t>Επικεφαλής Εταίρου</w:t>
      </w:r>
      <w:r w:rsidRPr="00DB3A38">
        <w:rPr>
          <w:rFonts w:asciiTheme="minorHAnsi" w:hAnsiTheme="minorHAnsi" w:cstheme="minorHAnsi"/>
          <w:color w:val="auto"/>
          <w:sz w:val="22"/>
          <w:szCs w:val="22"/>
        </w:rPr>
        <w:t xml:space="preserve">», που εδρεύει στη διεύθυνση &lt;πλήρης διεύθυνση της έδρας του οργανισμού - κωδικός&gt; εκπροσωπούμενου από &lt;Όνομα και θέση του νομίμως εξουσιοδοτημένου ατόμου που δεσμεύει τον οργανισμό έναντι τρίτων, π.χ.: Πρόεδρος, Γενικός Διευθυντής, πρύτανης, διοικητικός διευθυντής ή οικονομικός </w:t>
      </w:r>
      <w:r w:rsidRPr="00DB3A38">
        <w:rPr>
          <w:rFonts w:asciiTheme="minorHAnsi" w:hAnsiTheme="minorHAnsi" w:cstheme="minorHAnsi"/>
          <w:i/>
          <w:iCs/>
          <w:color w:val="auto"/>
          <w:sz w:val="22"/>
          <w:szCs w:val="22"/>
        </w:rPr>
        <w:t>διευθυντής&gt;,</w:t>
      </w:r>
      <w:r w:rsidRPr="00DB3A38">
        <w:rPr>
          <w:rFonts w:asciiTheme="minorHAnsi" w:hAnsiTheme="minorHAnsi" w:cstheme="minorHAnsi"/>
          <w:color w:val="auto"/>
          <w:sz w:val="22"/>
          <w:szCs w:val="22"/>
        </w:rPr>
        <w:t xml:space="preserve"> </w:t>
      </w:r>
    </w:p>
    <w:p w14:paraId="427F59DE"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p>
    <w:p w14:paraId="2AA765B4"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εφεξής από κοινού αποκαλούμενοι </w:t>
      </w:r>
      <w:r w:rsidRPr="00DB3A38">
        <w:rPr>
          <w:rFonts w:asciiTheme="minorHAnsi" w:hAnsiTheme="minorHAnsi" w:cstheme="minorHAnsi"/>
          <w:b/>
          <w:color w:val="auto"/>
          <w:sz w:val="22"/>
          <w:szCs w:val="22"/>
        </w:rPr>
        <w:t>«τα Μέρη».</w:t>
      </w:r>
    </w:p>
    <w:p w14:paraId="72F56BE0"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p>
    <w:p w14:paraId="4C386723"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Λαμβάνοντας υπόψη το πλαίσιο διατάξεων και εγγράφων του παρόντος:  </w:t>
      </w:r>
    </w:p>
    <w:p w14:paraId="2AD97FCF"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 </w:t>
      </w:r>
    </w:p>
    <w:p w14:paraId="7508F6B9" w14:textId="77777777" w:rsidR="001517C7" w:rsidRPr="00DB3A38" w:rsidRDefault="001517C7" w:rsidP="00DB3A38">
      <w:pPr>
        <w:pStyle w:val="Default"/>
        <w:spacing w:before="120" w:after="120" w:line="276" w:lineRule="auto"/>
        <w:ind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Τους </w:t>
      </w:r>
      <w:r w:rsidR="00524DC6" w:rsidRPr="00DB3A38">
        <w:rPr>
          <w:rFonts w:asciiTheme="minorHAnsi" w:hAnsiTheme="minorHAnsi" w:cstheme="minorHAnsi"/>
          <w:color w:val="auto"/>
          <w:sz w:val="22"/>
          <w:szCs w:val="22"/>
        </w:rPr>
        <w:t xml:space="preserve">Κανονισμούς </w:t>
      </w:r>
      <w:r w:rsidRPr="00DB3A38">
        <w:rPr>
          <w:rFonts w:asciiTheme="minorHAnsi" w:hAnsiTheme="minorHAnsi" w:cstheme="minorHAnsi"/>
          <w:color w:val="auto"/>
          <w:sz w:val="22"/>
          <w:szCs w:val="22"/>
        </w:rPr>
        <w:t xml:space="preserve">για τα </w:t>
      </w:r>
      <w:r w:rsidR="001E4D37" w:rsidRPr="00DB3A38">
        <w:rPr>
          <w:rFonts w:asciiTheme="minorHAnsi" w:hAnsiTheme="minorHAnsi" w:cstheme="minorHAnsi"/>
          <w:color w:val="auto"/>
          <w:sz w:val="22"/>
          <w:szCs w:val="22"/>
        </w:rPr>
        <w:t xml:space="preserve">Ευρωπαϊκά </w:t>
      </w:r>
      <w:r w:rsidRPr="00DB3A38">
        <w:rPr>
          <w:rFonts w:asciiTheme="minorHAnsi" w:hAnsiTheme="minorHAnsi" w:cstheme="minorHAnsi"/>
          <w:color w:val="auto"/>
          <w:sz w:val="22"/>
          <w:szCs w:val="22"/>
        </w:rPr>
        <w:t>Διαρθρωτικά και Επενδυτικά Ταμεία (ΕΔΕΤ), και ιδίως:</w:t>
      </w:r>
    </w:p>
    <w:p w14:paraId="2504F9F0" w14:textId="77777777"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Τον Κανονισμό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563B2CDB" w14:textId="7C973898"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lastRenderedPageBreak/>
        <w:t>Τον Κανονισμό (ΕΕ) 2021/1059 του Ευρωπαϊκού Κοινοβουλίου και του Συμβουλίου, της 24ης Ιουνίου 2021,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w:t>
      </w:r>
    </w:p>
    <w:p w14:paraId="3734A048" w14:textId="77777777"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Τον κατ’ εξουσιοδότηση Κανονισμό (ΕΕ) αριθ. 240/2014 της Επιτροπής της 7ης Ιανουαρίου 2014 «σχετικά με τον κώδικα δεοντολογίας για την εταιρική σχέση στο πλαίσιο των ευρωπαϊκών διαρθρωτικών και επενδυτικών ταμείων».</w:t>
      </w:r>
    </w:p>
    <w:p w14:paraId="78F5B202" w14:textId="77777777"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61/Α/21.3.2022), και ειδικότερα τα άρθρα 30, 63 παρ.14 και 65 παρ.9 αυτού.</w:t>
      </w:r>
    </w:p>
    <w:p w14:paraId="04BAFE5A" w14:textId="77777777"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 xml:space="preserve">Τη με αριθμό </w:t>
      </w:r>
      <w:hyperlink r:id="rId8" w:history="1">
        <w:r w:rsidRPr="00DB3A38">
          <w:rPr>
            <w:rFonts w:asciiTheme="minorHAnsi" w:hAnsiTheme="minorHAnsi" w:cstheme="minorHAnsi"/>
          </w:rPr>
          <w:t>C(2022) 6577/08.09.2022 Εκτελεστική Απόφαση</w:t>
        </w:r>
      </w:hyperlink>
      <w:r w:rsidRPr="00DB3A38">
        <w:rPr>
          <w:rFonts w:asciiTheme="minorHAnsi" w:hAnsiTheme="minorHAnsi" w:cstheme="minorHAnsi"/>
        </w:rPr>
        <w:t xml:space="preserve"> της Ευρωπαϊκής Επιτροπής για την έγκριση της στήριξης του Προγράμματος Συνεργασίας «(Interreg VI-A) Ελλάδα- Κύπρος» (CCI 2021TC16RFCB047) από το Ευρωπαϊκό Ταμείο Περιφερειακής Ανάπτυξης στο πλαίσιο του στόχου της ευρωπαϊκής εδαφικής συνεργασίας (Interreg) στην Ελλάδα και στην Κύπρο.</w:t>
      </w:r>
    </w:p>
    <w:p w14:paraId="74B3D1B5" w14:textId="77777777" w:rsidR="004A3339" w:rsidRPr="00DB3A38" w:rsidRDefault="004A3339" w:rsidP="00DB3A38">
      <w:pPr>
        <w:pStyle w:val="Default"/>
        <w:spacing w:before="120" w:after="120" w:line="276" w:lineRule="auto"/>
        <w:ind w:left="720" w:right="-62"/>
        <w:jc w:val="both"/>
        <w:rPr>
          <w:rFonts w:asciiTheme="minorHAnsi" w:hAnsiTheme="minorHAnsi" w:cstheme="minorHAnsi"/>
          <w:color w:val="auto"/>
          <w:sz w:val="22"/>
          <w:szCs w:val="22"/>
        </w:rPr>
      </w:pPr>
    </w:p>
    <w:p w14:paraId="28F35ED5" w14:textId="35C6FFD5" w:rsidR="0090598E" w:rsidRPr="00DB3A38" w:rsidRDefault="0090598E"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 xml:space="preserve">Τους κανόνες της ΕΕ και τους Εθνικούς κανονισμούς που σχετίζονται με τις δημόσιες συμβάσεις και τον ανταγωνισμό, </w:t>
      </w:r>
      <w:r w:rsidRPr="00DB3A38">
        <w:rPr>
          <w:rFonts w:asciiTheme="minorHAnsi" w:hAnsiTheme="minorHAnsi" w:cstheme="minorHAnsi"/>
        </w:rPr>
        <w:t xml:space="preserve">την </w:t>
      </w:r>
      <w:proofErr w:type="spellStart"/>
      <w:r w:rsidRPr="00DB3A38">
        <w:rPr>
          <w:rFonts w:asciiTheme="minorHAnsi" w:hAnsiTheme="minorHAnsi" w:cstheme="minorHAnsi"/>
        </w:rPr>
        <w:t>επιλεξιμότητα</w:t>
      </w:r>
      <w:proofErr w:type="spellEnd"/>
      <w:r w:rsidRPr="00DB3A38">
        <w:rPr>
          <w:rFonts w:asciiTheme="minorHAnsi" w:hAnsiTheme="minorHAnsi" w:cstheme="minorHAnsi"/>
        </w:rPr>
        <w:t xml:space="preserve"> δαπανών, την προστασία του περιβάλλοντος, τις ίσες ευκαιρίες, την απαγόρευση των διακρίσεων, την αειφόρο ανάπτυξη, τις κρατικές ενισχύσεις, την ισότητα μεταξύ ανδρών και γυναικών, τη μη διάκριση, την προσβασιμότητα Ατόμων με Αναπηρίες, λαμβάνοντας υπόψη το Χάρτη των Θεμελιωδών Δικαιωμάτων</w:t>
      </w:r>
    </w:p>
    <w:p w14:paraId="593D533A" w14:textId="2DE15E8F" w:rsidR="0090598E" w:rsidRPr="00DB3A38" w:rsidRDefault="0090598E"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w:t>
      </w:r>
    </w:p>
    <w:p w14:paraId="0055BD56" w14:textId="64615587" w:rsidR="0090598E"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 Σύστημα Διαχείρισης και Ελέγχου όπως ισχύει</w:t>
      </w:r>
    </w:p>
    <w:p w14:paraId="1914A118" w14:textId="31438D04"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Την κοινή Υπουργική απόφαση δημοσιονομικών διορθώσεων</w:t>
      </w:r>
    </w:p>
    <w:p w14:paraId="667F708E" w14:textId="67078593" w:rsidR="004A3339" w:rsidRPr="00DB3A38" w:rsidRDefault="004A3339"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Τον Οδηγό επαληθεύσεων</w:t>
      </w:r>
    </w:p>
    <w:p w14:paraId="44FF8B51" w14:textId="77777777" w:rsidR="0017236A" w:rsidRPr="00DB3A38" w:rsidRDefault="0017236A"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Την απόφαση της Επιτροπής Παρακολούθησης η οποία ελήφθη την ......... περί ......... και την  εγκεκριμένη Αίτηση Χρηματοδότησης (Παράρτημα 1),</w:t>
      </w:r>
    </w:p>
    <w:p w14:paraId="3898523F" w14:textId="6367EF23" w:rsidR="004A3339" w:rsidRPr="00DB3A38" w:rsidRDefault="00DB3A38"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Τον Φάκελο Υποψηφιότητας</w:t>
      </w:r>
      <w:r w:rsidR="004A3339" w:rsidRPr="00DB3A38">
        <w:rPr>
          <w:rFonts w:asciiTheme="minorHAnsi" w:hAnsiTheme="minorHAnsi" w:cstheme="minorHAnsi"/>
        </w:rPr>
        <w:t xml:space="preserve"> </w:t>
      </w:r>
      <w:r w:rsidR="002C4964" w:rsidRPr="00DB3A38">
        <w:rPr>
          <w:rFonts w:asciiTheme="minorHAnsi" w:hAnsiTheme="minorHAnsi" w:cstheme="minorHAnsi"/>
        </w:rPr>
        <w:t>όπως ισχύει</w:t>
      </w:r>
    </w:p>
    <w:p w14:paraId="1A907AD8" w14:textId="77777777" w:rsidR="0017236A" w:rsidRPr="00DB3A38" w:rsidRDefault="0017236A"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 xml:space="preserve">Τον Οδηγό Υλοποίησης Προγράμματος και Πράξεων, όπως ισχύει, </w:t>
      </w:r>
    </w:p>
    <w:p w14:paraId="33C570D5" w14:textId="77777777" w:rsidR="0017236A" w:rsidRPr="00DB3A38" w:rsidRDefault="0017236A" w:rsidP="00DB3A38">
      <w:pPr>
        <w:pStyle w:val="ab"/>
        <w:numPr>
          <w:ilvl w:val="0"/>
          <w:numId w:val="14"/>
        </w:numPr>
        <w:spacing w:after="120" w:line="360" w:lineRule="auto"/>
        <w:jc w:val="both"/>
        <w:rPr>
          <w:rFonts w:asciiTheme="minorHAnsi" w:hAnsiTheme="minorHAnsi" w:cstheme="minorHAnsi"/>
        </w:rPr>
      </w:pPr>
    </w:p>
    <w:p w14:paraId="298CA957" w14:textId="5B25FAD0" w:rsidR="00066743" w:rsidRPr="00DB3A38" w:rsidRDefault="00066743" w:rsidP="00DB3A38">
      <w:pPr>
        <w:pStyle w:val="ab"/>
        <w:numPr>
          <w:ilvl w:val="0"/>
          <w:numId w:val="14"/>
        </w:numPr>
        <w:spacing w:after="120" w:line="360" w:lineRule="auto"/>
        <w:jc w:val="both"/>
        <w:rPr>
          <w:rFonts w:asciiTheme="minorHAnsi" w:hAnsiTheme="minorHAnsi" w:cstheme="minorHAnsi"/>
        </w:rPr>
      </w:pPr>
      <w:r w:rsidRPr="00DB3A38">
        <w:rPr>
          <w:rFonts w:asciiTheme="minorHAnsi" w:hAnsiTheme="minorHAnsi" w:cstheme="minorHAnsi"/>
        </w:rPr>
        <w:t xml:space="preserve">Τη </w:t>
      </w:r>
      <w:r w:rsidR="00247104" w:rsidRPr="00DB3A38">
        <w:rPr>
          <w:rFonts w:asciiTheme="minorHAnsi" w:hAnsiTheme="minorHAnsi" w:cstheme="minorHAnsi"/>
        </w:rPr>
        <w:t xml:space="preserve">Συμφωνία Εταιρικής Συνεργασίας </w:t>
      </w:r>
      <w:r w:rsidRPr="00DB3A38">
        <w:rPr>
          <w:rFonts w:asciiTheme="minorHAnsi" w:hAnsiTheme="minorHAnsi" w:cstheme="minorHAnsi"/>
        </w:rPr>
        <w:t xml:space="preserve">μεταξύ του </w:t>
      </w:r>
      <w:r w:rsidR="00247104" w:rsidRPr="00DB3A38">
        <w:rPr>
          <w:rFonts w:asciiTheme="minorHAnsi" w:hAnsiTheme="minorHAnsi" w:cstheme="minorHAnsi"/>
        </w:rPr>
        <w:t>Επικεφαλής Εταίρου</w:t>
      </w:r>
      <w:r w:rsidRPr="00DB3A38">
        <w:rPr>
          <w:rFonts w:asciiTheme="minorHAnsi" w:hAnsiTheme="minorHAnsi" w:cstheme="minorHAnsi"/>
        </w:rPr>
        <w:t xml:space="preserve"> και των </w:t>
      </w:r>
      <w:r w:rsidR="00524DC6" w:rsidRPr="00DB3A38">
        <w:rPr>
          <w:rFonts w:asciiTheme="minorHAnsi" w:hAnsiTheme="minorHAnsi" w:cstheme="minorHAnsi"/>
        </w:rPr>
        <w:t xml:space="preserve">Δικαιούχων </w:t>
      </w:r>
      <w:r w:rsidRPr="00DB3A38">
        <w:rPr>
          <w:rFonts w:asciiTheme="minorHAnsi" w:hAnsiTheme="minorHAnsi" w:cstheme="minorHAnsi"/>
        </w:rPr>
        <w:t>της Πράξης «................................».</w:t>
      </w:r>
    </w:p>
    <w:p w14:paraId="14494A3F" w14:textId="77777777" w:rsidR="00066743" w:rsidRPr="00DB3A38" w:rsidRDefault="00066743" w:rsidP="0078292E">
      <w:pPr>
        <w:pStyle w:val="Default"/>
        <w:tabs>
          <w:tab w:val="left" w:pos="0"/>
        </w:tabs>
        <w:spacing w:line="276" w:lineRule="auto"/>
        <w:ind w:right="-64"/>
        <w:jc w:val="both"/>
        <w:rPr>
          <w:rFonts w:asciiTheme="minorHAnsi" w:hAnsiTheme="minorHAnsi" w:cstheme="minorHAnsi"/>
          <w:color w:val="auto"/>
          <w:sz w:val="22"/>
          <w:szCs w:val="22"/>
        </w:rPr>
      </w:pPr>
    </w:p>
    <w:p w14:paraId="5AB20BFB" w14:textId="77777777" w:rsidR="001517C7" w:rsidRPr="00DB3A38" w:rsidRDefault="001517C7" w:rsidP="0078292E">
      <w:pPr>
        <w:pStyle w:val="Default"/>
        <w:spacing w:line="276" w:lineRule="auto"/>
        <w:ind w:right="-64"/>
        <w:jc w:val="both"/>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Συμφωνήθηκαν τα ακόλουθα:  </w:t>
      </w:r>
    </w:p>
    <w:p w14:paraId="7B8285C1" w14:textId="77777777" w:rsidR="007105EA" w:rsidRPr="00DB3A38" w:rsidRDefault="007105EA" w:rsidP="0078292E">
      <w:pPr>
        <w:pStyle w:val="Default"/>
        <w:spacing w:line="276" w:lineRule="auto"/>
        <w:ind w:right="-64"/>
        <w:jc w:val="both"/>
        <w:rPr>
          <w:rFonts w:asciiTheme="minorHAnsi" w:hAnsiTheme="minorHAnsi" w:cstheme="minorHAnsi"/>
          <w:color w:val="auto"/>
          <w:sz w:val="22"/>
          <w:szCs w:val="22"/>
        </w:rPr>
      </w:pPr>
    </w:p>
    <w:p w14:paraId="59523AB1" w14:textId="77777777" w:rsidR="00A5159F" w:rsidRPr="00DB3A38" w:rsidRDefault="00A5159F" w:rsidP="0078292E">
      <w:pPr>
        <w:pStyle w:val="Default"/>
        <w:spacing w:line="276" w:lineRule="auto"/>
        <w:ind w:right="-64"/>
        <w:jc w:val="both"/>
        <w:rPr>
          <w:rFonts w:asciiTheme="minorHAnsi" w:hAnsiTheme="minorHAnsi" w:cstheme="minorHAnsi"/>
          <w:color w:val="auto"/>
          <w:sz w:val="22"/>
          <w:szCs w:val="22"/>
        </w:rPr>
      </w:pPr>
    </w:p>
    <w:p w14:paraId="42A282A0"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1</w:t>
      </w:r>
    </w:p>
    <w:p w14:paraId="6F7A044C" w14:textId="77777777" w:rsidR="00684990"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Περιεχόμενο της Σύμβασης </w:t>
      </w:r>
    </w:p>
    <w:p w14:paraId="3703BF16" w14:textId="77777777" w:rsidR="003A1363" w:rsidRPr="00DB3A38" w:rsidRDefault="003A1363" w:rsidP="0078292E">
      <w:pPr>
        <w:pStyle w:val="Default"/>
        <w:spacing w:line="276" w:lineRule="auto"/>
        <w:ind w:right="-64"/>
        <w:jc w:val="center"/>
        <w:rPr>
          <w:rFonts w:asciiTheme="minorHAnsi" w:hAnsiTheme="minorHAnsi" w:cstheme="minorHAnsi"/>
          <w:color w:val="auto"/>
          <w:sz w:val="22"/>
          <w:szCs w:val="22"/>
        </w:rPr>
      </w:pPr>
    </w:p>
    <w:p w14:paraId="25C682FD" w14:textId="66892CD8" w:rsidR="00961BEC"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χρηματοδότηση χορηγείται στον </w:t>
      </w:r>
      <w:r w:rsidR="00247104" w:rsidRPr="00DB3A38">
        <w:rPr>
          <w:rFonts w:asciiTheme="minorHAnsi" w:hAnsiTheme="minorHAnsi" w:cstheme="minorHAnsi"/>
          <w:color w:val="auto"/>
          <w:sz w:val="22"/>
          <w:szCs w:val="22"/>
        </w:rPr>
        <w:t>Επικεφαλής Εταίρο</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για την υλοποίηση </w:t>
      </w:r>
      <w:r w:rsidR="0043785C"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που εγκρίθηκε σύμφωνα με την απόφαση που ελήφθη από την Επιτροπή Παρακολούθησης του Προγράμματος Συνεργασίας. </w:t>
      </w:r>
    </w:p>
    <w:p w14:paraId="4B9BEF23" w14:textId="09F490DB" w:rsidR="001732F2"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παρούσα σύμβαση καθορίζει τους όρους χρηματοδότησης για το σύνολο της εταιρικής σχέσης, όπως εκπροσωπείται από τον </w:t>
      </w:r>
      <w:r w:rsidR="00DB3A38">
        <w:rPr>
          <w:rFonts w:asciiTheme="minorHAnsi" w:hAnsiTheme="minorHAnsi" w:cstheme="minorHAnsi"/>
          <w:color w:val="auto"/>
          <w:sz w:val="22"/>
          <w:szCs w:val="22"/>
        </w:rPr>
        <w:t>Επικεφαλής Εταίρο</w:t>
      </w:r>
      <w:r w:rsidRPr="00DB3A38">
        <w:rPr>
          <w:rFonts w:asciiTheme="minorHAnsi" w:hAnsiTheme="minorHAnsi" w:cstheme="minorHAnsi"/>
          <w:color w:val="auto"/>
          <w:sz w:val="22"/>
          <w:szCs w:val="22"/>
        </w:rPr>
        <w:t xml:space="preserve">. Ο </w:t>
      </w:r>
      <w:r w:rsidR="00DB3A38">
        <w:rPr>
          <w:rFonts w:asciiTheme="minorHAnsi" w:hAnsiTheme="minorHAnsi" w:cstheme="minorHAnsi"/>
          <w:color w:val="auto"/>
          <w:sz w:val="22"/>
          <w:szCs w:val="22"/>
        </w:rPr>
        <w:t>Επικεφαλής Εταίρος</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υπόκειται στους όρους και τις προϋποθέσεις που ορίζονται στην παρούσα σύμβαση και τα παραρτήματα αυτής. Η απόφαση έγκρισης της Επιτροπής Παρακολούθησης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και </w:t>
      </w:r>
      <w:r w:rsidR="00247104" w:rsidRPr="00DB3A38">
        <w:rPr>
          <w:rFonts w:asciiTheme="minorHAnsi" w:hAnsiTheme="minorHAnsi" w:cstheme="minorHAnsi"/>
          <w:color w:val="auto"/>
          <w:sz w:val="22"/>
          <w:szCs w:val="22"/>
        </w:rPr>
        <w:t>η εγκεκριμένη Αίτηση Χρηματοδότησης</w:t>
      </w:r>
      <w:r w:rsidR="003848A5" w:rsidRPr="00DB3A38">
        <w:rPr>
          <w:rFonts w:asciiTheme="minorHAnsi" w:hAnsiTheme="minorHAnsi" w:cstheme="minorHAnsi"/>
          <w:color w:val="auto"/>
          <w:sz w:val="22"/>
          <w:szCs w:val="22"/>
        </w:rPr>
        <w:t>,</w:t>
      </w:r>
      <w:r w:rsidR="001E64B0" w:rsidRPr="00DB3A38">
        <w:rPr>
          <w:rFonts w:asciiTheme="minorHAnsi" w:hAnsiTheme="minorHAnsi" w:cstheme="minorHAnsi"/>
          <w:color w:val="auto"/>
          <w:sz w:val="22"/>
          <w:szCs w:val="22"/>
        </w:rPr>
        <w:t xml:space="preserve"> όπως </w:t>
      </w:r>
      <w:r w:rsidR="00247104" w:rsidRPr="00DB3A38">
        <w:rPr>
          <w:rFonts w:asciiTheme="minorHAnsi" w:hAnsiTheme="minorHAnsi" w:cstheme="minorHAnsi"/>
          <w:color w:val="auto"/>
          <w:sz w:val="22"/>
          <w:szCs w:val="22"/>
        </w:rPr>
        <w:t xml:space="preserve">αυτή </w:t>
      </w:r>
      <w:r w:rsidR="001E64B0" w:rsidRPr="00DB3A38">
        <w:rPr>
          <w:rFonts w:asciiTheme="minorHAnsi" w:hAnsiTheme="minorHAnsi" w:cstheme="minorHAnsi"/>
          <w:color w:val="auto"/>
          <w:sz w:val="22"/>
          <w:szCs w:val="22"/>
        </w:rPr>
        <w:t>κάθε φορά ισχύει</w:t>
      </w:r>
      <w:r w:rsidRPr="00DB3A38">
        <w:rPr>
          <w:rFonts w:asciiTheme="minorHAnsi" w:hAnsiTheme="minorHAnsi" w:cstheme="minorHAnsi"/>
          <w:color w:val="auto"/>
          <w:sz w:val="22"/>
          <w:szCs w:val="22"/>
        </w:rPr>
        <w:t xml:space="preserve">, αποτελούν αναπόσπαστο μέρος της παρούσας σύμβασης. </w:t>
      </w:r>
    </w:p>
    <w:p w14:paraId="3831F9A4" w14:textId="680A4F74" w:rsidR="001517C7"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DB3A38">
        <w:rPr>
          <w:rFonts w:asciiTheme="minorHAnsi" w:hAnsiTheme="minorHAnsi" w:cstheme="minorHAnsi"/>
          <w:color w:val="auto"/>
          <w:sz w:val="22"/>
          <w:szCs w:val="22"/>
        </w:rPr>
        <w:t>Επικεφαλής Εταίρος</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αναλαμβάνει την υποχρέωση να υλοποιήσει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σε συνεργασία με τον/</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ακόλουθο/</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&lt;αριθμός&gt; δικαιούχο/</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w:t>
      </w:r>
    </w:p>
    <w:p w14:paraId="7042DFF1" w14:textId="77777777" w:rsidR="001517C7" w:rsidRPr="00DB3A38" w:rsidRDefault="002F5A85" w:rsidP="0078292E">
      <w:pPr>
        <w:pStyle w:val="Default"/>
        <w:spacing w:before="120" w:after="120"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Δικαιούχος 2:  &lt;Επωνυμία και διεύθυνση του ιδρύματος, πλήρες όνομα και θέση του νόμιμου εκπροσώπου&gt; </w:t>
      </w:r>
    </w:p>
    <w:p w14:paraId="509618CF" w14:textId="77777777" w:rsidR="001517C7" w:rsidRPr="00DB3A38" w:rsidRDefault="002F5A85" w:rsidP="0078292E">
      <w:pPr>
        <w:pStyle w:val="Default"/>
        <w:spacing w:before="120" w:after="120"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Δικαιούχος 3:  &lt;Επωνυμία και διεύθυνση του ιδρύματος, πλήρες όνομα και θέση του νόμιμου εκπροσώπου&gt; </w:t>
      </w:r>
    </w:p>
    <w:p w14:paraId="2942AB92" w14:textId="77777777" w:rsidR="001517C7" w:rsidRPr="00DB3A38" w:rsidRDefault="002F5A85" w:rsidP="0078292E">
      <w:pPr>
        <w:pStyle w:val="Default"/>
        <w:spacing w:before="120" w:after="120"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Δικαιούχος ν:  &lt;Επωνυμία και διεύθυνση του ιδρύματος, πλήρες όνομα και θέση του νόμιμου εκπροσώπου&gt; </w:t>
      </w:r>
    </w:p>
    <w:p w14:paraId="7DBCC8DE" w14:textId="4DA757BB" w:rsidR="001517C7"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Ο συνολικός προϋπολογισμός για τ</w:t>
      </w:r>
      <w:r w:rsidR="0043785C" w:rsidRPr="00DB3A38">
        <w:rPr>
          <w:rFonts w:asciiTheme="minorHAnsi" w:hAnsiTheme="minorHAnsi" w:cstheme="minorHAnsi"/>
          <w:color w:val="auto"/>
          <w:sz w:val="22"/>
          <w:szCs w:val="22"/>
        </w:rPr>
        <w:t>ην</w:t>
      </w:r>
      <w:r w:rsidRPr="00DB3A38">
        <w:rPr>
          <w:rFonts w:asciiTheme="minorHAnsi" w:hAnsiTheme="minorHAnsi" w:cstheme="minorHAnsi"/>
          <w:color w:val="auto"/>
          <w:sz w:val="22"/>
          <w:szCs w:val="22"/>
        </w:rPr>
        <w:t xml:space="preserve"> </w:t>
      </w:r>
      <w:r w:rsidR="0043785C" w:rsidRPr="00DB3A38">
        <w:rPr>
          <w:rFonts w:asciiTheme="minorHAnsi" w:hAnsiTheme="minorHAnsi" w:cstheme="minorHAnsi"/>
          <w:color w:val="auto"/>
          <w:sz w:val="22"/>
          <w:szCs w:val="22"/>
        </w:rPr>
        <w:t>εγκεκριμένη πράξη</w:t>
      </w:r>
      <w:r w:rsidRPr="00DB3A38">
        <w:rPr>
          <w:rFonts w:asciiTheme="minorHAnsi" w:hAnsiTheme="minorHAnsi" w:cstheme="minorHAnsi"/>
          <w:color w:val="auto"/>
          <w:sz w:val="22"/>
          <w:szCs w:val="22"/>
        </w:rPr>
        <w:t>, σύμφωνα με την απόφαση της Επιτροπής Παρακολούθησης ανέρχεται σε ..........Ευρώ</w:t>
      </w:r>
      <w:r w:rsidR="004C4666" w:rsidRPr="00DB3A38">
        <w:rPr>
          <w:rFonts w:asciiTheme="minorHAnsi" w:hAnsiTheme="minorHAnsi" w:cstheme="minorHAnsi"/>
          <w:color w:val="auto"/>
          <w:sz w:val="22"/>
          <w:szCs w:val="22"/>
        </w:rPr>
        <w:t xml:space="preserve"> (   €)</w:t>
      </w:r>
      <w:r w:rsidRPr="00DB3A38">
        <w:rPr>
          <w:rFonts w:asciiTheme="minorHAnsi" w:hAnsiTheme="minorHAnsi" w:cstheme="minorHAnsi"/>
          <w:color w:val="auto"/>
          <w:sz w:val="22"/>
          <w:szCs w:val="22"/>
        </w:rPr>
        <w:t xml:space="preserve">. Το συνολικό ποσό για τη χρηματοδότηση, και το ποσό της συνεισφοράς του ΕΤΠΑ, υπολογίζονται επί του συνόλου των επιλέξιμων δαπανών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r w:rsidR="007105EA" w:rsidRPr="00DB3A38">
        <w:rPr>
          <w:rFonts w:asciiTheme="minorHAnsi" w:hAnsiTheme="minorHAnsi" w:cstheme="minorHAnsi"/>
          <w:color w:val="auto"/>
          <w:sz w:val="22"/>
          <w:szCs w:val="22"/>
        </w:rPr>
        <w:t xml:space="preserve">σύμφωνα με </w:t>
      </w:r>
      <w:r w:rsidR="00247104" w:rsidRPr="00DB3A38">
        <w:rPr>
          <w:rFonts w:asciiTheme="minorHAnsi" w:hAnsiTheme="minorHAnsi" w:cstheme="minorHAnsi"/>
          <w:color w:val="auto"/>
          <w:sz w:val="22"/>
          <w:szCs w:val="22"/>
        </w:rPr>
        <w:t>την εγκεκριμένη  Αίτηση Χρηματοδότησης</w:t>
      </w:r>
      <w:r w:rsidR="007105EA" w:rsidRPr="00DB3A38">
        <w:rPr>
          <w:rFonts w:asciiTheme="minorHAnsi" w:hAnsiTheme="minorHAnsi" w:cstheme="minorHAnsi"/>
          <w:color w:val="auto"/>
          <w:sz w:val="22"/>
          <w:szCs w:val="22"/>
        </w:rPr>
        <w:t xml:space="preserve">, όπως κάθε φορά ισχύει </w:t>
      </w:r>
      <w:r w:rsidRPr="00DB3A38">
        <w:rPr>
          <w:rFonts w:asciiTheme="minorHAnsi" w:hAnsiTheme="minorHAnsi" w:cstheme="minorHAnsi"/>
          <w:color w:val="auto"/>
          <w:sz w:val="22"/>
          <w:szCs w:val="22"/>
        </w:rPr>
        <w:t xml:space="preserve">  </w:t>
      </w:r>
    </w:p>
    <w:p w14:paraId="4E72DBC4" w14:textId="1D68B2D3" w:rsidR="001517C7"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Το ποσοστό συγχρηματοδότησης ΕΤΠΑ για </w:t>
      </w:r>
      <w:r w:rsidR="009E4191"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ανέρχεται </w:t>
      </w:r>
      <w:r w:rsidR="009E4191" w:rsidRPr="00DB3A38">
        <w:rPr>
          <w:rFonts w:asciiTheme="minorHAnsi" w:hAnsiTheme="minorHAnsi" w:cstheme="minorHAnsi"/>
          <w:color w:val="auto"/>
          <w:sz w:val="22"/>
          <w:szCs w:val="22"/>
        </w:rPr>
        <w:t xml:space="preserve">έως </w:t>
      </w:r>
      <w:r w:rsidR="00247104" w:rsidRPr="00DB3A38">
        <w:rPr>
          <w:rFonts w:asciiTheme="minorHAnsi" w:hAnsiTheme="minorHAnsi" w:cstheme="minorHAnsi"/>
          <w:color w:val="auto"/>
          <w:sz w:val="22"/>
          <w:szCs w:val="22"/>
        </w:rPr>
        <w:t>80</w:t>
      </w:r>
      <w:r w:rsidRPr="00DB3A38">
        <w:rPr>
          <w:rFonts w:asciiTheme="minorHAnsi" w:hAnsiTheme="minorHAnsi" w:cstheme="minorHAnsi"/>
          <w:color w:val="auto"/>
          <w:sz w:val="22"/>
          <w:szCs w:val="22"/>
        </w:rPr>
        <w:t xml:space="preserve">% των επιλέξιμων δαπανών για όλους τους δικαιούχους </w:t>
      </w:r>
      <w:r w:rsidR="00273424" w:rsidRPr="00DB3A38">
        <w:rPr>
          <w:rFonts w:asciiTheme="minorHAnsi" w:hAnsiTheme="minorHAnsi" w:cstheme="minorHAnsi"/>
          <w:color w:val="auto"/>
          <w:sz w:val="22"/>
          <w:szCs w:val="22"/>
        </w:rPr>
        <w:t>της πράξης</w:t>
      </w:r>
      <w:r w:rsidR="009E4191" w:rsidRPr="00DB3A38">
        <w:rPr>
          <w:rFonts w:asciiTheme="minorHAnsi" w:hAnsiTheme="minorHAnsi" w:cstheme="minorHAnsi"/>
          <w:color w:val="auto"/>
          <w:sz w:val="22"/>
          <w:szCs w:val="22"/>
        </w:rPr>
        <w:t>, ανάλογα με την ύπαρξη εσόδων ή όχι στην πράξη</w:t>
      </w:r>
      <w:r w:rsidRPr="00DB3A38">
        <w:rPr>
          <w:rFonts w:asciiTheme="minorHAnsi" w:hAnsiTheme="minorHAnsi" w:cstheme="minorHAnsi"/>
          <w:color w:val="auto"/>
          <w:sz w:val="22"/>
          <w:szCs w:val="22"/>
        </w:rPr>
        <w:t xml:space="preserve">. </w:t>
      </w:r>
    </w:p>
    <w:p w14:paraId="2765D66E" w14:textId="2B4447AF" w:rsidR="001517C7"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DB3A38">
        <w:rPr>
          <w:rFonts w:asciiTheme="minorHAnsi" w:hAnsiTheme="minorHAnsi" w:cstheme="minorHAnsi"/>
          <w:color w:val="auto"/>
          <w:sz w:val="22"/>
          <w:szCs w:val="22"/>
        </w:rPr>
        <w:t>Επικεφαλής Εταίρος</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δηλώνει ότι οι δικαιούχοι </w:t>
      </w:r>
      <w:r w:rsidR="00F029FD"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δεν έχουν λάβει, ούτε πρόκειται να λάβουν πρόσθετη χρηματοδότηση για το σύνολο ή μέρος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από την Ευρωπαϊκή Ένωση </w:t>
      </w:r>
      <w:proofErr w:type="spellStart"/>
      <w:r w:rsidRPr="00DB3A38">
        <w:rPr>
          <w:rFonts w:asciiTheme="minorHAnsi" w:hAnsiTheme="minorHAnsi" w:cstheme="minorHAnsi"/>
          <w:color w:val="auto"/>
          <w:sz w:val="22"/>
          <w:szCs w:val="22"/>
        </w:rPr>
        <w:lastRenderedPageBreak/>
        <w:t>καθ</w:t>
      </w:r>
      <w:proofErr w:type="spellEnd"/>
      <w:r w:rsidRPr="00DB3A38">
        <w:rPr>
          <w:rFonts w:asciiTheme="minorHAnsi" w:hAnsiTheme="minorHAnsi" w:cstheme="minorHAnsi"/>
          <w:color w:val="auto"/>
          <w:sz w:val="22"/>
          <w:szCs w:val="22"/>
        </w:rPr>
        <w:t xml:space="preserve"> 'όλη τη διάρκεια της υλοποίησης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
    <w:p w14:paraId="08E006D7" w14:textId="77777777" w:rsidR="001517C7"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Οι πληρωμές προς τους δικαιούχους θα γίνουν σύμφωνα με τη διαθεσιμότητα της χρηματοδότησης από την αρχική και ετήσια προχρηματοδότηση και τις ενδιάμεσες πληρωμές από την Ευρωπαϊκή Επιτροπή. </w:t>
      </w:r>
    </w:p>
    <w:p w14:paraId="15732785" w14:textId="1D99687B" w:rsidR="003A1363" w:rsidRPr="00DB3A38" w:rsidRDefault="001517C7" w:rsidP="00DB3A38">
      <w:pPr>
        <w:pStyle w:val="Default"/>
        <w:numPr>
          <w:ilvl w:val="1"/>
          <w:numId w:val="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Εάν τα κονδύλια από την Ευρωπαϊκή Επιτροπή δεν μεταβιβαστούν, η Διαχειριστική Αρχή του Προγράμματος Συνεργασίας Interreg V</w:t>
      </w:r>
      <w:r w:rsidR="00B40CFF" w:rsidRPr="00DB3A38">
        <w:rPr>
          <w:rFonts w:asciiTheme="minorHAnsi" w:hAnsiTheme="minorHAnsi" w:cstheme="minorHAnsi"/>
          <w:color w:val="auto"/>
          <w:sz w:val="22"/>
          <w:szCs w:val="22"/>
          <w:lang w:val="en-US"/>
        </w:rPr>
        <w:t>I</w:t>
      </w:r>
      <w:r w:rsidRPr="00DB3A38">
        <w:rPr>
          <w:rFonts w:asciiTheme="minorHAnsi" w:hAnsiTheme="minorHAnsi" w:cstheme="minorHAnsi"/>
          <w:color w:val="auto"/>
          <w:sz w:val="22"/>
          <w:szCs w:val="22"/>
        </w:rPr>
        <w:t xml:space="preserve">-A </w:t>
      </w:r>
      <w:r w:rsidR="00524DC6" w:rsidRPr="00DB3A38">
        <w:rPr>
          <w:rFonts w:asciiTheme="minorHAnsi" w:hAnsiTheme="minorHAnsi" w:cstheme="minorHAnsi"/>
          <w:color w:val="auto"/>
          <w:sz w:val="22"/>
          <w:szCs w:val="22"/>
        </w:rPr>
        <w:t>«</w:t>
      </w:r>
      <w:r w:rsidRPr="00DB3A38">
        <w:rPr>
          <w:rFonts w:asciiTheme="minorHAnsi" w:hAnsiTheme="minorHAnsi" w:cstheme="minorHAnsi"/>
          <w:color w:val="auto"/>
          <w:sz w:val="22"/>
          <w:szCs w:val="22"/>
        </w:rPr>
        <w:t>Ελλάδα-</w:t>
      </w:r>
      <w:r w:rsidR="00B35D7A" w:rsidRPr="00DB3A38">
        <w:rPr>
          <w:rFonts w:asciiTheme="minorHAnsi" w:hAnsiTheme="minorHAnsi" w:cstheme="minorHAnsi"/>
          <w:color w:val="auto"/>
          <w:sz w:val="22"/>
          <w:szCs w:val="22"/>
        </w:rPr>
        <w:t>Κύπρος</w:t>
      </w:r>
      <w:r w:rsidRPr="00DB3A38">
        <w:rPr>
          <w:rFonts w:asciiTheme="minorHAnsi" w:hAnsiTheme="minorHAnsi" w:cstheme="minorHAnsi"/>
          <w:color w:val="auto"/>
          <w:sz w:val="22"/>
          <w:szCs w:val="22"/>
        </w:rPr>
        <w:t xml:space="preserve"> 20</w:t>
      </w:r>
      <w:r w:rsidR="00B40CFF" w:rsidRPr="00DB3A38">
        <w:rPr>
          <w:rFonts w:asciiTheme="minorHAnsi" w:hAnsiTheme="minorHAnsi" w:cstheme="minorHAnsi"/>
          <w:color w:val="auto"/>
          <w:sz w:val="22"/>
          <w:szCs w:val="22"/>
        </w:rPr>
        <w:t>21</w:t>
      </w:r>
      <w:r w:rsidRPr="00DB3A38">
        <w:rPr>
          <w:rFonts w:asciiTheme="minorHAnsi" w:hAnsiTheme="minorHAnsi" w:cstheme="minorHAnsi"/>
          <w:color w:val="auto"/>
          <w:sz w:val="22"/>
          <w:szCs w:val="22"/>
        </w:rPr>
        <w:t>-202</w:t>
      </w:r>
      <w:r w:rsidR="00B40CFF" w:rsidRPr="00DB3A38">
        <w:rPr>
          <w:rFonts w:asciiTheme="minorHAnsi" w:hAnsiTheme="minorHAnsi" w:cstheme="minorHAnsi"/>
          <w:color w:val="auto"/>
          <w:sz w:val="22"/>
          <w:szCs w:val="22"/>
        </w:rPr>
        <w:t>7</w:t>
      </w:r>
      <w:r w:rsidR="00524DC6" w:rsidRPr="00DB3A38">
        <w:rPr>
          <w:rFonts w:asciiTheme="minorHAnsi" w:hAnsiTheme="minorHAnsi" w:cstheme="minorHAnsi"/>
          <w:color w:val="auto"/>
          <w:sz w:val="22"/>
          <w:szCs w:val="22"/>
        </w:rPr>
        <w:t>»</w:t>
      </w:r>
      <w:r w:rsidRPr="00DB3A38">
        <w:rPr>
          <w:rFonts w:asciiTheme="minorHAnsi" w:hAnsiTheme="minorHAnsi" w:cstheme="minorHAnsi"/>
          <w:color w:val="auto"/>
          <w:sz w:val="22"/>
          <w:szCs w:val="22"/>
        </w:rPr>
        <w:t xml:space="preserve"> δικαιούται να καταγγείλει τη σύμβαση ανά πάσα στιγμή, χωρίς ο </w:t>
      </w:r>
      <w:r w:rsidR="00DB3A38">
        <w:rPr>
          <w:rFonts w:asciiTheme="minorHAnsi" w:hAnsiTheme="minorHAnsi" w:cstheme="minorHAnsi"/>
          <w:color w:val="auto"/>
          <w:sz w:val="22"/>
          <w:szCs w:val="22"/>
        </w:rPr>
        <w:t>Επικεφαλής Εταίρος</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να μπορεί να διεκδικήσει οποιαδήποτε δικαιώματα. Σε κάθε περίπτωση, θα πρέπει να ζητηθεί η απόφαση της Επιτροπής Παρακολούθησης.</w:t>
      </w:r>
    </w:p>
    <w:p w14:paraId="7DBFE2BE" w14:textId="77777777" w:rsidR="00E972A1" w:rsidRPr="00DB3A38" w:rsidRDefault="00E972A1" w:rsidP="0078292E">
      <w:pPr>
        <w:pStyle w:val="Default"/>
        <w:spacing w:before="120" w:after="120" w:line="276" w:lineRule="auto"/>
        <w:ind w:left="709" w:right="-62"/>
        <w:jc w:val="both"/>
        <w:rPr>
          <w:rFonts w:asciiTheme="minorHAnsi" w:hAnsiTheme="minorHAnsi" w:cstheme="minorHAnsi"/>
          <w:color w:val="auto"/>
          <w:sz w:val="22"/>
          <w:szCs w:val="22"/>
        </w:rPr>
      </w:pPr>
    </w:p>
    <w:p w14:paraId="456A9387" w14:textId="77777777" w:rsidR="007105EA" w:rsidRPr="00DB3A38" w:rsidRDefault="007105EA" w:rsidP="0078292E">
      <w:pPr>
        <w:pStyle w:val="Default"/>
        <w:spacing w:before="120" w:after="120" w:line="276" w:lineRule="auto"/>
        <w:ind w:left="709" w:right="-62"/>
        <w:jc w:val="both"/>
        <w:rPr>
          <w:rFonts w:asciiTheme="minorHAnsi" w:hAnsiTheme="minorHAnsi" w:cstheme="minorHAnsi"/>
          <w:color w:val="auto"/>
          <w:sz w:val="22"/>
          <w:szCs w:val="22"/>
        </w:rPr>
      </w:pPr>
    </w:p>
    <w:p w14:paraId="24AA694D"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2</w:t>
      </w:r>
    </w:p>
    <w:p w14:paraId="38967ED9"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Διάρκεια της Σύμβασης </w:t>
      </w:r>
    </w:p>
    <w:p w14:paraId="008D1670" w14:textId="77777777" w:rsidR="003A1363" w:rsidRPr="00DB3A38" w:rsidRDefault="003A1363" w:rsidP="0078292E">
      <w:pPr>
        <w:pStyle w:val="Default"/>
        <w:spacing w:line="276" w:lineRule="auto"/>
        <w:ind w:right="-64"/>
        <w:jc w:val="center"/>
        <w:rPr>
          <w:rFonts w:asciiTheme="minorHAnsi" w:hAnsiTheme="minorHAnsi" w:cstheme="minorHAnsi"/>
          <w:b/>
          <w:bCs/>
          <w:color w:val="auto"/>
          <w:sz w:val="22"/>
          <w:szCs w:val="22"/>
        </w:rPr>
      </w:pPr>
    </w:p>
    <w:p w14:paraId="3FA284BA" w14:textId="3F089D2D" w:rsidR="00E92396" w:rsidRPr="00DB3A38" w:rsidRDefault="009717D8" w:rsidP="0078292E">
      <w:pPr>
        <w:ind w:left="709" w:hanging="709"/>
        <w:jc w:val="both"/>
        <w:rPr>
          <w:rFonts w:asciiTheme="minorHAnsi" w:hAnsiTheme="minorHAnsi" w:cstheme="minorHAnsi"/>
        </w:rPr>
      </w:pPr>
      <w:r w:rsidRPr="00DB3A38">
        <w:rPr>
          <w:rFonts w:asciiTheme="minorHAnsi" w:hAnsiTheme="minorHAnsi" w:cstheme="minorHAnsi"/>
        </w:rPr>
        <w:t>2.1</w:t>
      </w:r>
      <w:r w:rsidRPr="00DB3A38">
        <w:rPr>
          <w:rFonts w:asciiTheme="minorHAnsi" w:hAnsiTheme="minorHAnsi" w:cstheme="minorHAnsi"/>
        </w:rPr>
        <w:tab/>
        <w:t xml:space="preserve">Η περίοδος υλοποίησης </w:t>
      </w:r>
      <w:r w:rsidR="00273424" w:rsidRPr="00DB3A38">
        <w:rPr>
          <w:rFonts w:asciiTheme="minorHAnsi" w:hAnsiTheme="minorHAnsi" w:cstheme="minorHAnsi"/>
        </w:rPr>
        <w:t>της πράξης</w:t>
      </w:r>
      <w:r w:rsidRPr="00DB3A38">
        <w:rPr>
          <w:rFonts w:asciiTheme="minorHAnsi" w:hAnsiTheme="minorHAnsi" w:cstheme="minorHAnsi"/>
        </w:rPr>
        <w:t xml:space="preserve"> ορίζεται </w:t>
      </w:r>
      <w:r w:rsidR="00F50AB7" w:rsidRPr="00DB3A38">
        <w:rPr>
          <w:rFonts w:asciiTheme="minorHAnsi" w:hAnsiTheme="minorHAnsi" w:cstheme="minorHAnsi"/>
        </w:rPr>
        <w:t xml:space="preserve">κάθε φορά </w:t>
      </w:r>
      <w:r w:rsidRPr="00DB3A38">
        <w:rPr>
          <w:rFonts w:asciiTheme="minorHAnsi" w:hAnsiTheme="minorHAnsi" w:cstheme="minorHAnsi"/>
        </w:rPr>
        <w:t xml:space="preserve">σύμφωνα με </w:t>
      </w:r>
      <w:r w:rsidR="00122F65" w:rsidRPr="00DB3A38">
        <w:rPr>
          <w:rFonts w:asciiTheme="minorHAnsi" w:hAnsiTheme="minorHAnsi" w:cstheme="minorHAnsi"/>
        </w:rPr>
        <w:t xml:space="preserve"> </w:t>
      </w:r>
      <w:r w:rsidR="00247104" w:rsidRPr="00DB3A38">
        <w:rPr>
          <w:rFonts w:asciiTheme="minorHAnsi" w:hAnsiTheme="minorHAnsi" w:cstheme="minorHAnsi"/>
        </w:rPr>
        <w:t>την εγκεκριμένη Αίτηση Χρηματοδότησης</w:t>
      </w:r>
      <w:r w:rsidRPr="00DB3A38">
        <w:rPr>
          <w:rFonts w:asciiTheme="minorHAnsi" w:hAnsiTheme="minorHAnsi" w:cstheme="minorHAnsi"/>
        </w:rPr>
        <w:t xml:space="preserve"> (Παράρτημα 2). Η περίοδος υλοποίησης δεν μπορεί να υπερβεί την 31η Δεκεμβρίου 202</w:t>
      </w:r>
      <w:r w:rsidR="00B40CFF" w:rsidRPr="00DB3A38">
        <w:rPr>
          <w:rFonts w:asciiTheme="minorHAnsi" w:hAnsiTheme="minorHAnsi" w:cstheme="minorHAnsi"/>
        </w:rPr>
        <w:t>9</w:t>
      </w:r>
      <w:r w:rsidRPr="00DB3A38">
        <w:rPr>
          <w:rFonts w:asciiTheme="minorHAnsi" w:hAnsiTheme="minorHAnsi" w:cstheme="minorHAnsi"/>
        </w:rPr>
        <w:t xml:space="preserve">.    </w:t>
      </w:r>
    </w:p>
    <w:p w14:paraId="58CABCB2" w14:textId="77777777" w:rsidR="00E92396" w:rsidRPr="00DB3A38" w:rsidRDefault="00E92396" w:rsidP="0078292E">
      <w:pPr>
        <w:ind w:left="709" w:hanging="709"/>
        <w:jc w:val="both"/>
        <w:rPr>
          <w:rFonts w:asciiTheme="minorHAnsi" w:hAnsiTheme="minorHAnsi" w:cstheme="minorHAnsi"/>
        </w:rPr>
      </w:pPr>
      <w:r w:rsidRPr="00DB3A38">
        <w:rPr>
          <w:rFonts w:asciiTheme="minorHAnsi" w:hAnsiTheme="minorHAnsi" w:cstheme="minorHAnsi"/>
        </w:rPr>
        <w:t>2.2</w:t>
      </w:r>
      <w:r w:rsidRPr="00DB3A38">
        <w:rPr>
          <w:rFonts w:asciiTheme="minorHAnsi" w:hAnsiTheme="minorHAnsi" w:cstheme="minorHAnsi"/>
        </w:rPr>
        <w:tab/>
        <w:t xml:space="preserve">Με την επιφύλαξη των διατάξεων που αφορούν την υλοποίηση </w:t>
      </w:r>
      <w:r w:rsidR="008C6283" w:rsidRPr="00DB3A38">
        <w:rPr>
          <w:rFonts w:asciiTheme="minorHAnsi" w:hAnsiTheme="minorHAnsi" w:cstheme="minorHAnsi"/>
        </w:rPr>
        <w:t>της πράξης</w:t>
      </w:r>
      <w:r w:rsidRPr="00DB3A38">
        <w:rPr>
          <w:rFonts w:asciiTheme="minorHAnsi" w:hAnsiTheme="minorHAnsi" w:cstheme="minorHAnsi"/>
        </w:rPr>
        <w:t xml:space="preserve"> και την </w:t>
      </w:r>
      <w:proofErr w:type="spellStart"/>
      <w:r w:rsidRPr="00DB3A38">
        <w:rPr>
          <w:rFonts w:asciiTheme="minorHAnsi" w:hAnsiTheme="minorHAnsi" w:cstheme="minorHAnsi"/>
        </w:rPr>
        <w:t>επιλεξιμότητα</w:t>
      </w:r>
      <w:proofErr w:type="spellEnd"/>
      <w:r w:rsidRPr="00DB3A38">
        <w:rPr>
          <w:rFonts w:asciiTheme="minorHAnsi" w:hAnsiTheme="minorHAnsi" w:cstheme="minorHAnsi"/>
        </w:rPr>
        <w:t xml:space="preserve"> των δαπανών, η παρούσα σύμβαση τίθεται σε ισχύ κατά την ημερομηνία που θα την υπογράψει το τελευταίο συμβαλλόμενο μέρος και λήγει την πρώτη ημέρα μετά την παραλαβή της τελικής πληρωμής, καθώς οι υποχρεώσεις που απορρέουν από </w:t>
      </w:r>
      <w:r w:rsidR="008C6283" w:rsidRPr="00DB3A38">
        <w:rPr>
          <w:rFonts w:asciiTheme="minorHAnsi" w:hAnsiTheme="minorHAnsi" w:cstheme="minorHAnsi"/>
        </w:rPr>
        <w:t xml:space="preserve">την </w:t>
      </w:r>
      <w:proofErr w:type="spellStart"/>
      <w:r w:rsidR="008C6283" w:rsidRPr="00DB3A38">
        <w:rPr>
          <w:rFonts w:asciiTheme="minorHAnsi" w:hAnsiTheme="minorHAnsi" w:cstheme="minorHAnsi"/>
        </w:rPr>
        <w:t>ενωσιακή</w:t>
      </w:r>
      <w:proofErr w:type="spellEnd"/>
      <w:r w:rsidRPr="00DB3A38">
        <w:rPr>
          <w:rFonts w:asciiTheme="minorHAnsi" w:hAnsiTheme="minorHAnsi" w:cstheme="minorHAnsi"/>
        </w:rPr>
        <w:t xml:space="preserve"> και εθνική νομοθεσία εξακολουθούν να ισχύουν. </w:t>
      </w:r>
    </w:p>
    <w:p w14:paraId="74B5D7E5" w14:textId="6BAF156D" w:rsidR="00E92396" w:rsidRPr="00DB3A38" w:rsidRDefault="00E92396" w:rsidP="0078292E">
      <w:pPr>
        <w:ind w:left="709" w:hanging="709"/>
        <w:jc w:val="both"/>
        <w:rPr>
          <w:rFonts w:asciiTheme="minorHAnsi" w:hAnsiTheme="minorHAnsi" w:cstheme="minorHAnsi"/>
        </w:rPr>
      </w:pPr>
      <w:r w:rsidRPr="00DB3A38">
        <w:rPr>
          <w:rFonts w:asciiTheme="minorHAnsi" w:hAnsiTheme="minorHAnsi" w:cstheme="minorHAnsi"/>
        </w:rPr>
        <w:t>2.3</w:t>
      </w:r>
      <w:r w:rsidRPr="00DB3A38">
        <w:rPr>
          <w:rFonts w:asciiTheme="minorHAnsi" w:hAnsiTheme="minorHAnsi" w:cstheme="minorHAnsi"/>
        </w:rPr>
        <w:tab/>
        <w:t xml:space="preserve">Για λόγους ελέγχου και επιθεωρήσεων, ο </w:t>
      </w:r>
      <w:r w:rsidR="00247104" w:rsidRPr="00DB3A38">
        <w:rPr>
          <w:rFonts w:asciiTheme="minorHAnsi" w:hAnsiTheme="minorHAnsi" w:cstheme="minorHAnsi"/>
        </w:rPr>
        <w:t>Επικεφαλής Εταίρος</w:t>
      </w:r>
      <w:r w:rsidRPr="00DB3A38">
        <w:rPr>
          <w:rFonts w:asciiTheme="minorHAnsi" w:hAnsiTheme="minorHAnsi" w:cstheme="minorHAnsi"/>
        </w:rPr>
        <w:t xml:space="preserve"> και οι Δικαιούχοι </w:t>
      </w:r>
      <w:r w:rsidR="00273424" w:rsidRPr="00DB3A38">
        <w:rPr>
          <w:rFonts w:asciiTheme="minorHAnsi" w:hAnsiTheme="minorHAnsi" w:cstheme="minorHAnsi"/>
        </w:rPr>
        <w:t>της πράξης</w:t>
      </w:r>
      <w:r w:rsidRPr="00DB3A38">
        <w:rPr>
          <w:rFonts w:asciiTheme="minorHAnsi" w:hAnsiTheme="minorHAnsi" w:cstheme="minorHAnsi"/>
        </w:rPr>
        <w:t xml:space="preserve"> θα πρέπει να διατηρούν τα αρχεία, έγγραφα και δεδομένα που σχετίζονται με </w:t>
      </w:r>
      <w:r w:rsidR="00C7727C" w:rsidRPr="00DB3A38">
        <w:rPr>
          <w:rFonts w:asciiTheme="minorHAnsi" w:hAnsiTheme="minorHAnsi" w:cstheme="minorHAnsi"/>
        </w:rPr>
        <w:t>την πράξη</w:t>
      </w:r>
      <w:r w:rsidRPr="00DB3A38">
        <w:rPr>
          <w:rFonts w:asciiTheme="minorHAnsi" w:hAnsiTheme="minorHAnsi" w:cstheme="minorHAnsi"/>
        </w:rPr>
        <w:t xml:space="preserve"> σε συνήθη μέσα αποθήκευσης δεδομένων, με ασφαλή και τακτικό τρόπο,</w:t>
      </w:r>
      <w:r w:rsidRPr="00DB3A38">
        <w:rPr>
          <w:rFonts w:asciiTheme="minorHAnsi" w:hAnsiTheme="minorHAnsi" w:cstheme="minorHAnsi"/>
          <w:b/>
        </w:rPr>
        <w:t xml:space="preserve"> για τρία </w:t>
      </w:r>
      <w:r w:rsidR="0043785C" w:rsidRPr="00DB3A38">
        <w:rPr>
          <w:rFonts w:asciiTheme="minorHAnsi" w:hAnsiTheme="minorHAnsi" w:cstheme="minorHAnsi"/>
          <w:b/>
        </w:rPr>
        <w:t xml:space="preserve">(3) </w:t>
      </w:r>
      <w:r w:rsidRPr="00DB3A38">
        <w:rPr>
          <w:rFonts w:asciiTheme="minorHAnsi" w:hAnsiTheme="minorHAnsi" w:cstheme="minorHAnsi"/>
          <w:b/>
        </w:rPr>
        <w:t>τουλάχιστον έτη</w:t>
      </w:r>
      <w:r w:rsidRPr="00DB3A38">
        <w:rPr>
          <w:rFonts w:asciiTheme="minorHAnsi" w:hAnsiTheme="minorHAnsi" w:cstheme="minorHAnsi"/>
        </w:rPr>
        <w:t>, από την 31η Δεκεμβρίου μετά το έτος υποβολής των λογαριασμών στην Ευρωπαϊκή Επιτροπή, στους οποίους περιλαμβάνεται η τελική δαπάνη της συναφθείσας πράξης, με την επιφύλαξη των σχετικών διατάξεων της εθνικής νομοθεσίας στην Ελλάδα και τη</w:t>
      </w:r>
      <w:r w:rsidR="00B35D7A" w:rsidRPr="00DB3A38">
        <w:rPr>
          <w:rFonts w:asciiTheme="minorHAnsi" w:hAnsiTheme="minorHAnsi" w:cstheme="minorHAnsi"/>
        </w:rPr>
        <w:t>ν Κύπρο</w:t>
      </w:r>
      <w:r w:rsidRPr="00DB3A38">
        <w:rPr>
          <w:rFonts w:asciiTheme="minorHAnsi" w:hAnsiTheme="minorHAnsi" w:cstheme="minorHAnsi"/>
        </w:rPr>
        <w:t xml:space="preserve">. Ο </w:t>
      </w:r>
      <w:r w:rsidR="00DB3A38">
        <w:rPr>
          <w:rFonts w:asciiTheme="minorHAnsi" w:hAnsiTheme="minorHAnsi" w:cstheme="minorHAnsi"/>
        </w:rPr>
        <w:t>Επικεφαλής Εταίρος</w:t>
      </w:r>
      <w:r w:rsidRPr="00DB3A38">
        <w:rPr>
          <w:rFonts w:asciiTheme="minorHAnsi" w:hAnsiTheme="minorHAnsi" w:cstheme="minorHAnsi"/>
        </w:rPr>
        <w:t xml:space="preserve"> θα ενημερωθεί για τη συγκεκριμένη ημερομηνία από τη </w:t>
      </w:r>
      <w:r w:rsidR="000C4735" w:rsidRPr="00DB3A38">
        <w:rPr>
          <w:rFonts w:asciiTheme="minorHAnsi" w:hAnsiTheme="minorHAnsi" w:cstheme="minorHAnsi"/>
        </w:rPr>
        <w:t>ΚΓ</w:t>
      </w:r>
      <w:r w:rsidRPr="00DB3A38">
        <w:rPr>
          <w:rFonts w:asciiTheme="minorHAnsi" w:hAnsiTheme="minorHAnsi" w:cstheme="minorHAnsi"/>
        </w:rPr>
        <w:t>/ΔΑ.</w:t>
      </w:r>
    </w:p>
    <w:p w14:paraId="7F286738" w14:textId="77777777" w:rsidR="00A94B43" w:rsidRPr="00DB3A38" w:rsidRDefault="00A94B43" w:rsidP="0078292E">
      <w:pPr>
        <w:pStyle w:val="Default"/>
        <w:spacing w:line="276" w:lineRule="auto"/>
        <w:ind w:right="-64"/>
        <w:jc w:val="center"/>
        <w:rPr>
          <w:rFonts w:asciiTheme="minorHAnsi" w:hAnsiTheme="minorHAnsi" w:cstheme="minorHAnsi"/>
          <w:b/>
          <w:bCs/>
          <w:color w:val="auto"/>
          <w:sz w:val="22"/>
          <w:szCs w:val="22"/>
        </w:rPr>
      </w:pPr>
    </w:p>
    <w:p w14:paraId="4C0CD970"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23FE6E8A"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Άρθρο 3  </w:t>
      </w:r>
    </w:p>
    <w:p w14:paraId="72E3573B" w14:textId="77777777" w:rsidR="001517C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Όροι χρηματοδότησης - </w:t>
      </w:r>
      <w:proofErr w:type="spellStart"/>
      <w:r w:rsidRPr="00DB3A38">
        <w:rPr>
          <w:rFonts w:asciiTheme="minorHAnsi" w:hAnsiTheme="minorHAnsi" w:cstheme="minorHAnsi"/>
          <w:b/>
          <w:bCs/>
          <w:color w:val="auto"/>
          <w:sz w:val="22"/>
          <w:szCs w:val="22"/>
        </w:rPr>
        <w:t>Επιλεξιμότητα</w:t>
      </w:r>
      <w:proofErr w:type="spellEnd"/>
      <w:r w:rsidRPr="00DB3A38">
        <w:rPr>
          <w:rFonts w:asciiTheme="minorHAnsi" w:hAnsiTheme="minorHAnsi" w:cstheme="minorHAnsi"/>
          <w:b/>
          <w:bCs/>
          <w:color w:val="auto"/>
          <w:sz w:val="22"/>
          <w:szCs w:val="22"/>
        </w:rPr>
        <w:t xml:space="preserve"> Δαπανών -</w:t>
      </w:r>
    </w:p>
    <w:p w14:paraId="16966DFE" w14:textId="77777777" w:rsidR="0078292E" w:rsidRPr="00DB3A38" w:rsidRDefault="001517C7" w:rsidP="0078292E">
      <w:pPr>
        <w:pStyle w:val="Default"/>
        <w:spacing w:line="276" w:lineRule="auto"/>
        <w:ind w:right="-64"/>
        <w:jc w:val="center"/>
        <w:rPr>
          <w:rFonts w:asciiTheme="minorHAnsi" w:hAnsiTheme="minorHAnsi" w:cstheme="minorHAnsi"/>
          <w:b/>
          <w:bCs/>
          <w:color w:val="auto"/>
          <w:sz w:val="22"/>
          <w:szCs w:val="22"/>
          <w:lang w:val="en-US"/>
        </w:rPr>
      </w:pPr>
      <w:r w:rsidRPr="00DB3A38">
        <w:rPr>
          <w:rFonts w:asciiTheme="minorHAnsi" w:hAnsiTheme="minorHAnsi" w:cstheme="minorHAnsi"/>
          <w:b/>
          <w:bCs/>
          <w:color w:val="auto"/>
          <w:sz w:val="22"/>
          <w:szCs w:val="22"/>
        </w:rPr>
        <w:t>Χρονοδιάγραμμα</w:t>
      </w:r>
    </w:p>
    <w:p w14:paraId="240670FB"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 </w:t>
      </w:r>
    </w:p>
    <w:p w14:paraId="26292081" w14:textId="77777777" w:rsidR="006B0490" w:rsidRPr="00DB3A38" w:rsidRDefault="006B0490" w:rsidP="0078292E">
      <w:pPr>
        <w:pStyle w:val="ab"/>
        <w:widowControl w:val="0"/>
        <w:autoSpaceDE w:val="0"/>
        <w:autoSpaceDN w:val="0"/>
        <w:adjustRightInd w:val="0"/>
        <w:spacing w:before="120" w:after="120"/>
        <w:ind w:left="360" w:right="-62"/>
        <w:jc w:val="both"/>
        <w:rPr>
          <w:rFonts w:asciiTheme="minorHAnsi" w:hAnsiTheme="minorHAnsi" w:cstheme="minorHAnsi"/>
          <w:vanish/>
        </w:rPr>
      </w:pPr>
    </w:p>
    <w:p w14:paraId="12D0CE1B" w14:textId="207BF0AA" w:rsidR="006F1F0B" w:rsidRPr="00DB3A38" w:rsidRDefault="00D94C2D"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εγκεκριμένη χρηματοδότηση χορηγείται αποκλειστικά για την υλοποίηση </w:t>
      </w:r>
      <w:r w:rsidR="0043785C"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όπως περιγράφεται </w:t>
      </w:r>
      <w:r w:rsidR="00247104" w:rsidRPr="00DB3A38">
        <w:rPr>
          <w:rFonts w:asciiTheme="minorHAnsi" w:hAnsiTheme="minorHAnsi" w:cstheme="minorHAnsi"/>
          <w:color w:val="auto"/>
          <w:sz w:val="22"/>
          <w:szCs w:val="22"/>
        </w:rPr>
        <w:t>στην Αίτηση Χρηματοδότησης</w:t>
      </w:r>
      <w:r w:rsidRPr="00DB3A38">
        <w:rPr>
          <w:rFonts w:asciiTheme="minorHAnsi" w:hAnsiTheme="minorHAnsi" w:cstheme="minorHAnsi"/>
          <w:color w:val="auto"/>
          <w:sz w:val="22"/>
          <w:szCs w:val="22"/>
        </w:rPr>
        <w:t xml:space="preserve"> (Παράρτημα 2)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 σύμφωνα με </w:t>
      </w:r>
      <w:r w:rsidR="0043785C" w:rsidRPr="00DB3A38">
        <w:rPr>
          <w:rFonts w:asciiTheme="minorHAnsi" w:hAnsiTheme="minorHAnsi" w:cstheme="minorHAnsi"/>
          <w:color w:val="auto"/>
          <w:sz w:val="22"/>
          <w:szCs w:val="22"/>
        </w:rPr>
        <w:t>την πρόταση της πράξης</w:t>
      </w:r>
      <w:r w:rsidRPr="00DB3A38">
        <w:rPr>
          <w:rFonts w:asciiTheme="minorHAnsi" w:hAnsiTheme="minorHAnsi" w:cstheme="minorHAnsi"/>
          <w:color w:val="auto"/>
          <w:sz w:val="22"/>
          <w:szCs w:val="22"/>
        </w:rPr>
        <w:t xml:space="preserve"> που εγκρίθηκε από την Επιτροπή Παρακολούθησης.  </w:t>
      </w:r>
    </w:p>
    <w:p w14:paraId="6F7FA218" w14:textId="598532C5" w:rsidR="006F1F0B" w:rsidRPr="00DB3A38" w:rsidRDefault="001517C7"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lastRenderedPageBreak/>
        <w:t xml:space="preserve">Μόνο οι δαπάνες που σχετίζονται με την υλοποίηση </w:t>
      </w:r>
      <w:r w:rsidR="0043785C"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είναι επιλέξιμες για συγχρηματοδότηση από το ΕΤΠΑ. Οι κανόνες </w:t>
      </w:r>
      <w:proofErr w:type="spellStart"/>
      <w:r w:rsidRPr="00DB3A38">
        <w:rPr>
          <w:rFonts w:asciiTheme="minorHAnsi" w:hAnsiTheme="minorHAnsi" w:cstheme="minorHAnsi"/>
          <w:color w:val="auto"/>
          <w:sz w:val="22"/>
          <w:szCs w:val="22"/>
        </w:rPr>
        <w:t>επιλεξιμότητας</w:t>
      </w:r>
      <w:proofErr w:type="spellEnd"/>
      <w:r w:rsidRPr="00DB3A38">
        <w:rPr>
          <w:rFonts w:asciiTheme="minorHAnsi" w:hAnsiTheme="minorHAnsi" w:cstheme="minorHAnsi"/>
          <w:color w:val="auto"/>
          <w:sz w:val="22"/>
          <w:szCs w:val="22"/>
        </w:rPr>
        <w:t xml:space="preserve"> καθορίζονται από</w:t>
      </w:r>
      <w:r w:rsidR="00D42F91" w:rsidRPr="00DB3A38">
        <w:rPr>
          <w:rFonts w:asciiTheme="minorHAnsi" w:hAnsiTheme="minorHAnsi" w:cstheme="minorHAnsi"/>
          <w:color w:val="auto"/>
          <w:sz w:val="22"/>
          <w:szCs w:val="22"/>
        </w:rPr>
        <w:t xml:space="preserve"> το </w:t>
      </w:r>
      <w:r w:rsidRPr="00DB3A38">
        <w:rPr>
          <w:rFonts w:asciiTheme="minorHAnsi" w:hAnsiTheme="minorHAnsi" w:cstheme="minorHAnsi"/>
          <w:sz w:val="22"/>
          <w:szCs w:val="22"/>
        </w:rPr>
        <w:t xml:space="preserve"> </w:t>
      </w:r>
      <w:r w:rsidR="00D42F91" w:rsidRPr="00DB3A38">
        <w:rPr>
          <w:rFonts w:asciiTheme="minorHAnsi" w:hAnsiTheme="minorHAnsi" w:cstheme="minorHAnsi"/>
          <w:sz w:val="22"/>
          <w:szCs w:val="22"/>
        </w:rPr>
        <w:t>Κεφάλαιο</w:t>
      </w:r>
      <w:r w:rsidR="00D42F91" w:rsidRPr="00DB3A38">
        <w:rPr>
          <w:rFonts w:asciiTheme="minorHAnsi" w:hAnsiTheme="minorHAnsi" w:cstheme="minorHAnsi"/>
          <w:color w:val="auto"/>
          <w:sz w:val="22"/>
          <w:szCs w:val="22"/>
        </w:rPr>
        <w:t xml:space="preserve"> </w:t>
      </w:r>
      <w:r w:rsidR="00D42F91" w:rsidRPr="00DB3A38">
        <w:rPr>
          <w:rFonts w:asciiTheme="minorHAnsi" w:hAnsiTheme="minorHAnsi" w:cstheme="minorHAnsi"/>
          <w:color w:val="auto"/>
          <w:sz w:val="22"/>
          <w:szCs w:val="22"/>
          <w:lang w:val="en-GB"/>
        </w:rPr>
        <w:t>V</w:t>
      </w:r>
      <w:r w:rsidR="00D42F91" w:rsidRPr="00DB3A38">
        <w:rPr>
          <w:rFonts w:asciiTheme="minorHAnsi" w:hAnsiTheme="minorHAnsi" w:cstheme="minorHAnsi"/>
          <w:color w:val="auto"/>
          <w:sz w:val="22"/>
          <w:szCs w:val="22"/>
        </w:rPr>
        <w:t xml:space="preserve"> Άρθρα 37 – 44 του Κανονισμού </w:t>
      </w:r>
      <w:r w:rsidR="00D42F91" w:rsidRPr="00DB3A38">
        <w:rPr>
          <w:rFonts w:asciiTheme="minorHAnsi" w:hAnsiTheme="minorHAnsi" w:cstheme="minorHAnsi"/>
          <w:sz w:val="22"/>
          <w:szCs w:val="22"/>
        </w:rPr>
        <w:t>(</w:t>
      </w:r>
      <w:r w:rsidR="00D42F91" w:rsidRPr="00DB3A38">
        <w:rPr>
          <w:rFonts w:asciiTheme="minorHAnsi" w:hAnsiTheme="minorHAnsi" w:cstheme="minorHAnsi"/>
          <w:color w:val="auto"/>
          <w:sz w:val="22"/>
          <w:szCs w:val="22"/>
          <w:lang w:val="en-US"/>
        </w:rPr>
        <w:t>EU</w:t>
      </w:r>
      <w:r w:rsidR="00D42F91" w:rsidRPr="00DB3A38">
        <w:rPr>
          <w:rFonts w:asciiTheme="minorHAnsi" w:hAnsiTheme="minorHAnsi" w:cstheme="minorHAnsi"/>
          <w:color w:val="auto"/>
          <w:sz w:val="22"/>
          <w:szCs w:val="22"/>
        </w:rPr>
        <w:t xml:space="preserve">) </w:t>
      </w:r>
      <w:r w:rsidR="00D42F91" w:rsidRPr="00DB3A38">
        <w:rPr>
          <w:rFonts w:asciiTheme="minorHAnsi" w:hAnsiTheme="minorHAnsi" w:cstheme="minorHAnsi"/>
          <w:color w:val="auto"/>
          <w:sz w:val="22"/>
          <w:szCs w:val="22"/>
          <w:lang w:val="en-US"/>
        </w:rPr>
        <w:t>No</w:t>
      </w:r>
      <w:r w:rsidR="00D42F91" w:rsidRPr="00DB3A38">
        <w:rPr>
          <w:rFonts w:asciiTheme="minorHAnsi" w:hAnsiTheme="minorHAnsi" w:cstheme="minorHAnsi"/>
          <w:color w:val="auto"/>
          <w:sz w:val="22"/>
          <w:szCs w:val="22"/>
        </w:rPr>
        <w:t xml:space="preserve"> 1059/2021</w:t>
      </w:r>
      <w:r w:rsidR="002C4964" w:rsidRPr="00DB3A38">
        <w:rPr>
          <w:rFonts w:asciiTheme="minorHAnsi" w:hAnsiTheme="minorHAnsi" w:cstheme="minorHAnsi"/>
          <w:color w:val="auto"/>
          <w:sz w:val="22"/>
          <w:szCs w:val="22"/>
        </w:rPr>
        <w:t>, τον Κανονισμό 1060/2021 για όσα θέματα δεν ρυθμίζονται στον Κανονισμό 1059/2021</w:t>
      </w:r>
      <w:r w:rsidRPr="00DB3A38">
        <w:rPr>
          <w:rFonts w:asciiTheme="minorHAnsi" w:hAnsiTheme="minorHAnsi" w:cstheme="minorHAnsi"/>
          <w:color w:val="auto"/>
          <w:sz w:val="22"/>
          <w:szCs w:val="22"/>
        </w:rPr>
        <w:t xml:space="preserve"> από τις διατάξεις που προβλέπονται στο Πρόγραμμα</w:t>
      </w:r>
      <w:r w:rsidR="002C4964"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τα σχετικά Έγγραφα Υλοποίησης του Προγράμματος (</w:t>
      </w:r>
      <w:r w:rsidR="00E148BB" w:rsidRPr="00DB3A38">
        <w:rPr>
          <w:rFonts w:asciiTheme="minorHAnsi" w:hAnsiTheme="minorHAnsi" w:cstheme="minorHAnsi"/>
          <w:color w:val="auto"/>
          <w:sz w:val="22"/>
          <w:szCs w:val="22"/>
        </w:rPr>
        <w:t xml:space="preserve">Οδηγός </w:t>
      </w:r>
      <w:r w:rsidRPr="00DB3A38">
        <w:rPr>
          <w:rFonts w:asciiTheme="minorHAnsi" w:hAnsiTheme="minorHAnsi" w:cstheme="minorHAnsi"/>
          <w:color w:val="auto"/>
          <w:sz w:val="22"/>
          <w:szCs w:val="22"/>
        </w:rPr>
        <w:t xml:space="preserve"> Υλοποίησης Προγράμματος </w:t>
      </w:r>
      <w:r w:rsidR="00247104" w:rsidRPr="00DB3A38">
        <w:rPr>
          <w:rFonts w:asciiTheme="minorHAnsi" w:hAnsiTheme="minorHAnsi" w:cstheme="minorHAnsi"/>
          <w:color w:val="auto"/>
          <w:sz w:val="22"/>
          <w:szCs w:val="22"/>
        </w:rPr>
        <w:t>και Πράξεων</w:t>
      </w:r>
      <w:r w:rsidRPr="00DB3A38">
        <w:rPr>
          <w:rFonts w:asciiTheme="minorHAnsi" w:hAnsiTheme="minorHAnsi" w:cstheme="minorHAnsi"/>
          <w:color w:val="auto"/>
          <w:sz w:val="22"/>
          <w:szCs w:val="22"/>
        </w:rPr>
        <w:t>, κ.λπ.), όπως ισχύει</w:t>
      </w:r>
      <w:r w:rsidR="002C4964" w:rsidRPr="00DB3A38">
        <w:rPr>
          <w:rFonts w:asciiTheme="minorHAnsi" w:hAnsiTheme="minorHAnsi" w:cstheme="minorHAnsi"/>
          <w:color w:val="auto"/>
          <w:sz w:val="22"/>
          <w:szCs w:val="22"/>
        </w:rPr>
        <w:t xml:space="preserve"> και τους εθνικούς κανόνες </w:t>
      </w:r>
      <w:proofErr w:type="spellStart"/>
      <w:r w:rsidR="002C4964" w:rsidRPr="00DB3A38">
        <w:rPr>
          <w:rFonts w:asciiTheme="minorHAnsi" w:hAnsiTheme="minorHAnsi" w:cstheme="minorHAnsi"/>
          <w:color w:val="auto"/>
          <w:sz w:val="22"/>
          <w:szCs w:val="22"/>
        </w:rPr>
        <w:t>επιλεξιμότητας</w:t>
      </w:r>
      <w:proofErr w:type="spellEnd"/>
      <w:r w:rsidRPr="00DB3A38">
        <w:rPr>
          <w:rFonts w:asciiTheme="minorHAnsi" w:hAnsiTheme="minorHAnsi" w:cstheme="minorHAnsi"/>
          <w:color w:val="auto"/>
          <w:sz w:val="22"/>
          <w:szCs w:val="22"/>
        </w:rPr>
        <w:t>.</w:t>
      </w:r>
    </w:p>
    <w:p w14:paraId="0E7A6D14" w14:textId="77777777" w:rsidR="006F1F0B" w:rsidRPr="00DB3A38" w:rsidRDefault="001517C7"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Οι δαπάνες προετοιμασίας </w:t>
      </w:r>
      <w:r w:rsidR="001859E1" w:rsidRPr="00DB3A38">
        <w:rPr>
          <w:rFonts w:asciiTheme="minorHAnsi" w:hAnsiTheme="minorHAnsi" w:cstheme="minorHAnsi"/>
          <w:color w:val="auto"/>
          <w:sz w:val="22"/>
          <w:szCs w:val="22"/>
        </w:rPr>
        <w:t xml:space="preserve">της πράξης </w:t>
      </w:r>
      <w:r w:rsidRPr="00DB3A38">
        <w:rPr>
          <w:rFonts w:asciiTheme="minorHAnsi" w:hAnsiTheme="minorHAnsi" w:cstheme="minorHAnsi"/>
          <w:color w:val="auto"/>
          <w:sz w:val="22"/>
          <w:szCs w:val="22"/>
        </w:rPr>
        <w:t xml:space="preserve">συμπεριλαμβάνονται στον συνολικό επιλέξιμο προϋπολογισμό εφόσον πραγματοποιούνται σύμφωνα με τους κανόνες </w:t>
      </w:r>
      <w:proofErr w:type="spellStart"/>
      <w:r w:rsidRPr="00DB3A38">
        <w:rPr>
          <w:rFonts w:asciiTheme="minorHAnsi" w:hAnsiTheme="minorHAnsi" w:cstheme="minorHAnsi"/>
          <w:color w:val="auto"/>
          <w:sz w:val="22"/>
          <w:szCs w:val="22"/>
        </w:rPr>
        <w:t>επιλεξιμότητας</w:t>
      </w:r>
      <w:proofErr w:type="spellEnd"/>
      <w:r w:rsidRPr="00DB3A38">
        <w:rPr>
          <w:rFonts w:asciiTheme="minorHAnsi" w:hAnsiTheme="minorHAnsi" w:cstheme="minorHAnsi"/>
          <w:color w:val="auto"/>
          <w:sz w:val="22"/>
          <w:szCs w:val="22"/>
        </w:rPr>
        <w:t xml:space="preserve"> της συγκεκριμένης Πρόσκλησης υποβολής προτάσεων και σχετίζονται άμεσα με την υλοποίηση </w:t>
      </w:r>
      <w:r w:rsidR="001859E1" w:rsidRPr="00DB3A38">
        <w:rPr>
          <w:rFonts w:asciiTheme="minorHAnsi" w:hAnsiTheme="minorHAnsi" w:cstheme="minorHAnsi"/>
          <w:color w:val="auto"/>
          <w:sz w:val="22"/>
          <w:szCs w:val="22"/>
        </w:rPr>
        <w:t>της πράξης</w:t>
      </w:r>
      <w:r w:rsidR="006F1F0B" w:rsidRPr="00DB3A38">
        <w:rPr>
          <w:rFonts w:asciiTheme="minorHAnsi" w:hAnsiTheme="minorHAnsi" w:cstheme="minorHAnsi"/>
          <w:color w:val="auto"/>
          <w:sz w:val="22"/>
          <w:szCs w:val="22"/>
        </w:rPr>
        <w:t>.</w:t>
      </w:r>
    </w:p>
    <w:p w14:paraId="09B76392" w14:textId="75773CBF" w:rsidR="006F1F0B" w:rsidRPr="00DB3A38" w:rsidRDefault="001517C7"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ημερομηνία έναρξης της </w:t>
      </w:r>
      <w:proofErr w:type="spellStart"/>
      <w:r w:rsidRPr="00DB3A38">
        <w:rPr>
          <w:rFonts w:asciiTheme="minorHAnsi" w:hAnsiTheme="minorHAnsi" w:cstheme="minorHAnsi"/>
          <w:color w:val="auto"/>
          <w:sz w:val="22"/>
          <w:szCs w:val="22"/>
        </w:rPr>
        <w:t>επιλεξιμότητας</w:t>
      </w:r>
      <w:proofErr w:type="spellEnd"/>
      <w:r w:rsidRPr="00DB3A38">
        <w:rPr>
          <w:rFonts w:asciiTheme="minorHAnsi" w:hAnsiTheme="minorHAnsi" w:cstheme="minorHAnsi"/>
          <w:color w:val="auto"/>
          <w:sz w:val="22"/>
          <w:szCs w:val="22"/>
        </w:rPr>
        <w:t xml:space="preserve"> των δαπανών που χρηματοδοτούνται στο πλαίσιο του Προγράμματος είναι η 01/01/20</w:t>
      </w:r>
      <w:r w:rsidR="00D42F91" w:rsidRPr="00DB3A38">
        <w:rPr>
          <w:rFonts w:asciiTheme="minorHAnsi" w:hAnsiTheme="minorHAnsi" w:cstheme="minorHAnsi"/>
          <w:color w:val="auto"/>
          <w:sz w:val="22"/>
          <w:szCs w:val="22"/>
        </w:rPr>
        <w:t>21</w:t>
      </w:r>
      <w:r w:rsidRPr="00DB3A38">
        <w:rPr>
          <w:rFonts w:asciiTheme="minorHAnsi" w:hAnsiTheme="minorHAnsi" w:cstheme="minorHAnsi"/>
          <w:color w:val="auto"/>
          <w:sz w:val="22"/>
          <w:szCs w:val="22"/>
        </w:rPr>
        <w:t xml:space="preserve">. </w:t>
      </w:r>
    </w:p>
    <w:p w14:paraId="5B73A091" w14:textId="65F99C49" w:rsidR="006F1F0B" w:rsidRPr="00DB3A38" w:rsidRDefault="00DB4540"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Οι δαπάνες που έγιναν μετά την ολοκλήρωση της </w:t>
      </w:r>
      <w:r w:rsidR="00BA14F7" w:rsidRPr="00DB3A38">
        <w:rPr>
          <w:rFonts w:asciiTheme="minorHAnsi" w:hAnsiTheme="minorHAnsi" w:cstheme="minorHAnsi"/>
          <w:color w:val="auto"/>
          <w:sz w:val="22"/>
          <w:szCs w:val="22"/>
        </w:rPr>
        <w:t>προγραμματικής περιόδου 2021-2027</w:t>
      </w:r>
      <w:r w:rsidRPr="00DB3A38">
        <w:rPr>
          <w:rFonts w:asciiTheme="minorHAnsi" w:hAnsiTheme="minorHAnsi" w:cstheme="minorHAnsi"/>
          <w:color w:val="auto"/>
          <w:sz w:val="22"/>
          <w:szCs w:val="22"/>
        </w:rPr>
        <w:t xml:space="preserve">, δεν είναι επιλέξιμες. Σε περίπτωση που </w:t>
      </w:r>
      <w:r w:rsidR="00404703" w:rsidRPr="00DB3A38">
        <w:rPr>
          <w:rFonts w:asciiTheme="minorHAnsi" w:hAnsiTheme="minorHAnsi" w:cstheme="minorHAnsi"/>
          <w:color w:val="auto"/>
          <w:sz w:val="22"/>
          <w:szCs w:val="22"/>
        </w:rPr>
        <w:t>η</w:t>
      </w:r>
      <w:r w:rsidR="00C7727C" w:rsidRPr="00DB3A38">
        <w:rPr>
          <w:rFonts w:asciiTheme="minorHAnsi" w:hAnsiTheme="minorHAnsi" w:cstheme="minorHAnsi"/>
          <w:color w:val="auto"/>
          <w:sz w:val="22"/>
          <w:szCs w:val="22"/>
        </w:rPr>
        <w:t xml:space="preserve"> πράξη</w:t>
      </w:r>
      <w:r w:rsidRPr="00DB3A38">
        <w:rPr>
          <w:rFonts w:asciiTheme="minorHAnsi" w:hAnsiTheme="minorHAnsi" w:cstheme="minorHAnsi"/>
          <w:color w:val="auto"/>
          <w:sz w:val="22"/>
          <w:szCs w:val="22"/>
        </w:rPr>
        <w:t xml:space="preserve"> δεν έχει ολοκληρωθεί εντός της περιόδου </w:t>
      </w:r>
      <w:proofErr w:type="spellStart"/>
      <w:r w:rsidRPr="00DB3A38">
        <w:rPr>
          <w:rFonts w:asciiTheme="minorHAnsi" w:hAnsiTheme="minorHAnsi" w:cstheme="minorHAnsi"/>
          <w:color w:val="auto"/>
          <w:sz w:val="22"/>
          <w:szCs w:val="22"/>
        </w:rPr>
        <w:t>επιλεξιμότητας</w:t>
      </w:r>
      <w:proofErr w:type="spellEnd"/>
      <w:r w:rsidRPr="00DB3A38">
        <w:rPr>
          <w:rFonts w:asciiTheme="minorHAnsi" w:hAnsiTheme="minorHAnsi" w:cstheme="minorHAnsi"/>
          <w:color w:val="auto"/>
          <w:sz w:val="22"/>
          <w:szCs w:val="22"/>
        </w:rPr>
        <w:t xml:space="preserve"> των δαπανών, 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και οι </w:t>
      </w:r>
      <w:r w:rsidR="008C6283" w:rsidRPr="00DB3A38">
        <w:rPr>
          <w:rFonts w:asciiTheme="minorHAnsi" w:hAnsiTheme="minorHAnsi" w:cstheme="minorHAnsi"/>
          <w:color w:val="auto"/>
          <w:sz w:val="22"/>
          <w:szCs w:val="22"/>
        </w:rPr>
        <w:t xml:space="preserve">δικαιούχοι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πρέπει να εξασφαλίζουν τα απαραίτητα κεφάλαια από τον δικό τους προϋπολογισμό για την </w:t>
      </w:r>
      <w:r w:rsidR="001859E1" w:rsidRPr="00DB3A38">
        <w:rPr>
          <w:rFonts w:asciiTheme="minorHAnsi" w:hAnsiTheme="minorHAnsi" w:cstheme="minorHAnsi"/>
          <w:color w:val="auto"/>
          <w:sz w:val="22"/>
          <w:szCs w:val="22"/>
        </w:rPr>
        <w:t xml:space="preserve">ολοκλήρωση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
    <w:p w14:paraId="7DE3D448" w14:textId="32972813" w:rsidR="006F1F0B" w:rsidRPr="00DB3A38" w:rsidRDefault="001517C7"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αναλαμβάνει την υποχρέωση να υλοποιήσει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και να μεταφέρει τα κονδύλια του ΕΤΠΑ που συνδέονται με δαπάνες που σχετίζονται άμεσα με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σύμφωνα με το εγκεκριμένο χρονοδιάγραμμα έργου που περιγράφεται </w:t>
      </w:r>
      <w:r w:rsidR="00247104" w:rsidRPr="00DB3A38">
        <w:rPr>
          <w:rFonts w:asciiTheme="minorHAnsi" w:hAnsiTheme="minorHAnsi" w:cstheme="minorHAnsi"/>
          <w:color w:val="auto"/>
          <w:sz w:val="22"/>
          <w:szCs w:val="22"/>
        </w:rPr>
        <w:t>στην  εγκεκριμένη Αίτηση Χρηματοδότησης</w:t>
      </w:r>
      <w:r w:rsidRPr="00DB3A38">
        <w:rPr>
          <w:rFonts w:asciiTheme="minorHAnsi" w:hAnsiTheme="minorHAnsi" w:cstheme="minorHAnsi"/>
          <w:color w:val="auto"/>
          <w:sz w:val="22"/>
          <w:szCs w:val="22"/>
        </w:rPr>
        <w:t xml:space="preserve"> (Παράρτημα 2). Οποιαδήποτε απόκλιση από αυτό, η οποία δεν </w:t>
      </w:r>
      <w:r w:rsidR="00524DC6" w:rsidRPr="00DB3A38">
        <w:rPr>
          <w:rFonts w:asciiTheme="minorHAnsi" w:hAnsiTheme="minorHAnsi" w:cstheme="minorHAnsi"/>
          <w:color w:val="auto"/>
          <w:sz w:val="22"/>
          <w:szCs w:val="22"/>
        </w:rPr>
        <w:t xml:space="preserve">έχει </w:t>
      </w:r>
      <w:r w:rsidRPr="00DB3A38">
        <w:rPr>
          <w:rFonts w:asciiTheme="minorHAnsi" w:hAnsiTheme="minorHAnsi" w:cstheme="minorHAnsi"/>
          <w:color w:val="auto"/>
          <w:sz w:val="22"/>
          <w:szCs w:val="22"/>
        </w:rPr>
        <w:t>εγκριθεί σύμφωνα με τις διαδικασίες που καθορίζονται στο</w:t>
      </w:r>
      <w:r w:rsidR="00404703" w:rsidRPr="00DB3A38">
        <w:rPr>
          <w:rFonts w:asciiTheme="minorHAnsi" w:hAnsiTheme="minorHAnsi" w:cstheme="minorHAnsi"/>
          <w:color w:val="auto"/>
          <w:sz w:val="22"/>
          <w:szCs w:val="22"/>
        </w:rPr>
        <w:t>ν</w:t>
      </w:r>
      <w:r w:rsidRPr="00DB3A38">
        <w:rPr>
          <w:rFonts w:asciiTheme="minorHAnsi" w:hAnsiTheme="minorHAnsi" w:cstheme="minorHAnsi"/>
          <w:color w:val="auto"/>
          <w:sz w:val="22"/>
          <w:szCs w:val="22"/>
        </w:rPr>
        <w:t xml:space="preserve"> </w:t>
      </w:r>
      <w:r w:rsidR="00404703" w:rsidRPr="00DB3A38">
        <w:rPr>
          <w:rFonts w:asciiTheme="minorHAnsi" w:hAnsiTheme="minorHAnsi" w:cstheme="minorHAnsi"/>
          <w:color w:val="auto"/>
          <w:sz w:val="22"/>
          <w:szCs w:val="22"/>
        </w:rPr>
        <w:t xml:space="preserve">Οδηγό </w:t>
      </w:r>
      <w:r w:rsidRPr="00DB3A38">
        <w:rPr>
          <w:rFonts w:asciiTheme="minorHAnsi" w:hAnsiTheme="minorHAnsi" w:cstheme="minorHAnsi"/>
          <w:color w:val="auto"/>
          <w:sz w:val="22"/>
          <w:szCs w:val="22"/>
        </w:rPr>
        <w:t xml:space="preserve">Υλοποίησης Προγράμματος </w:t>
      </w:r>
      <w:r w:rsidR="00247104" w:rsidRPr="00DB3A38">
        <w:rPr>
          <w:rFonts w:asciiTheme="minorHAnsi" w:hAnsiTheme="minorHAnsi" w:cstheme="minorHAnsi"/>
          <w:color w:val="auto"/>
          <w:sz w:val="22"/>
          <w:szCs w:val="22"/>
        </w:rPr>
        <w:t>και Πράξεων</w:t>
      </w:r>
      <w:r w:rsidRPr="00DB3A38">
        <w:rPr>
          <w:rFonts w:asciiTheme="minorHAnsi" w:hAnsiTheme="minorHAnsi" w:cstheme="minorHAnsi"/>
          <w:color w:val="auto"/>
          <w:sz w:val="22"/>
          <w:szCs w:val="22"/>
        </w:rPr>
        <w:t xml:space="preserve"> (οδηγίες τροποποίησης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θα θεωρείται από τη Διαχειριστική Αρχή ως μερική ή ολική μη εκτέλεση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Σε μια τέτοια περίπτωση, η Διαχειριστική Αρχή διατηρεί το δικαίωμα να μειώσει τον προϋπολογισμό </w:t>
      </w:r>
      <w:r w:rsidR="001859E1"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αναλόγως, κατόπιν απόφασης της Επιτροπής Παρακολούθησης του Προγράμματος. Το προς ανάκτηση ποσό θα υπολογίζεται με βάση την πρ</w:t>
      </w:r>
      <w:r w:rsidR="00DF498E" w:rsidRPr="00DB3A38">
        <w:rPr>
          <w:rFonts w:asciiTheme="minorHAnsi" w:hAnsiTheme="minorHAnsi" w:cstheme="minorHAnsi"/>
          <w:color w:val="auto"/>
          <w:sz w:val="22"/>
          <w:szCs w:val="22"/>
        </w:rPr>
        <w:t xml:space="preserve">όοδο στην υλοποίηση </w:t>
      </w:r>
      <w:r w:rsidR="00273424" w:rsidRPr="00DB3A38">
        <w:rPr>
          <w:rFonts w:asciiTheme="minorHAnsi" w:hAnsiTheme="minorHAnsi" w:cstheme="minorHAnsi"/>
          <w:color w:val="auto"/>
          <w:sz w:val="22"/>
          <w:szCs w:val="22"/>
        </w:rPr>
        <w:t>της πράξης</w:t>
      </w:r>
      <w:r w:rsidR="00774D3F" w:rsidRPr="00DB3A38">
        <w:rPr>
          <w:rFonts w:asciiTheme="minorHAnsi" w:hAnsiTheme="minorHAnsi" w:cstheme="minorHAnsi"/>
          <w:color w:val="auto"/>
          <w:sz w:val="22"/>
          <w:szCs w:val="22"/>
        </w:rPr>
        <w:t xml:space="preserve"> και σε σχέση με τις πληρωμές που έχουν καταβληθεί μέχρι την εφαρμογή της ανωτέρω διαδικασίας</w:t>
      </w:r>
      <w:r w:rsidR="00DF498E" w:rsidRPr="00DB3A38">
        <w:rPr>
          <w:rFonts w:asciiTheme="minorHAnsi" w:hAnsiTheme="minorHAnsi" w:cstheme="minorHAnsi"/>
          <w:color w:val="auto"/>
          <w:sz w:val="22"/>
          <w:szCs w:val="22"/>
        </w:rPr>
        <w:t>.</w:t>
      </w:r>
    </w:p>
    <w:p w14:paraId="2853C6CB" w14:textId="77777777" w:rsidR="00152CF1" w:rsidRPr="00DB3A38" w:rsidRDefault="00152CF1" w:rsidP="00DB3A38">
      <w:pPr>
        <w:pStyle w:val="Default"/>
        <w:numPr>
          <w:ilvl w:val="1"/>
          <w:numId w:val="4"/>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διατηρεί το δικαίωμα να εξετάσει το ενδεχόμενο μείωσης του εγκεκριμένου προϋπολογισμού </w:t>
      </w:r>
      <w:r w:rsidR="001859E1"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στις ακόλουθες περιπτώσεις:</w:t>
      </w:r>
    </w:p>
    <w:p w14:paraId="30FE1E4F" w14:textId="77777777" w:rsidR="00152CF1" w:rsidRPr="00DB3A38" w:rsidRDefault="00152CF1" w:rsidP="0078292E">
      <w:pPr>
        <w:pStyle w:val="Default"/>
        <w:spacing w:before="120" w:after="120"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α. Σε περίπτωση που ένα χρόνο μετά την υπογραφή της σύμβασης χρηματοδότησης </w:t>
      </w:r>
      <w:r w:rsidR="001859E1" w:rsidRPr="00DB3A38">
        <w:rPr>
          <w:rFonts w:asciiTheme="minorHAnsi" w:hAnsiTheme="minorHAnsi" w:cstheme="minorHAnsi"/>
          <w:color w:val="auto"/>
          <w:sz w:val="22"/>
          <w:szCs w:val="22"/>
        </w:rPr>
        <w:t>οι συνολικές</w:t>
      </w:r>
      <w:r w:rsidRPr="00DB3A38">
        <w:rPr>
          <w:rFonts w:asciiTheme="minorHAnsi" w:hAnsiTheme="minorHAnsi" w:cstheme="minorHAnsi"/>
          <w:color w:val="auto"/>
          <w:sz w:val="22"/>
          <w:szCs w:val="22"/>
        </w:rPr>
        <w:t xml:space="preserve"> </w:t>
      </w:r>
      <w:r w:rsidR="001859E1" w:rsidRPr="00DB3A38">
        <w:rPr>
          <w:rFonts w:asciiTheme="minorHAnsi" w:hAnsiTheme="minorHAnsi" w:cstheme="minorHAnsi"/>
          <w:color w:val="auto"/>
          <w:sz w:val="22"/>
          <w:szCs w:val="22"/>
        </w:rPr>
        <w:t xml:space="preserve">δαπάνες που έχουν επαληθευτεί όπως </w:t>
      </w:r>
      <w:r w:rsidRPr="00DB3A38">
        <w:rPr>
          <w:rFonts w:asciiTheme="minorHAnsi" w:hAnsiTheme="minorHAnsi" w:cstheme="minorHAnsi"/>
          <w:color w:val="auto"/>
          <w:sz w:val="22"/>
          <w:szCs w:val="22"/>
        </w:rPr>
        <w:t xml:space="preserve">αναφέρεται στις εκθέσεις προόδου, σε ότι αφορά το προηγούμενο έτος, είναι </w:t>
      </w:r>
      <w:r w:rsidR="001859E1" w:rsidRPr="00DB3A38">
        <w:rPr>
          <w:rFonts w:asciiTheme="minorHAnsi" w:hAnsiTheme="minorHAnsi" w:cstheme="minorHAnsi"/>
          <w:color w:val="auto"/>
          <w:sz w:val="22"/>
          <w:szCs w:val="22"/>
        </w:rPr>
        <w:t xml:space="preserve">μικρότερες </w:t>
      </w:r>
      <w:r w:rsidRPr="00DB3A38">
        <w:rPr>
          <w:rFonts w:asciiTheme="minorHAnsi" w:hAnsiTheme="minorHAnsi" w:cstheme="minorHAnsi"/>
          <w:color w:val="auto"/>
          <w:sz w:val="22"/>
          <w:szCs w:val="22"/>
        </w:rPr>
        <w:t xml:space="preserve">του 20% του συνολικού προϋπολογισμού </w:t>
      </w:r>
      <w:r w:rsidR="001859E1"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η Επιτροπή Παρακολούθησης μπορεί, βάσει πρότασης της Διαχειριστικής Αρχής, να αποφασίσει τη μείωση του προϋπολογισμού </w:t>
      </w:r>
      <w:r w:rsidR="001859E1"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Εάν αποφασιστεί μείωση του προϋπολογισμού </w:t>
      </w:r>
      <w:r w:rsidR="001859E1"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η παρούσα σύμβαση και τα αντίστοιχα παραρτήματα αυτής θα πρέπει να τροποποιηθούν αναλόγως.  </w:t>
      </w:r>
    </w:p>
    <w:p w14:paraId="0E4D52B4" w14:textId="5110F7AA" w:rsidR="00152CF1" w:rsidRPr="00DB3A38" w:rsidRDefault="003828C6" w:rsidP="0078292E">
      <w:pPr>
        <w:pStyle w:val="Default"/>
        <w:tabs>
          <w:tab w:val="left" w:pos="709"/>
        </w:tabs>
        <w:spacing w:line="276" w:lineRule="auto"/>
        <w:ind w:left="709" w:right="-64" w:firstLine="11"/>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β</w:t>
      </w:r>
      <w:r w:rsidR="00152CF1" w:rsidRPr="00DB3A38">
        <w:rPr>
          <w:rFonts w:asciiTheme="minorHAnsi" w:hAnsiTheme="minorHAnsi" w:cstheme="minorHAnsi"/>
          <w:color w:val="auto"/>
          <w:sz w:val="22"/>
          <w:szCs w:val="22"/>
        </w:rPr>
        <w:t xml:space="preserve">. Σε περίπτωση που </w:t>
      </w:r>
      <w:r w:rsidR="001859E1" w:rsidRPr="00DB3A38">
        <w:rPr>
          <w:rFonts w:asciiTheme="minorHAnsi" w:hAnsiTheme="minorHAnsi" w:cstheme="minorHAnsi"/>
          <w:color w:val="auto"/>
          <w:sz w:val="22"/>
          <w:szCs w:val="22"/>
        </w:rPr>
        <w:t>το χρονοδιάγραμμα υλοποίησης της πράξης</w:t>
      </w:r>
      <w:r w:rsidR="00152CF1" w:rsidRPr="00DB3A38">
        <w:rPr>
          <w:rFonts w:asciiTheme="minorHAnsi" w:hAnsiTheme="minorHAnsi" w:cstheme="minorHAnsi"/>
          <w:color w:val="auto"/>
          <w:sz w:val="22"/>
          <w:szCs w:val="22"/>
        </w:rPr>
        <w:t xml:space="preserve"> που έχει υποβληθεί στην </w:t>
      </w:r>
      <w:r w:rsidR="000C4735" w:rsidRPr="00DB3A38">
        <w:rPr>
          <w:rFonts w:asciiTheme="minorHAnsi" w:hAnsiTheme="minorHAnsi" w:cstheme="minorHAnsi"/>
          <w:color w:val="auto"/>
          <w:sz w:val="22"/>
          <w:szCs w:val="22"/>
        </w:rPr>
        <w:t>ΚΓ</w:t>
      </w:r>
      <w:r w:rsidR="00152CF1" w:rsidRPr="00DB3A38">
        <w:rPr>
          <w:rFonts w:asciiTheme="minorHAnsi" w:hAnsiTheme="minorHAnsi" w:cstheme="minorHAnsi"/>
          <w:color w:val="auto"/>
          <w:sz w:val="22"/>
          <w:szCs w:val="22"/>
        </w:rPr>
        <w:t xml:space="preserve">/ΔΑ πριν από την υπογραφή της παρούσας σύμβασης, παρουσιάζει σημαντικές καθυστερήσεις </w:t>
      </w:r>
      <w:r w:rsidR="001859E1" w:rsidRPr="00DB3A38">
        <w:rPr>
          <w:rFonts w:asciiTheme="minorHAnsi" w:hAnsiTheme="minorHAnsi" w:cstheme="minorHAnsi"/>
          <w:color w:val="auto"/>
          <w:sz w:val="22"/>
          <w:szCs w:val="22"/>
        </w:rPr>
        <w:t xml:space="preserve">κατά την </w:t>
      </w:r>
      <w:r w:rsidR="00152CF1" w:rsidRPr="00DB3A38">
        <w:rPr>
          <w:rFonts w:asciiTheme="minorHAnsi" w:hAnsiTheme="minorHAnsi" w:cstheme="minorHAnsi"/>
          <w:color w:val="auto"/>
          <w:sz w:val="22"/>
          <w:szCs w:val="22"/>
        </w:rPr>
        <w:t xml:space="preserve">υλοποίηση </w:t>
      </w:r>
      <w:r w:rsidR="001859E1" w:rsidRPr="00DB3A38">
        <w:rPr>
          <w:rFonts w:asciiTheme="minorHAnsi" w:hAnsiTheme="minorHAnsi" w:cstheme="minorHAnsi"/>
          <w:color w:val="auto"/>
          <w:sz w:val="22"/>
          <w:szCs w:val="22"/>
        </w:rPr>
        <w:t>της πράξης</w:t>
      </w:r>
      <w:r w:rsidR="00152CF1" w:rsidRPr="00DB3A38">
        <w:rPr>
          <w:rFonts w:asciiTheme="minorHAnsi" w:hAnsiTheme="minorHAnsi" w:cstheme="minorHAnsi"/>
          <w:color w:val="auto"/>
          <w:sz w:val="22"/>
          <w:szCs w:val="22"/>
        </w:rPr>
        <w:t xml:space="preserve">, η Επιτροπή Παρακολούθησης, βάσει πρότασης της Διαχειριστικής Αρχής, μπορεί να αποφασίσει τη μείωση του προϋπολογισμού </w:t>
      </w:r>
      <w:r w:rsidR="001859E1" w:rsidRPr="00DB3A38">
        <w:rPr>
          <w:rFonts w:asciiTheme="minorHAnsi" w:hAnsiTheme="minorHAnsi" w:cstheme="minorHAnsi"/>
          <w:color w:val="auto"/>
          <w:sz w:val="22"/>
          <w:szCs w:val="22"/>
        </w:rPr>
        <w:t>της πράξης η/</w:t>
      </w:r>
      <w:r w:rsidR="00152CF1" w:rsidRPr="00DB3A38">
        <w:rPr>
          <w:rFonts w:asciiTheme="minorHAnsi" w:hAnsiTheme="minorHAnsi" w:cstheme="minorHAnsi"/>
          <w:color w:val="auto"/>
          <w:sz w:val="22"/>
          <w:szCs w:val="22"/>
        </w:rPr>
        <w:t xml:space="preserve">και </w:t>
      </w:r>
      <w:r w:rsidR="001859E1" w:rsidRPr="00DB3A38">
        <w:rPr>
          <w:rFonts w:asciiTheme="minorHAnsi" w:hAnsiTheme="minorHAnsi" w:cstheme="minorHAnsi"/>
          <w:color w:val="auto"/>
          <w:sz w:val="22"/>
          <w:szCs w:val="22"/>
        </w:rPr>
        <w:t xml:space="preserve">του φυσικού </w:t>
      </w:r>
      <w:r w:rsidR="001859E1" w:rsidRPr="00DB3A38">
        <w:rPr>
          <w:rFonts w:asciiTheme="minorHAnsi" w:hAnsiTheme="minorHAnsi" w:cstheme="minorHAnsi"/>
          <w:color w:val="auto"/>
          <w:sz w:val="22"/>
          <w:szCs w:val="22"/>
        </w:rPr>
        <w:lastRenderedPageBreak/>
        <w:t>αντικειμένου</w:t>
      </w:r>
      <w:r w:rsidR="00152CF1" w:rsidRPr="00DB3A38">
        <w:rPr>
          <w:rFonts w:asciiTheme="minorHAnsi" w:hAnsiTheme="minorHAnsi" w:cstheme="minorHAnsi"/>
          <w:color w:val="auto"/>
          <w:sz w:val="22"/>
          <w:szCs w:val="22"/>
        </w:rPr>
        <w:t xml:space="preserve">, δεδομένου ότι </w:t>
      </w:r>
      <w:r w:rsidR="001859E1" w:rsidRPr="00DB3A38">
        <w:rPr>
          <w:rFonts w:asciiTheme="minorHAnsi" w:hAnsiTheme="minorHAnsi" w:cstheme="minorHAnsi"/>
          <w:color w:val="auto"/>
          <w:sz w:val="22"/>
          <w:szCs w:val="22"/>
        </w:rPr>
        <w:t>η πράξη</w:t>
      </w:r>
      <w:r w:rsidR="00152CF1" w:rsidRPr="00DB3A38">
        <w:rPr>
          <w:rFonts w:asciiTheme="minorHAnsi" w:hAnsiTheme="minorHAnsi" w:cstheme="minorHAnsi"/>
          <w:color w:val="auto"/>
          <w:sz w:val="22"/>
          <w:szCs w:val="22"/>
        </w:rPr>
        <w:t xml:space="preserve"> παραμένει λειτουργικ</w:t>
      </w:r>
      <w:r w:rsidR="001859E1" w:rsidRPr="00DB3A38">
        <w:rPr>
          <w:rFonts w:asciiTheme="minorHAnsi" w:hAnsiTheme="minorHAnsi" w:cstheme="minorHAnsi"/>
          <w:color w:val="auto"/>
          <w:sz w:val="22"/>
          <w:szCs w:val="22"/>
        </w:rPr>
        <w:t>ή</w:t>
      </w:r>
      <w:r w:rsidR="00152CF1" w:rsidRPr="00DB3A38">
        <w:rPr>
          <w:rFonts w:asciiTheme="minorHAnsi" w:hAnsiTheme="minorHAnsi" w:cstheme="minorHAnsi"/>
          <w:color w:val="auto"/>
          <w:sz w:val="22"/>
          <w:szCs w:val="22"/>
        </w:rPr>
        <w:t>.</w:t>
      </w:r>
    </w:p>
    <w:p w14:paraId="5FF0F6C5" w14:textId="13BF52D0" w:rsidR="00774D3F" w:rsidRPr="00DB3A38" w:rsidRDefault="00774D3F" w:rsidP="0078292E">
      <w:pPr>
        <w:pStyle w:val="Default"/>
        <w:tabs>
          <w:tab w:val="left" w:pos="709"/>
        </w:tabs>
        <w:spacing w:line="276" w:lineRule="auto"/>
        <w:ind w:left="709" w:right="-64" w:firstLine="11"/>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γ. Σε περίπτωση μη υλοποίησης μέρους ή του συνόλου της πράξης από έναν ή περισσότερους Δικαιούχους, σύμφωνα με το εγκεκριμένο Τεχνικό Δελτίο Πράξης, κατόπιν απόφασης της Επιτροπής Παρακολούθησης, βάσει πρότασης της Διαχειριστικής Αρχής. Η διαδικασία αυτή μπορεί να εκκινήσει αυτοτελώς από την Διαχειριστική Αρχή ή στο πλαίσιο εξέτασης αιτημάτων τροποποίησης της πράξης που υποβάλλονται από τον Επικεφαλής Εταίρο. </w:t>
      </w:r>
    </w:p>
    <w:p w14:paraId="476A73F2" w14:textId="77777777" w:rsidR="00A94B43" w:rsidRPr="00DB3A38" w:rsidRDefault="00A94B43" w:rsidP="0078292E">
      <w:pPr>
        <w:pStyle w:val="Default"/>
        <w:tabs>
          <w:tab w:val="left" w:pos="709"/>
        </w:tabs>
        <w:spacing w:line="276" w:lineRule="auto"/>
        <w:ind w:left="709" w:right="-64" w:firstLine="11"/>
        <w:jc w:val="both"/>
        <w:rPr>
          <w:rFonts w:asciiTheme="minorHAnsi" w:hAnsiTheme="minorHAnsi" w:cstheme="minorHAnsi"/>
          <w:color w:val="auto"/>
          <w:sz w:val="22"/>
          <w:szCs w:val="22"/>
        </w:rPr>
      </w:pPr>
    </w:p>
    <w:p w14:paraId="4C7FBC97" w14:textId="77777777" w:rsidR="00774D3F" w:rsidRPr="00DB3A38" w:rsidRDefault="00774D3F" w:rsidP="0078292E">
      <w:pPr>
        <w:pStyle w:val="Default"/>
        <w:tabs>
          <w:tab w:val="left" w:pos="709"/>
        </w:tabs>
        <w:spacing w:line="276" w:lineRule="auto"/>
        <w:ind w:left="709" w:right="-64" w:firstLine="11"/>
        <w:jc w:val="both"/>
        <w:rPr>
          <w:rFonts w:asciiTheme="minorHAnsi" w:hAnsiTheme="minorHAnsi" w:cstheme="minorHAnsi"/>
          <w:color w:val="auto"/>
          <w:sz w:val="22"/>
          <w:szCs w:val="22"/>
        </w:rPr>
      </w:pPr>
    </w:p>
    <w:p w14:paraId="59EED95D" w14:textId="77777777" w:rsidR="007105EA" w:rsidRPr="00DB3A38" w:rsidRDefault="007105EA" w:rsidP="0078292E">
      <w:pPr>
        <w:pStyle w:val="Default"/>
        <w:tabs>
          <w:tab w:val="left" w:pos="709"/>
        </w:tabs>
        <w:spacing w:line="276" w:lineRule="auto"/>
        <w:ind w:left="709" w:right="-64" w:firstLine="11"/>
        <w:jc w:val="both"/>
        <w:rPr>
          <w:rFonts w:asciiTheme="minorHAnsi" w:hAnsiTheme="minorHAnsi" w:cstheme="minorHAnsi"/>
          <w:color w:val="auto"/>
          <w:sz w:val="22"/>
          <w:szCs w:val="22"/>
        </w:rPr>
      </w:pPr>
    </w:p>
    <w:p w14:paraId="3B15A571"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Άρθρο 4  </w:t>
      </w:r>
    </w:p>
    <w:p w14:paraId="4878C607" w14:textId="77777777" w:rsidR="002B4F67" w:rsidRPr="00DB3A38" w:rsidRDefault="00B43185"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Αναφορές </w:t>
      </w:r>
      <w:r w:rsidR="001517C7" w:rsidRPr="00DB3A38">
        <w:rPr>
          <w:rFonts w:asciiTheme="minorHAnsi" w:hAnsiTheme="minorHAnsi" w:cstheme="minorHAnsi"/>
          <w:b/>
          <w:bCs/>
          <w:color w:val="auto"/>
          <w:sz w:val="22"/>
          <w:szCs w:val="22"/>
        </w:rPr>
        <w:t xml:space="preserve">Προόδου - Αιτήσεις Πληρωμής </w:t>
      </w:r>
    </w:p>
    <w:p w14:paraId="5C51DC8C"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rPr>
      </w:pPr>
    </w:p>
    <w:p w14:paraId="4B86D72D" w14:textId="77777777" w:rsidR="001732F2" w:rsidRPr="00DB3A38" w:rsidRDefault="001732F2" w:rsidP="00DB3A38">
      <w:pPr>
        <w:pStyle w:val="1"/>
        <w:widowControl w:val="0"/>
        <w:numPr>
          <w:ilvl w:val="1"/>
          <w:numId w:val="15"/>
        </w:numPr>
        <w:autoSpaceDE w:val="0"/>
        <w:autoSpaceDN w:val="0"/>
        <w:adjustRightInd w:val="0"/>
        <w:spacing w:before="120" w:after="120"/>
        <w:ind w:right="-62"/>
        <w:jc w:val="both"/>
        <w:rPr>
          <w:rFonts w:asciiTheme="minorHAnsi" w:hAnsiTheme="minorHAnsi" w:cstheme="minorHAnsi"/>
          <w:vanish/>
        </w:rPr>
      </w:pPr>
    </w:p>
    <w:p w14:paraId="3176E8A4" w14:textId="1EFA8AA7" w:rsidR="0042255A" w:rsidRPr="00DB3A38" w:rsidRDefault="00115875"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color w:val="auto"/>
          <w:sz w:val="22"/>
          <w:szCs w:val="22"/>
        </w:rPr>
        <w:t>Για τη διεξοδική παρακολούθηση της υλοποίησης</w:t>
      </w:r>
      <w:r w:rsidRPr="00DB3A38">
        <w:rPr>
          <w:rFonts w:asciiTheme="minorHAnsi" w:hAnsiTheme="minorHAnsi" w:cstheme="minorHAnsi"/>
          <w:sz w:val="22"/>
          <w:szCs w:val="22"/>
        </w:rPr>
        <w:t xml:space="preserve"> </w:t>
      </w:r>
      <w:r w:rsidRPr="00DB3A38">
        <w:rPr>
          <w:rFonts w:asciiTheme="minorHAnsi" w:hAnsiTheme="minorHAnsi" w:cstheme="minorHAnsi"/>
          <w:color w:val="auto"/>
          <w:sz w:val="22"/>
          <w:szCs w:val="22"/>
        </w:rPr>
        <w:t>της πράξης</w:t>
      </w:r>
      <w:r w:rsidRPr="00DB3A38">
        <w:rPr>
          <w:rFonts w:asciiTheme="minorHAnsi" w:hAnsiTheme="minorHAnsi" w:cstheme="minorHAnsi"/>
          <w:sz w:val="22"/>
          <w:szCs w:val="22"/>
        </w:rPr>
        <w:t xml:space="preserve"> </w:t>
      </w:r>
      <w:r w:rsidRPr="00DB3A38">
        <w:rPr>
          <w:rFonts w:asciiTheme="minorHAnsi" w:hAnsiTheme="minorHAnsi" w:cstheme="minorHAnsi"/>
          <w:color w:val="auto"/>
          <w:sz w:val="22"/>
          <w:szCs w:val="22"/>
        </w:rPr>
        <w:t>ο</w:t>
      </w:r>
      <w:r w:rsidR="001517C7" w:rsidRPr="00DB3A38">
        <w:rPr>
          <w:rFonts w:asciiTheme="minorHAnsi" w:hAnsiTheme="minorHAnsi" w:cstheme="minorHAnsi"/>
          <w:color w:val="auto"/>
          <w:sz w:val="22"/>
          <w:szCs w:val="22"/>
        </w:rPr>
        <w:t xml:space="preserve">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001517C7" w:rsidRPr="00DB3A38">
        <w:rPr>
          <w:rFonts w:asciiTheme="minorHAnsi" w:hAnsiTheme="minorHAnsi" w:cstheme="minorHAnsi"/>
          <w:color w:val="auto"/>
          <w:sz w:val="22"/>
          <w:szCs w:val="22"/>
        </w:rPr>
        <w:t>υποβάλλει στην Κοινή Γραμματεία (</w:t>
      </w:r>
      <w:r w:rsidR="000C4735" w:rsidRPr="00DB3A38">
        <w:rPr>
          <w:rFonts w:asciiTheme="minorHAnsi" w:hAnsiTheme="minorHAnsi" w:cstheme="minorHAnsi"/>
          <w:color w:val="auto"/>
          <w:sz w:val="22"/>
          <w:szCs w:val="22"/>
        </w:rPr>
        <w:t>ΚΓ</w:t>
      </w:r>
      <w:r w:rsidR="001517C7" w:rsidRPr="00DB3A38">
        <w:rPr>
          <w:rFonts w:asciiTheme="minorHAnsi" w:hAnsiTheme="minorHAnsi" w:cstheme="minorHAnsi"/>
          <w:color w:val="auto"/>
          <w:sz w:val="22"/>
          <w:szCs w:val="22"/>
        </w:rPr>
        <w:t xml:space="preserve">) </w:t>
      </w:r>
      <w:r w:rsidR="00AB3FD9" w:rsidRPr="00DB3A38">
        <w:rPr>
          <w:rFonts w:asciiTheme="minorHAnsi" w:hAnsiTheme="minorHAnsi" w:cstheme="minorHAnsi"/>
          <w:color w:val="auto"/>
          <w:sz w:val="22"/>
          <w:szCs w:val="22"/>
        </w:rPr>
        <w:t xml:space="preserve">εξαμηνιαίες </w:t>
      </w:r>
      <w:r w:rsidR="00B43185" w:rsidRPr="00DB3A38">
        <w:rPr>
          <w:rFonts w:asciiTheme="minorHAnsi" w:hAnsiTheme="minorHAnsi" w:cstheme="minorHAnsi"/>
          <w:color w:val="auto"/>
          <w:sz w:val="22"/>
          <w:szCs w:val="22"/>
        </w:rPr>
        <w:t xml:space="preserve">Αναφορές Προόδου </w:t>
      </w:r>
      <w:r w:rsidR="001517C7" w:rsidRPr="00DB3A38">
        <w:rPr>
          <w:rFonts w:asciiTheme="minorHAnsi" w:hAnsiTheme="minorHAnsi" w:cstheme="minorHAnsi"/>
          <w:color w:val="auto"/>
          <w:sz w:val="22"/>
          <w:szCs w:val="22"/>
        </w:rPr>
        <w:t xml:space="preserve">σχετικά με τις δραστηριότητες </w:t>
      </w:r>
      <w:r w:rsidR="008035F6" w:rsidRPr="00DB3A38">
        <w:rPr>
          <w:rFonts w:asciiTheme="minorHAnsi" w:hAnsiTheme="minorHAnsi" w:cstheme="minorHAnsi"/>
          <w:color w:val="auto"/>
          <w:sz w:val="22"/>
          <w:szCs w:val="22"/>
        </w:rPr>
        <w:t xml:space="preserve">υλοποίησής </w:t>
      </w:r>
      <w:r w:rsidR="007342EF" w:rsidRPr="00DB3A38">
        <w:rPr>
          <w:rFonts w:asciiTheme="minorHAnsi" w:hAnsiTheme="minorHAnsi" w:cstheme="minorHAnsi"/>
          <w:color w:val="auto"/>
          <w:sz w:val="22"/>
          <w:szCs w:val="22"/>
        </w:rPr>
        <w:t>της,</w:t>
      </w:r>
      <w:r w:rsidR="00FB034D" w:rsidRPr="00DB3A38">
        <w:rPr>
          <w:rFonts w:asciiTheme="minorHAnsi" w:hAnsiTheme="minorHAnsi" w:cstheme="minorHAnsi"/>
          <w:color w:val="auto"/>
          <w:sz w:val="22"/>
          <w:szCs w:val="22"/>
        </w:rPr>
        <w:t xml:space="preserve"> </w:t>
      </w:r>
      <w:r w:rsidR="001517C7" w:rsidRPr="00DB3A38">
        <w:rPr>
          <w:rFonts w:asciiTheme="minorHAnsi" w:hAnsiTheme="minorHAnsi" w:cstheme="minorHAnsi"/>
          <w:color w:val="auto"/>
          <w:sz w:val="22"/>
          <w:szCs w:val="22"/>
        </w:rPr>
        <w:t xml:space="preserve">σύμφωνα με το χρονοδιάγραμμα που αναφέρεται στο εγκεκριμένο </w:t>
      </w:r>
      <w:r w:rsidR="00FB034D" w:rsidRPr="00DB3A38">
        <w:rPr>
          <w:rFonts w:asciiTheme="minorHAnsi" w:hAnsiTheme="minorHAnsi" w:cstheme="minorHAnsi"/>
          <w:color w:val="auto"/>
          <w:sz w:val="22"/>
          <w:szCs w:val="22"/>
        </w:rPr>
        <w:t>Τεχνικό Δελτίο</w:t>
      </w:r>
      <w:r w:rsidR="001517C7" w:rsidRPr="00DB3A38">
        <w:rPr>
          <w:rFonts w:asciiTheme="minorHAnsi" w:hAnsiTheme="minorHAnsi" w:cstheme="minorHAnsi"/>
          <w:color w:val="auto"/>
          <w:sz w:val="22"/>
          <w:szCs w:val="22"/>
        </w:rPr>
        <w:t xml:space="preserve"> και το</w:t>
      </w:r>
      <w:r w:rsidR="00404703" w:rsidRPr="00DB3A38">
        <w:rPr>
          <w:rFonts w:asciiTheme="minorHAnsi" w:hAnsiTheme="minorHAnsi" w:cstheme="minorHAnsi"/>
          <w:color w:val="auto"/>
          <w:sz w:val="22"/>
          <w:szCs w:val="22"/>
        </w:rPr>
        <w:t>ν</w:t>
      </w:r>
      <w:r w:rsidR="001517C7" w:rsidRPr="00DB3A38">
        <w:rPr>
          <w:rFonts w:asciiTheme="minorHAnsi" w:hAnsiTheme="minorHAnsi" w:cstheme="minorHAnsi"/>
          <w:color w:val="auto"/>
          <w:sz w:val="22"/>
          <w:szCs w:val="22"/>
        </w:rPr>
        <w:t xml:space="preserve"> </w:t>
      </w:r>
      <w:r w:rsidR="00404703" w:rsidRPr="00DB3A38">
        <w:rPr>
          <w:rFonts w:asciiTheme="minorHAnsi" w:hAnsiTheme="minorHAnsi" w:cstheme="minorHAnsi"/>
          <w:color w:val="auto"/>
          <w:sz w:val="22"/>
          <w:szCs w:val="22"/>
        </w:rPr>
        <w:t>Οδηγό</w:t>
      </w:r>
      <w:r w:rsidR="001517C7" w:rsidRPr="00DB3A38">
        <w:rPr>
          <w:rFonts w:asciiTheme="minorHAnsi" w:hAnsiTheme="minorHAnsi" w:cstheme="minorHAnsi"/>
          <w:color w:val="auto"/>
          <w:sz w:val="22"/>
          <w:szCs w:val="22"/>
        </w:rPr>
        <w:t xml:space="preserve"> Υλοποίησης</w:t>
      </w:r>
      <w:r w:rsidR="00D42F91" w:rsidRPr="00DB3A38">
        <w:rPr>
          <w:rFonts w:asciiTheme="minorHAnsi" w:hAnsiTheme="minorHAnsi" w:cstheme="minorHAnsi"/>
          <w:color w:val="auto"/>
          <w:sz w:val="22"/>
          <w:szCs w:val="22"/>
        </w:rPr>
        <w:t xml:space="preserve"> Προγράμματος και</w:t>
      </w:r>
      <w:r w:rsidR="001517C7" w:rsidRPr="00DB3A38">
        <w:rPr>
          <w:rFonts w:asciiTheme="minorHAnsi" w:hAnsiTheme="minorHAnsi" w:cstheme="minorHAnsi"/>
          <w:color w:val="auto"/>
          <w:sz w:val="22"/>
          <w:szCs w:val="22"/>
        </w:rPr>
        <w:t xml:space="preserve"> Έργου, όπως </w:t>
      </w:r>
      <w:r w:rsidR="007342EF" w:rsidRPr="00DB3A38">
        <w:rPr>
          <w:rFonts w:asciiTheme="minorHAnsi" w:hAnsiTheme="minorHAnsi" w:cstheme="minorHAnsi"/>
          <w:color w:val="auto"/>
          <w:sz w:val="22"/>
          <w:szCs w:val="22"/>
        </w:rPr>
        <w:t>ισχύουν</w:t>
      </w:r>
      <w:r w:rsidR="001517C7" w:rsidRPr="00DB3A38">
        <w:rPr>
          <w:rFonts w:asciiTheme="minorHAnsi" w:hAnsiTheme="minorHAnsi" w:cstheme="minorHAnsi"/>
          <w:color w:val="auto"/>
          <w:sz w:val="22"/>
          <w:szCs w:val="22"/>
        </w:rPr>
        <w:t>.</w:t>
      </w:r>
    </w:p>
    <w:p w14:paraId="3D6ABED9" w14:textId="278DB7D3" w:rsidR="00BA14F7" w:rsidRPr="00DB3A38" w:rsidRDefault="00BA14F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Για την ενδελεχή παρακολούθηση της υλοποίησης του έργου υποβάλλεται «Έκθεση Προόδου» στην Κοινή Γραμματεία από τον Κύριο Δικαιούχο, κάθε έξι (6) μήνες, σύμφωνα με χρονοδιάγραμμα που καθορίζεται στη σύμβαση </w:t>
      </w:r>
      <w:r w:rsidR="00DB3A38" w:rsidRPr="00DB3A38">
        <w:rPr>
          <w:rFonts w:asciiTheme="minorHAnsi" w:hAnsiTheme="minorHAnsi" w:cstheme="minorHAnsi"/>
          <w:sz w:val="22"/>
          <w:szCs w:val="22"/>
        </w:rPr>
        <w:t>Χρηματοδότησης</w:t>
      </w:r>
      <w:r w:rsidRPr="00DB3A38">
        <w:rPr>
          <w:rFonts w:asciiTheme="minorHAnsi" w:hAnsiTheme="minorHAnsi" w:cstheme="minorHAnsi"/>
          <w:sz w:val="22"/>
          <w:szCs w:val="22"/>
        </w:rPr>
        <w:t xml:space="preserve">. Η Κοινή Γραμματεία λαμβάνει τις εκθέσεις προόδου και ελέγχει/παρακολουθεί την ορθή υλοποίηση της εγκεκριμένης πράξης σύμφωνα με τη διαδικασία που ορίζεται </w:t>
      </w:r>
      <w:r w:rsidR="00DB3A38" w:rsidRPr="00DB3A38">
        <w:rPr>
          <w:rFonts w:asciiTheme="minorHAnsi" w:hAnsiTheme="minorHAnsi" w:cstheme="minorHAnsi"/>
          <w:sz w:val="22"/>
          <w:szCs w:val="22"/>
        </w:rPr>
        <w:t>στο</w:t>
      </w:r>
      <w:r w:rsidRPr="00DB3A38">
        <w:rPr>
          <w:rFonts w:asciiTheme="minorHAnsi" w:hAnsiTheme="minorHAnsi" w:cstheme="minorHAnsi"/>
          <w:sz w:val="22"/>
          <w:szCs w:val="22"/>
        </w:rPr>
        <w:t xml:space="preserve"> Σ</w:t>
      </w:r>
      <w:r w:rsidR="00DB3A38" w:rsidRPr="00DB3A38">
        <w:rPr>
          <w:rFonts w:asciiTheme="minorHAnsi" w:hAnsiTheme="minorHAnsi" w:cstheme="minorHAnsi"/>
          <w:sz w:val="22"/>
          <w:szCs w:val="22"/>
        </w:rPr>
        <w:t>ύστημα</w:t>
      </w:r>
      <w:r w:rsidRPr="00DB3A38">
        <w:rPr>
          <w:rFonts w:asciiTheme="minorHAnsi" w:hAnsiTheme="minorHAnsi" w:cstheme="minorHAnsi"/>
          <w:sz w:val="22"/>
          <w:szCs w:val="22"/>
        </w:rPr>
        <w:t xml:space="preserve"> Διαχείρισης και Ελέγχου του Προγράμματος. Ο </w:t>
      </w:r>
      <w:r w:rsidR="00DB3A38">
        <w:rPr>
          <w:rFonts w:asciiTheme="minorHAnsi" w:hAnsiTheme="minorHAnsi" w:cstheme="minorHAnsi"/>
          <w:sz w:val="22"/>
          <w:szCs w:val="22"/>
        </w:rPr>
        <w:t>Επικεφαλής Εταίρος</w:t>
      </w:r>
      <w:r w:rsidRPr="00DB3A38">
        <w:rPr>
          <w:rFonts w:asciiTheme="minorHAnsi" w:hAnsiTheme="minorHAnsi" w:cstheme="minorHAnsi"/>
          <w:sz w:val="22"/>
          <w:szCs w:val="22"/>
        </w:rPr>
        <w:t xml:space="preserve"> θα χρησιμοποιήσει τα επίσημα έντυπα (Εκθέσεις Προόδου) όπως ισχύει, τα οποία παρέχονται από τη Διαχειριστική Αρχή και την Κοινή Γραμματεία.</w:t>
      </w:r>
    </w:p>
    <w:p w14:paraId="182C562A" w14:textId="77777777" w:rsidR="0042255A" w:rsidRPr="00DB3A38" w:rsidRDefault="0042255A" w:rsidP="00BA14F7">
      <w:pPr>
        <w:pStyle w:val="Default"/>
        <w:spacing w:before="120" w:after="120" w:line="276" w:lineRule="auto"/>
        <w:ind w:right="-62"/>
        <w:jc w:val="both"/>
        <w:rPr>
          <w:rFonts w:asciiTheme="minorHAnsi" w:hAnsiTheme="minorHAnsi" w:cstheme="minorHAnsi"/>
          <w:sz w:val="22"/>
          <w:szCs w:val="22"/>
        </w:rPr>
      </w:pPr>
    </w:p>
    <w:p w14:paraId="7D3C0888" w14:textId="1FBB2E14" w:rsidR="00356B25" w:rsidRPr="00DB3A38" w:rsidRDefault="00AB3FD9"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Η ανταλλαγή των πληροφοριών μεταξύ των δικαιούχων για τη συμπλήρωση των στοιχείων της Αναφοράς Προόδου γίνεται σύμφωνα με τους τρόπους που ορίζεται στον κανονισμό λειτουργίας του εταιρικού σχήματος. </w:t>
      </w:r>
    </w:p>
    <w:p w14:paraId="032036A8" w14:textId="2994C21C" w:rsidR="008F693B" w:rsidRPr="00DB3A38" w:rsidRDefault="006105A5"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Σε περίπτωση που οι Δικαιούχοι της πράξης καθυστερήσουν να υποβάλλουν στον Κύριο Δικαιούχο τις δραστηριότητές τους και τις οικονομικές τους εκθέσεις, ο </w:t>
      </w:r>
      <w:r w:rsidR="00247104" w:rsidRPr="00DB3A38">
        <w:rPr>
          <w:rFonts w:asciiTheme="minorHAnsi" w:hAnsiTheme="minorHAnsi" w:cstheme="minorHAnsi"/>
          <w:sz w:val="22"/>
          <w:szCs w:val="22"/>
        </w:rPr>
        <w:t>Επικεφαλής Εταίρος</w:t>
      </w:r>
      <w:r w:rsidRPr="00DB3A38">
        <w:rPr>
          <w:rFonts w:asciiTheme="minorHAnsi" w:hAnsiTheme="minorHAnsi" w:cstheme="minorHAnsi"/>
          <w:sz w:val="22"/>
          <w:szCs w:val="22"/>
        </w:rPr>
        <w:t xml:space="preserve"> θα πρέπει και πάλι να τηρεί τις προθεσμίες υποβολής των Αναφορών Προόδου που περιλαμβάνονται στην παρούσα. Όταν οι σχετικές πληροφορίες αποσταλούν, ο </w:t>
      </w:r>
      <w:r w:rsidR="00247104" w:rsidRPr="00DB3A38">
        <w:rPr>
          <w:rFonts w:asciiTheme="minorHAnsi" w:hAnsiTheme="minorHAnsi" w:cstheme="minorHAnsi"/>
          <w:sz w:val="22"/>
          <w:szCs w:val="22"/>
        </w:rPr>
        <w:t>Επικεφαλής Εταίρος</w:t>
      </w:r>
      <w:r w:rsidRPr="00DB3A38">
        <w:rPr>
          <w:rFonts w:asciiTheme="minorHAnsi" w:hAnsiTheme="minorHAnsi" w:cstheme="minorHAnsi"/>
          <w:sz w:val="22"/>
          <w:szCs w:val="22"/>
        </w:rPr>
        <w:t xml:space="preserve"> θα πρέπει να τις συμπεριλάβει στην επόμενη Αναφορά Προόδου προς την Κοινή Γραμματεία. </w:t>
      </w:r>
      <w:r w:rsidR="00577F7D" w:rsidRPr="00DB3A38">
        <w:rPr>
          <w:rFonts w:asciiTheme="minorHAnsi" w:hAnsiTheme="minorHAnsi" w:cstheme="minorHAnsi"/>
          <w:sz w:val="22"/>
          <w:szCs w:val="22"/>
        </w:rPr>
        <w:t xml:space="preserve">Επαναλαμβανόμενες καθυστερήσεις στην υποβολή των Αναφορών Προόδου προς την ΚΓ δύναται να θεωρηθούν </w:t>
      </w:r>
      <w:bookmarkStart w:id="0" w:name="_Hlk141186277"/>
      <w:r w:rsidR="00577F7D" w:rsidRPr="00DB3A38">
        <w:rPr>
          <w:rFonts w:asciiTheme="minorHAnsi" w:hAnsiTheme="minorHAnsi" w:cstheme="minorHAnsi"/>
          <w:sz w:val="22"/>
          <w:szCs w:val="22"/>
        </w:rPr>
        <w:t>ως σοβαρή ένδειξη δυσλειτουργικής Διαχείρισης Έργου και δύναται να οδηγήσουν σε μειώσεις του φυσικού και οικονομικού αντικειμένου σε επίπεδο Δικαιούχου ή και σε επίπεδο Έργου.</w:t>
      </w:r>
    </w:p>
    <w:bookmarkEnd w:id="0"/>
    <w:p w14:paraId="05DD7838" w14:textId="4F14432B" w:rsidR="002C2021" w:rsidRPr="00DB3A38" w:rsidRDefault="002C2021" w:rsidP="00DB3A38">
      <w:pPr>
        <w:pStyle w:val="Default"/>
        <w:spacing w:before="120" w:after="120" w:line="276" w:lineRule="auto"/>
        <w:ind w:left="720" w:right="-62"/>
        <w:jc w:val="both"/>
        <w:rPr>
          <w:rFonts w:asciiTheme="minorHAnsi" w:hAnsiTheme="minorHAnsi" w:cstheme="minorHAnsi"/>
          <w:sz w:val="22"/>
          <w:szCs w:val="22"/>
        </w:rPr>
      </w:pPr>
      <w:r w:rsidRPr="00DB3A38">
        <w:rPr>
          <w:rFonts w:asciiTheme="minorHAnsi" w:hAnsiTheme="minorHAnsi" w:cstheme="minorHAnsi"/>
          <w:sz w:val="22"/>
          <w:szCs w:val="22"/>
        </w:rPr>
        <w:t xml:space="preserve">Τα πιστοποιητικά επαληθευμένων δαπανών μπορούν επίσης να αποστέλλονται από τον κάθε δικαιούχο στην ΚΓ με κοινοποίηση στον Κύριο Δικαιούχο, σε κάθε περίπτωση με την έκδοση τους, σε ηλεκτρονική (σαρωμένη) ή/και σε έντυπη μορφή και να συμπεριλαμβάνονται σε Αίτημα </w:t>
      </w:r>
      <w:r w:rsidRPr="00DB3A38">
        <w:rPr>
          <w:rFonts w:asciiTheme="minorHAnsi" w:hAnsiTheme="minorHAnsi" w:cstheme="minorHAnsi"/>
          <w:sz w:val="22"/>
          <w:szCs w:val="22"/>
        </w:rPr>
        <w:lastRenderedPageBreak/>
        <w:t xml:space="preserve">Πληρωμής προς την Ευρωπαϊκή Επιτροπή. Τα πιστοποιητικά επαληθευμένων δαπανών τα οποία έχουν αποσταλεί από το δικαιούχο στην ΚΓ δεν </w:t>
      </w:r>
      <w:proofErr w:type="spellStart"/>
      <w:r w:rsidRPr="00DB3A38">
        <w:rPr>
          <w:rFonts w:asciiTheme="minorHAnsi" w:hAnsiTheme="minorHAnsi" w:cstheme="minorHAnsi"/>
          <w:sz w:val="22"/>
          <w:szCs w:val="22"/>
        </w:rPr>
        <w:t>επανυποβάλλονται</w:t>
      </w:r>
      <w:proofErr w:type="spellEnd"/>
      <w:r w:rsidRPr="00DB3A38">
        <w:rPr>
          <w:rFonts w:asciiTheme="minorHAnsi" w:hAnsiTheme="minorHAnsi" w:cstheme="minorHAnsi"/>
          <w:sz w:val="22"/>
          <w:szCs w:val="22"/>
        </w:rPr>
        <w:t xml:space="preserve"> συνημμένα στην Αναφορά Προόδου που αποστέλλει ο </w:t>
      </w:r>
      <w:r w:rsidR="00247104" w:rsidRPr="00DB3A38">
        <w:rPr>
          <w:rFonts w:asciiTheme="minorHAnsi" w:hAnsiTheme="minorHAnsi" w:cstheme="minorHAnsi"/>
          <w:sz w:val="22"/>
          <w:szCs w:val="22"/>
        </w:rPr>
        <w:t>Επικεφαλής Εταίρος</w:t>
      </w:r>
      <w:r w:rsidRPr="00DB3A38">
        <w:rPr>
          <w:rFonts w:asciiTheme="minorHAnsi" w:hAnsiTheme="minorHAnsi" w:cstheme="minorHAnsi"/>
          <w:sz w:val="22"/>
          <w:szCs w:val="22"/>
        </w:rPr>
        <w:t xml:space="preserve"> αλλά υπολογίζονται στους σχετικούς πίνακες της Αναφοράς Προόδου, όπως προβλέπεται από τις οδηγίες συμπλήρωσης της Αναφοράς Προόδου.</w:t>
      </w:r>
    </w:p>
    <w:p w14:paraId="1C599DC4" w14:textId="467AD078" w:rsidR="006105A5" w:rsidRPr="00DB3A38" w:rsidRDefault="006105A5"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Οι επαληθευμένες δαπάνες </w:t>
      </w:r>
      <w:r w:rsidR="000409EF" w:rsidRPr="00DB3A38">
        <w:rPr>
          <w:rFonts w:asciiTheme="minorHAnsi" w:hAnsiTheme="minorHAnsi" w:cstheme="minorHAnsi"/>
          <w:sz w:val="22"/>
          <w:szCs w:val="22"/>
        </w:rPr>
        <w:t xml:space="preserve">των </w:t>
      </w:r>
      <w:proofErr w:type="spellStart"/>
      <w:r w:rsidR="000409EF" w:rsidRPr="00DB3A38">
        <w:rPr>
          <w:rFonts w:asciiTheme="minorHAnsi" w:hAnsiTheme="minorHAnsi" w:cstheme="minorHAnsi"/>
          <w:sz w:val="22"/>
          <w:szCs w:val="22"/>
        </w:rPr>
        <w:t>ελλήνων</w:t>
      </w:r>
      <w:proofErr w:type="spellEnd"/>
      <w:r w:rsidR="000409EF" w:rsidRPr="00DB3A38">
        <w:rPr>
          <w:rFonts w:asciiTheme="minorHAnsi" w:hAnsiTheme="minorHAnsi" w:cstheme="minorHAnsi"/>
          <w:sz w:val="22"/>
          <w:szCs w:val="22"/>
        </w:rPr>
        <w:t xml:space="preserve"> δικαιούχων </w:t>
      </w:r>
      <w:r w:rsidRPr="00DB3A38">
        <w:rPr>
          <w:rFonts w:asciiTheme="minorHAnsi" w:hAnsiTheme="minorHAnsi" w:cstheme="minorHAnsi"/>
          <w:sz w:val="22"/>
          <w:szCs w:val="22"/>
        </w:rPr>
        <w:t xml:space="preserve">εισάγονται στο </w:t>
      </w:r>
      <w:r w:rsidR="000409EF" w:rsidRPr="00DB3A38">
        <w:rPr>
          <w:rFonts w:asciiTheme="minorHAnsi" w:hAnsiTheme="minorHAnsi" w:cstheme="minorHAnsi"/>
          <w:sz w:val="22"/>
          <w:szCs w:val="22"/>
        </w:rPr>
        <w:t xml:space="preserve">ΟΠΣ από την αρμόδια μονάδα της Διαχειριστικής Αρχής και των </w:t>
      </w:r>
      <w:r w:rsidR="00BE2494" w:rsidRPr="00DB3A38">
        <w:rPr>
          <w:rFonts w:asciiTheme="minorHAnsi" w:hAnsiTheme="minorHAnsi" w:cstheme="minorHAnsi"/>
          <w:sz w:val="22"/>
          <w:szCs w:val="22"/>
        </w:rPr>
        <w:t xml:space="preserve">λοιπών δικαιούχων από τους αρμόδιους επαληθευτές και εγκρίνονται σύμφωνα με τις προβλέψεις του ΣΔΕ του προγράμματος. Η </w:t>
      </w:r>
      <w:r w:rsidRPr="00DB3A38">
        <w:rPr>
          <w:rFonts w:asciiTheme="minorHAnsi" w:hAnsiTheme="minorHAnsi" w:cstheme="minorHAnsi"/>
          <w:sz w:val="22"/>
          <w:szCs w:val="22"/>
        </w:rPr>
        <w:t xml:space="preserve">ΚΓ </w:t>
      </w:r>
      <w:r w:rsidR="00BE2494" w:rsidRPr="00DB3A38">
        <w:rPr>
          <w:rFonts w:asciiTheme="minorHAnsi" w:hAnsiTheme="minorHAnsi" w:cstheme="minorHAnsi"/>
          <w:sz w:val="22"/>
          <w:szCs w:val="22"/>
        </w:rPr>
        <w:t xml:space="preserve">συγκεντρώνει τα ανωτέρω στοιχεία επαληθεύσεων δαπανών </w:t>
      </w:r>
      <w:r w:rsidRPr="00DB3A38">
        <w:rPr>
          <w:rFonts w:asciiTheme="minorHAnsi" w:hAnsiTheme="minorHAnsi" w:cstheme="minorHAnsi"/>
          <w:sz w:val="22"/>
          <w:szCs w:val="22"/>
        </w:rPr>
        <w:t xml:space="preserve">και, επ’ αυτής της βάσης, υποβάλλεται περιοδικά αίτημα ενδιάμεσης πληρωμής προς την ΕΕ από την ΑΠ.   </w:t>
      </w:r>
    </w:p>
    <w:p w14:paraId="35063320" w14:textId="77777777" w:rsidR="006105A5" w:rsidRPr="00DB3A38" w:rsidRDefault="006105A5"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Όλες οι Αναφορές Προόδου πρέπει να υποβάλλονται στην ελληνική γλώσσα, η οποία είναι η επίσημη γλώσσα του Προγράμματος Συνεργασίας. </w:t>
      </w:r>
    </w:p>
    <w:p w14:paraId="49E40F6E" w14:textId="00A2AA13" w:rsidR="006F1F0B" w:rsidRPr="00DB3A38" w:rsidRDefault="001517C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Η χρηματοδότηση </w:t>
      </w:r>
      <w:r w:rsidR="00DA1294" w:rsidRPr="00DB3A38">
        <w:rPr>
          <w:rFonts w:asciiTheme="minorHAnsi" w:hAnsiTheme="minorHAnsi" w:cstheme="minorHAnsi"/>
          <w:sz w:val="22"/>
          <w:szCs w:val="22"/>
        </w:rPr>
        <w:t>της πράξης</w:t>
      </w:r>
      <w:r w:rsidRPr="00DB3A38">
        <w:rPr>
          <w:rFonts w:asciiTheme="minorHAnsi" w:hAnsiTheme="minorHAnsi" w:cstheme="minorHAnsi"/>
          <w:sz w:val="22"/>
          <w:szCs w:val="22"/>
        </w:rPr>
        <w:t xml:space="preserve"> αφορά αποκλειστικά τις επιλέξιμες δαπάνες </w:t>
      </w:r>
      <w:r w:rsidR="00DA1294" w:rsidRPr="00DB3A38">
        <w:rPr>
          <w:rFonts w:asciiTheme="minorHAnsi" w:hAnsiTheme="minorHAnsi" w:cstheme="minorHAnsi"/>
          <w:sz w:val="22"/>
          <w:szCs w:val="22"/>
        </w:rPr>
        <w:t>της πράξης</w:t>
      </w:r>
      <w:r w:rsidRPr="00DB3A38">
        <w:rPr>
          <w:rFonts w:asciiTheme="minorHAnsi" w:hAnsiTheme="minorHAnsi" w:cstheme="minorHAnsi"/>
          <w:sz w:val="22"/>
          <w:szCs w:val="22"/>
        </w:rPr>
        <w:t xml:space="preserve">, σύμφωνα με το άρθρο 3 της παρούσας. Ο </w:t>
      </w:r>
      <w:r w:rsidR="00247104" w:rsidRPr="00DB3A38">
        <w:rPr>
          <w:rFonts w:asciiTheme="minorHAnsi" w:hAnsiTheme="minorHAnsi" w:cstheme="minorHAnsi"/>
          <w:sz w:val="22"/>
          <w:szCs w:val="22"/>
        </w:rPr>
        <w:t>Επικεφαλής Εταίρος</w:t>
      </w:r>
      <w:r w:rsidR="008C6283"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πρέπει να δικαιολογήσει όλες τις αιτήσεις πληρωμών για τις σχετικές δαπάνες, παρέχοντας επαρκή αποδεικτικά στοιχεία στις </w:t>
      </w:r>
      <w:r w:rsidR="00DA1294" w:rsidRPr="00DB3A38">
        <w:rPr>
          <w:rFonts w:asciiTheme="minorHAnsi" w:hAnsiTheme="minorHAnsi" w:cstheme="minorHAnsi"/>
          <w:sz w:val="22"/>
          <w:szCs w:val="22"/>
        </w:rPr>
        <w:t xml:space="preserve">Αναφορές </w:t>
      </w:r>
      <w:r w:rsidRPr="00DB3A38">
        <w:rPr>
          <w:rFonts w:asciiTheme="minorHAnsi" w:hAnsiTheme="minorHAnsi" w:cstheme="minorHAnsi"/>
          <w:sz w:val="22"/>
          <w:szCs w:val="22"/>
        </w:rPr>
        <w:t xml:space="preserve">Προόδου. </w:t>
      </w:r>
    </w:p>
    <w:p w14:paraId="4D30C504" w14:textId="77777777" w:rsidR="006F1F0B" w:rsidRPr="00DB3A38" w:rsidRDefault="001517C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Η Κοινή Γραμματεία, η Διαχειριστική Αρχή, η Αρχή Πιστοποίησης, οι Εθνικές Αρχές και η Ευρωπαϊκή Επιτροπή μπορούν ανά πάσα στιγμή να ζητήσουν συμπληρωματικές πληροφορίες σχετικά με τις αιτήσεις πληρωμών ή την υλοποίηση </w:t>
      </w:r>
      <w:r w:rsidR="00494405" w:rsidRPr="00DB3A38">
        <w:rPr>
          <w:rFonts w:asciiTheme="minorHAnsi" w:hAnsiTheme="minorHAnsi" w:cstheme="minorHAnsi"/>
          <w:sz w:val="22"/>
          <w:szCs w:val="22"/>
        </w:rPr>
        <w:t>της πράξης</w:t>
      </w:r>
      <w:r w:rsidRPr="00DB3A38">
        <w:rPr>
          <w:rFonts w:asciiTheme="minorHAnsi" w:hAnsiTheme="minorHAnsi" w:cstheme="minorHAnsi"/>
          <w:sz w:val="22"/>
          <w:szCs w:val="22"/>
        </w:rPr>
        <w:t xml:space="preserve">.  </w:t>
      </w:r>
    </w:p>
    <w:p w14:paraId="630308B6" w14:textId="46F0027E" w:rsidR="006F1F0B" w:rsidRPr="00DB3A38" w:rsidRDefault="001517C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Η Αρχή Πιστοποίησης θα μεταφέρει τη συνεισφορά του ΕΤΠΑ σε άτοκο τραπεζικό λογαριασμό </w:t>
      </w:r>
      <w:r w:rsidR="0080222C" w:rsidRPr="00DB3A38">
        <w:rPr>
          <w:rFonts w:asciiTheme="minorHAnsi" w:hAnsiTheme="minorHAnsi" w:cstheme="minorHAnsi"/>
          <w:sz w:val="22"/>
          <w:szCs w:val="22"/>
        </w:rPr>
        <w:t xml:space="preserve">τηρούμενο αποκλειστικά για </w:t>
      </w:r>
      <w:r w:rsidR="00494405" w:rsidRPr="00DB3A38">
        <w:rPr>
          <w:rFonts w:asciiTheme="minorHAnsi" w:hAnsiTheme="minorHAnsi" w:cstheme="minorHAnsi"/>
          <w:sz w:val="22"/>
          <w:szCs w:val="22"/>
        </w:rPr>
        <w:t>την πράξη</w:t>
      </w:r>
      <w:r w:rsidRPr="00DB3A38">
        <w:rPr>
          <w:rFonts w:asciiTheme="minorHAnsi" w:hAnsiTheme="minorHAnsi" w:cstheme="minorHAnsi"/>
          <w:sz w:val="22"/>
          <w:szCs w:val="22"/>
        </w:rPr>
        <w:t xml:space="preserve">, που υποδεικνύεται από τον </w:t>
      </w:r>
      <w:r w:rsidR="008C6283" w:rsidRPr="00DB3A38">
        <w:rPr>
          <w:rFonts w:asciiTheme="minorHAnsi" w:hAnsiTheme="minorHAnsi" w:cstheme="minorHAnsi"/>
          <w:sz w:val="22"/>
          <w:szCs w:val="22"/>
        </w:rPr>
        <w:t>Κύριο Δικαιούχο</w:t>
      </w:r>
      <w:r w:rsidRPr="00DB3A38">
        <w:rPr>
          <w:rFonts w:asciiTheme="minorHAnsi" w:hAnsiTheme="minorHAnsi" w:cstheme="minorHAnsi"/>
          <w:sz w:val="22"/>
          <w:szCs w:val="22"/>
        </w:rPr>
        <w:t xml:space="preserve"> στο </w:t>
      </w:r>
      <w:r w:rsidR="00494405" w:rsidRPr="00DB3A38">
        <w:rPr>
          <w:rFonts w:asciiTheme="minorHAnsi" w:hAnsiTheme="minorHAnsi" w:cstheme="minorHAnsi"/>
          <w:sz w:val="22"/>
          <w:szCs w:val="22"/>
        </w:rPr>
        <w:t>Τεχνικό Δελτίο</w:t>
      </w:r>
      <w:r w:rsidRPr="00DB3A38">
        <w:rPr>
          <w:rFonts w:asciiTheme="minorHAnsi" w:hAnsiTheme="minorHAnsi" w:cstheme="minorHAnsi"/>
          <w:sz w:val="22"/>
          <w:szCs w:val="22"/>
        </w:rPr>
        <w:t xml:space="preserve">. Ο </w:t>
      </w:r>
      <w:r w:rsidR="00247104" w:rsidRPr="00DB3A38">
        <w:rPr>
          <w:rFonts w:asciiTheme="minorHAnsi" w:hAnsiTheme="minorHAnsi" w:cstheme="minorHAnsi"/>
          <w:sz w:val="22"/>
          <w:szCs w:val="22"/>
        </w:rPr>
        <w:t>Επικεφαλής Εταίρος</w:t>
      </w:r>
      <w:r w:rsidR="008C6283"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διαβιβάζει το ποσό του ΕΤΠΑ στους Δικαιούχους </w:t>
      </w:r>
      <w:r w:rsidR="00273424" w:rsidRPr="00DB3A38">
        <w:rPr>
          <w:rFonts w:asciiTheme="minorHAnsi" w:hAnsiTheme="minorHAnsi" w:cstheme="minorHAnsi"/>
          <w:sz w:val="22"/>
          <w:szCs w:val="22"/>
        </w:rPr>
        <w:t>της πράξης</w:t>
      </w:r>
      <w:r w:rsidRPr="00DB3A38">
        <w:rPr>
          <w:rFonts w:asciiTheme="minorHAnsi" w:hAnsiTheme="minorHAnsi" w:cstheme="minorHAnsi"/>
          <w:sz w:val="22"/>
          <w:szCs w:val="22"/>
        </w:rPr>
        <w:t xml:space="preserve">, πλην όσων </w:t>
      </w:r>
      <w:r w:rsidR="002F3E30" w:rsidRPr="00DB3A38">
        <w:rPr>
          <w:rFonts w:asciiTheme="minorHAnsi" w:hAnsiTheme="minorHAnsi" w:cstheme="minorHAnsi"/>
          <w:sz w:val="22"/>
          <w:szCs w:val="22"/>
        </w:rPr>
        <w:t xml:space="preserve">εδρεύουν </w:t>
      </w:r>
      <w:r w:rsidRPr="00DB3A38">
        <w:rPr>
          <w:rFonts w:asciiTheme="minorHAnsi" w:hAnsiTheme="minorHAnsi" w:cstheme="minorHAnsi"/>
          <w:sz w:val="22"/>
          <w:szCs w:val="22"/>
        </w:rPr>
        <w:t>στην Ελλάδα οι οποίοι θα λάβουν την συνεισφορά του ΕΤΠΑ από το Ελληνικό Πρόγραμμα Δημοσίων Επενδύσεων.</w:t>
      </w:r>
    </w:p>
    <w:p w14:paraId="1C679739" w14:textId="3D7E6762" w:rsidR="00A168EC" w:rsidRPr="00DB3A38" w:rsidRDefault="001517C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Λαμβάνοντας υπόψη ότι η καταβολή της συνεισφοράς του ΕΤΠΑ γίνεται από την Ευρωπαϊκή Επιτροπή σύμφωνα με τις διατάξεις της ΕΕ σχετικά με τις δεσμεύσεις του προϋπολογισμού των </w:t>
      </w:r>
      <w:r w:rsidR="002F3E30" w:rsidRPr="00DB3A38">
        <w:rPr>
          <w:rFonts w:asciiTheme="minorHAnsi" w:hAnsiTheme="minorHAnsi" w:cstheme="minorHAnsi"/>
          <w:sz w:val="22"/>
          <w:szCs w:val="22"/>
        </w:rPr>
        <w:t>ΕΔΕΤ</w:t>
      </w:r>
      <w:r w:rsidRPr="00DB3A38">
        <w:rPr>
          <w:rFonts w:asciiTheme="minorHAnsi" w:hAnsiTheme="minorHAnsi" w:cstheme="minorHAnsi"/>
          <w:sz w:val="22"/>
          <w:szCs w:val="22"/>
        </w:rPr>
        <w:t xml:space="preserve">, ο </w:t>
      </w:r>
      <w:r w:rsidR="00247104" w:rsidRPr="00DB3A38">
        <w:rPr>
          <w:rFonts w:asciiTheme="minorHAnsi" w:hAnsiTheme="minorHAnsi" w:cstheme="minorHAnsi"/>
          <w:sz w:val="22"/>
          <w:szCs w:val="22"/>
        </w:rPr>
        <w:t>Επικεφαλής Εταίρος</w:t>
      </w:r>
      <w:r w:rsidR="008C6283"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θα υποβάλει στην </w:t>
      </w:r>
      <w:r w:rsidR="000C4735" w:rsidRPr="00DB3A38">
        <w:rPr>
          <w:rFonts w:asciiTheme="minorHAnsi" w:hAnsiTheme="minorHAnsi" w:cstheme="minorHAnsi"/>
          <w:sz w:val="22"/>
          <w:szCs w:val="22"/>
        </w:rPr>
        <w:t>ΚΓ</w:t>
      </w:r>
      <w:r w:rsidRPr="00DB3A38">
        <w:rPr>
          <w:rFonts w:asciiTheme="minorHAnsi" w:hAnsiTheme="minorHAnsi" w:cstheme="minorHAnsi"/>
          <w:sz w:val="22"/>
          <w:szCs w:val="22"/>
        </w:rPr>
        <w:t xml:space="preserve"> </w:t>
      </w:r>
      <w:r w:rsidR="00A168EC" w:rsidRPr="00DB3A38">
        <w:rPr>
          <w:rFonts w:asciiTheme="minorHAnsi" w:hAnsiTheme="minorHAnsi" w:cstheme="minorHAnsi"/>
          <w:sz w:val="22"/>
          <w:szCs w:val="22"/>
        </w:rPr>
        <w:t xml:space="preserve">Αίτημα Πληρωμής </w:t>
      </w:r>
      <w:r w:rsidR="00BE2494" w:rsidRPr="00DB3A38">
        <w:rPr>
          <w:rFonts w:asciiTheme="minorHAnsi" w:hAnsiTheme="minorHAnsi" w:cstheme="minorHAnsi"/>
          <w:sz w:val="22"/>
          <w:szCs w:val="22"/>
        </w:rPr>
        <w:t xml:space="preserve">το αργότερο </w:t>
      </w:r>
      <w:r w:rsidR="00A168EC" w:rsidRPr="00DB3A38">
        <w:rPr>
          <w:rFonts w:asciiTheme="minorHAnsi" w:hAnsiTheme="minorHAnsi" w:cstheme="minorHAnsi"/>
          <w:sz w:val="22"/>
          <w:szCs w:val="22"/>
        </w:rPr>
        <w:t xml:space="preserve">κάθε τρεις (3) μήνες. </w:t>
      </w:r>
      <w:r w:rsidR="00BE2494" w:rsidRPr="00DB3A38">
        <w:rPr>
          <w:rFonts w:asciiTheme="minorHAnsi" w:hAnsiTheme="minorHAnsi" w:cstheme="minorHAnsi"/>
          <w:sz w:val="22"/>
          <w:szCs w:val="22"/>
        </w:rPr>
        <w:t xml:space="preserve">Η ΔΑ/ΚΓ διατηρεί το δικαίωμα να ζητήσει την υποβολή αιτημάτων πληρωμής σε συντομότερα χρονικά διαστήματα, </w:t>
      </w:r>
      <w:r w:rsidR="00A168EC" w:rsidRPr="00DB3A38">
        <w:rPr>
          <w:rFonts w:asciiTheme="minorHAnsi" w:hAnsiTheme="minorHAnsi" w:cstheme="minorHAnsi"/>
          <w:sz w:val="22"/>
          <w:szCs w:val="22"/>
        </w:rPr>
        <w:t>προκειμένου να επιτευχθούν οι ετήσιοι οικονομικοί στόχοι του Προγράμματος.</w:t>
      </w:r>
    </w:p>
    <w:p w14:paraId="06721B4B" w14:textId="3550DD10" w:rsidR="001517C7" w:rsidRPr="00DB3A38" w:rsidRDefault="00A168EC"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Οι  </w:t>
      </w:r>
      <w:r w:rsidR="0080222C" w:rsidRPr="00DB3A38">
        <w:rPr>
          <w:rFonts w:asciiTheme="minorHAnsi" w:hAnsiTheme="minorHAnsi" w:cstheme="minorHAnsi"/>
          <w:sz w:val="22"/>
          <w:szCs w:val="22"/>
        </w:rPr>
        <w:t>Αναφορ</w:t>
      </w:r>
      <w:r w:rsidRPr="00DB3A38">
        <w:rPr>
          <w:rFonts w:asciiTheme="minorHAnsi" w:hAnsiTheme="minorHAnsi" w:cstheme="minorHAnsi"/>
          <w:sz w:val="22"/>
          <w:szCs w:val="22"/>
        </w:rPr>
        <w:t>ές</w:t>
      </w:r>
      <w:r w:rsidR="0080222C" w:rsidRPr="00DB3A38">
        <w:rPr>
          <w:rFonts w:asciiTheme="minorHAnsi" w:hAnsiTheme="minorHAnsi" w:cstheme="minorHAnsi"/>
          <w:sz w:val="22"/>
          <w:szCs w:val="22"/>
        </w:rPr>
        <w:t xml:space="preserve"> </w:t>
      </w:r>
      <w:r w:rsidR="001517C7" w:rsidRPr="00DB3A38">
        <w:rPr>
          <w:rFonts w:asciiTheme="minorHAnsi" w:hAnsiTheme="minorHAnsi" w:cstheme="minorHAnsi"/>
          <w:sz w:val="22"/>
          <w:szCs w:val="22"/>
        </w:rPr>
        <w:t>Προόδου</w:t>
      </w:r>
      <w:r w:rsidR="008E6FD2"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υποβάλλονται </w:t>
      </w:r>
      <w:r w:rsidR="008E6FD2" w:rsidRPr="00DB3A38">
        <w:rPr>
          <w:rFonts w:asciiTheme="minorHAnsi" w:hAnsiTheme="minorHAnsi" w:cstheme="minorHAnsi"/>
          <w:sz w:val="22"/>
          <w:szCs w:val="22"/>
        </w:rPr>
        <w:t>κάθε έξι (6) μήνες</w:t>
      </w:r>
      <w:r w:rsidR="001517C7" w:rsidRPr="00DB3A38">
        <w:rPr>
          <w:rFonts w:asciiTheme="minorHAnsi" w:hAnsiTheme="minorHAnsi" w:cstheme="minorHAnsi"/>
          <w:sz w:val="22"/>
          <w:szCs w:val="22"/>
        </w:rPr>
        <w:t xml:space="preserve">, σύμφωνα με το ακόλουθο πρόγραμμα: </w:t>
      </w:r>
    </w:p>
    <w:tbl>
      <w:tblPr>
        <w:tblW w:w="8548" w:type="dxa"/>
        <w:tblInd w:w="817" w:type="dxa"/>
        <w:tblLook w:val="0000" w:firstRow="0" w:lastRow="0" w:firstColumn="0" w:lastColumn="0" w:noHBand="0" w:noVBand="0"/>
      </w:tblPr>
      <w:tblGrid>
        <w:gridCol w:w="3766"/>
        <w:gridCol w:w="4782"/>
      </w:tblGrid>
      <w:tr w:rsidR="001517C7" w:rsidRPr="00DB3A38" w14:paraId="63D96E11" w14:textId="77777777" w:rsidTr="003969D2">
        <w:trPr>
          <w:trHeight w:val="611"/>
        </w:trPr>
        <w:tc>
          <w:tcPr>
            <w:tcW w:w="3766" w:type="dxa"/>
            <w:tcBorders>
              <w:top w:val="single" w:sz="8" w:space="0" w:color="000000"/>
              <w:left w:val="single" w:sz="8" w:space="0" w:color="000000"/>
              <w:bottom w:val="single" w:sz="8" w:space="0" w:color="000000"/>
              <w:right w:val="single" w:sz="8" w:space="0" w:color="000000"/>
            </w:tcBorders>
          </w:tcPr>
          <w:p w14:paraId="628DB24F" w14:textId="77777777" w:rsidR="001517C7" w:rsidRPr="00DB3A38" w:rsidRDefault="001517C7"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 xml:space="preserve">Χρονικό διάστημα Υποβολής </w:t>
            </w:r>
            <w:r w:rsidR="008E6FD2" w:rsidRPr="00DB3A38">
              <w:rPr>
                <w:rFonts w:asciiTheme="minorHAnsi" w:hAnsiTheme="minorHAnsi" w:cstheme="minorHAnsi"/>
                <w:sz w:val="22"/>
                <w:szCs w:val="22"/>
              </w:rPr>
              <w:t xml:space="preserve">Αναφορών  </w:t>
            </w:r>
          </w:p>
        </w:tc>
        <w:tc>
          <w:tcPr>
            <w:tcW w:w="4782" w:type="dxa"/>
            <w:tcBorders>
              <w:top w:val="single" w:sz="8" w:space="0" w:color="000000"/>
              <w:left w:val="single" w:sz="8" w:space="0" w:color="000000"/>
              <w:bottom w:val="single" w:sz="8" w:space="0" w:color="000000"/>
              <w:right w:val="single" w:sz="8" w:space="0" w:color="000000"/>
            </w:tcBorders>
          </w:tcPr>
          <w:p w14:paraId="70FE6507" w14:textId="77777777" w:rsidR="001517C7" w:rsidRPr="00DB3A38" w:rsidRDefault="001517C7"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 xml:space="preserve">Προθεσμία Υποβολής </w:t>
            </w:r>
          </w:p>
          <w:p w14:paraId="6A769FB2" w14:textId="77777777" w:rsidR="001517C7" w:rsidRPr="00DB3A38" w:rsidRDefault="001517C7"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 xml:space="preserve"> </w:t>
            </w:r>
            <w:r w:rsidR="008E6FD2" w:rsidRPr="00DB3A38">
              <w:rPr>
                <w:rFonts w:asciiTheme="minorHAnsi" w:hAnsiTheme="minorHAnsi" w:cstheme="minorHAnsi"/>
                <w:sz w:val="22"/>
                <w:szCs w:val="22"/>
              </w:rPr>
              <w:t xml:space="preserve">αναφορών </w:t>
            </w:r>
            <w:r w:rsidRPr="00DB3A38">
              <w:rPr>
                <w:rFonts w:asciiTheme="minorHAnsi" w:hAnsiTheme="minorHAnsi" w:cstheme="minorHAnsi"/>
                <w:sz w:val="22"/>
                <w:szCs w:val="22"/>
              </w:rPr>
              <w:t xml:space="preserve">προόδου  </w:t>
            </w:r>
          </w:p>
        </w:tc>
      </w:tr>
      <w:tr w:rsidR="001517C7" w:rsidRPr="00DB3A38" w14:paraId="75A45611" w14:textId="77777777" w:rsidTr="003969D2">
        <w:trPr>
          <w:trHeight w:val="263"/>
        </w:trPr>
        <w:tc>
          <w:tcPr>
            <w:tcW w:w="3766" w:type="dxa"/>
            <w:tcBorders>
              <w:top w:val="single" w:sz="8" w:space="0" w:color="000000"/>
              <w:left w:val="single" w:sz="8" w:space="0" w:color="000000"/>
              <w:bottom w:val="single" w:sz="8" w:space="0" w:color="000000"/>
              <w:right w:val="single" w:sz="8" w:space="0" w:color="000000"/>
            </w:tcBorders>
          </w:tcPr>
          <w:p w14:paraId="27606C6D" w14:textId="270BE701" w:rsidR="001517C7" w:rsidRPr="00DB3A38" w:rsidRDefault="00577F7D"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Ιανουάριος - Ιούνιος</w:t>
            </w:r>
          </w:p>
        </w:tc>
        <w:tc>
          <w:tcPr>
            <w:tcW w:w="4782" w:type="dxa"/>
            <w:tcBorders>
              <w:top w:val="single" w:sz="8" w:space="0" w:color="000000"/>
              <w:left w:val="single" w:sz="8" w:space="0" w:color="000000"/>
              <w:bottom w:val="single" w:sz="8" w:space="0" w:color="000000"/>
              <w:right w:val="single" w:sz="8" w:space="0" w:color="000000"/>
            </w:tcBorders>
          </w:tcPr>
          <w:p w14:paraId="392C5ACE" w14:textId="5DCDC48A" w:rsidR="001517C7" w:rsidRPr="00DB3A38" w:rsidRDefault="00577F7D"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31</w:t>
            </w:r>
            <w:r w:rsidR="001517C7" w:rsidRPr="00DB3A38">
              <w:rPr>
                <w:rFonts w:asciiTheme="minorHAnsi" w:hAnsiTheme="minorHAnsi" w:cstheme="minorHAnsi"/>
                <w:sz w:val="22"/>
                <w:szCs w:val="22"/>
                <w:vertAlign w:val="superscript"/>
              </w:rPr>
              <w:t>η</w:t>
            </w:r>
            <w:r w:rsidR="001517C7"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Ιουλίου </w:t>
            </w:r>
            <w:r w:rsidR="001517C7" w:rsidRPr="00DB3A38">
              <w:rPr>
                <w:rFonts w:asciiTheme="minorHAnsi" w:hAnsiTheme="minorHAnsi" w:cstheme="minorHAnsi"/>
                <w:sz w:val="22"/>
                <w:szCs w:val="22"/>
              </w:rPr>
              <w:t xml:space="preserve">του αντίστοιχου έτους  </w:t>
            </w:r>
          </w:p>
        </w:tc>
      </w:tr>
      <w:tr w:rsidR="001517C7" w:rsidRPr="00DB3A38" w14:paraId="135A3118" w14:textId="77777777" w:rsidTr="003969D2">
        <w:trPr>
          <w:trHeight w:val="263"/>
        </w:trPr>
        <w:tc>
          <w:tcPr>
            <w:tcW w:w="3766" w:type="dxa"/>
            <w:tcBorders>
              <w:top w:val="single" w:sz="8" w:space="0" w:color="000000"/>
              <w:left w:val="single" w:sz="8" w:space="0" w:color="000000"/>
              <w:bottom w:val="single" w:sz="8" w:space="0" w:color="000000"/>
              <w:right w:val="single" w:sz="8" w:space="0" w:color="000000"/>
            </w:tcBorders>
          </w:tcPr>
          <w:p w14:paraId="3C86C416" w14:textId="1A763532" w:rsidR="001517C7" w:rsidRPr="00DB3A38" w:rsidRDefault="00577F7D"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rPr>
              <w:t xml:space="preserve">Ιούλιος – Δεκέμβριος </w:t>
            </w:r>
            <w:r w:rsidR="00485962" w:rsidRPr="00DB3A38">
              <w:rPr>
                <w:rFonts w:asciiTheme="minorHAnsi" w:hAnsiTheme="minorHAnsi" w:cstheme="minorHAnsi"/>
                <w:sz w:val="22"/>
                <w:szCs w:val="22"/>
              </w:rPr>
              <w:t xml:space="preserve">   </w:t>
            </w:r>
          </w:p>
        </w:tc>
        <w:tc>
          <w:tcPr>
            <w:tcW w:w="4782" w:type="dxa"/>
            <w:tcBorders>
              <w:top w:val="single" w:sz="8" w:space="0" w:color="000000"/>
              <w:left w:val="single" w:sz="8" w:space="0" w:color="000000"/>
              <w:bottom w:val="single" w:sz="8" w:space="0" w:color="000000"/>
              <w:right w:val="single" w:sz="8" w:space="0" w:color="000000"/>
            </w:tcBorders>
          </w:tcPr>
          <w:p w14:paraId="191D47DA" w14:textId="5CA8677D" w:rsidR="001517C7" w:rsidRPr="00DB3A38" w:rsidRDefault="00577F7D" w:rsidP="0078292E">
            <w:pPr>
              <w:pStyle w:val="Default"/>
              <w:spacing w:line="276" w:lineRule="auto"/>
              <w:ind w:right="-64"/>
              <w:rPr>
                <w:rFonts w:asciiTheme="minorHAnsi" w:hAnsiTheme="minorHAnsi" w:cstheme="minorHAnsi"/>
                <w:sz w:val="22"/>
                <w:szCs w:val="22"/>
              </w:rPr>
            </w:pPr>
            <w:r w:rsidRPr="00DB3A38">
              <w:rPr>
                <w:rFonts w:asciiTheme="minorHAnsi" w:hAnsiTheme="minorHAnsi" w:cstheme="minorHAnsi"/>
                <w:sz w:val="22"/>
                <w:szCs w:val="22"/>
                <w:vertAlign w:val="superscript"/>
              </w:rPr>
              <w:t xml:space="preserve">31η </w:t>
            </w:r>
            <w:r w:rsidRPr="00DB3A38">
              <w:rPr>
                <w:rFonts w:asciiTheme="minorHAnsi" w:hAnsiTheme="minorHAnsi" w:cstheme="minorHAnsi"/>
                <w:sz w:val="22"/>
                <w:szCs w:val="22"/>
              </w:rPr>
              <w:t xml:space="preserve">Ιανουαρίου </w:t>
            </w:r>
            <w:r w:rsidR="001517C7" w:rsidRPr="00DB3A38">
              <w:rPr>
                <w:rFonts w:asciiTheme="minorHAnsi" w:hAnsiTheme="minorHAnsi" w:cstheme="minorHAnsi"/>
                <w:sz w:val="22"/>
                <w:szCs w:val="22"/>
              </w:rPr>
              <w:t xml:space="preserve">του </w:t>
            </w:r>
            <w:r w:rsidRPr="00DB3A38">
              <w:rPr>
                <w:rFonts w:asciiTheme="minorHAnsi" w:hAnsiTheme="minorHAnsi" w:cstheme="minorHAnsi"/>
                <w:sz w:val="22"/>
                <w:szCs w:val="22"/>
              </w:rPr>
              <w:t>επομένους</w:t>
            </w:r>
            <w:r w:rsidR="00485962" w:rsidRPr="00DB3A38">
              <w:rPr>
                <w:rFonts w:asciiTheme="minorHAnsi" w:hAnsiTheme="minorHAnsi" w:cstheme="minorHAnsi"/>
                <w:sz w:val="22"/>
                <w:szCs w:val="22"/>
              </w:rPr>
              <w:t xml:space="preserve"> </w:t>
            </w:r>
            <w:r w:rsidR="001517C7" w:rsidRPr="00DB3A38">
              <w:rPr>
                <w:rFonts w:asciiTheme="minorHAnsi" w:hAnsiTheme="minorHAnsi" w:cstheme="minorHAnsi"/>
                <w:sz w:val="22"/>
                <w:szCs w:val="22"/>
              </w:rPr>
              <w:t xml:space="preserve">έτους  </w:t>
            </w:r>
          </w:p>
        </w:tc>
      </w:tr>
    </w:tbl>
    <w:p w14:paraId="6F67D1A6" w14:textId="77777777" w:rsidR="00D71334" w:rsidRPr="00DB3A38" w:rsidRDefault="00D71334"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Οι πληρωμές της συμβολής της Ένωσης γίνονται από την Αρχή Πιστοποίησης (ΑΠ) στους δικαιούχους των έργων, ανάλογα με τη διαθεσιμότητα κονδυλίων από την προ-χρηματοδότηση και τις ενδιάμεσες πληρωμές, βάσει των επαληθευμένων δαπανών των δικαιούχων της πράξης.</w:t>
      </w:r>
    </w:p>
    <w:p w14:paraId="5F897094" w14:textId="37A8FBD7" w:rsidR="00BA14F7" w:rsidRPr="00DB3A38" w:rsidRDefault="00BA14F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Σε περίπτωση που υπάρχουν αποκλίσεις από τους εγκεκριμένους πίνακες προϋπολογισμού της </w:t>
      </w:r>
      <w:r w:rsidRPr="00DB3A38">
        <w:rPr>
          <w:rFonts w:asciiTheme="minorHAnsi" w:hAnsiTheme="minorHAnsi" w:cstheme="minorHAnsi"/>
          <w:sz w:val="22"/>
          <w:szCs w:val="22"/>
        </w:rPr>
        <w:lastRenderedPageBreak/>
        <w:t>ισχύουσας φόρμας Αίτησης (δηλαδή απόκλιση από τον προϋπολογισμό του παραδοτέου ή απόκλιση από τον προϋπολογισμό «κατηγορίας προϋπολογισμού» κ.λπ.), ο Δικαιούχος πρέπει να αιτιολογήσει αυτές τις αποκλίσεις στην Τελική Έκθεση πριν γίνει αποδοχή από την ΚΓ/ΔΑ. Μετά την έγκριση, η τελική έκθεση θα περιλαμβάνει την τελική τροποποίηση του έργου. Σε αντίθετη περίπτωση, τα ποσά που υπερβαίνουν τους εγκεκριμένους πίνακες προϋπολογισμού του ισχύοντος ΤΔΠ θα θεωρούνται μη επιλέξιμα.</w:t>
      </w:r>
    </w:p>
    <w:p w14:paraId="20DF2969" w14:textId="2659D8B6" w:rsidR="003A1363" w:rsidRPr="00DB3A38" w:rsidRDefault="007C50CB"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Η πληρωμή των επιλέξιμων δαπανών προετοιμασίας, όπως καθορίζονται στο άρθρο 3 της παρούσας σύμβασης, θα πρέπει να συμπεριληφθούν στην πρώτη αίτηση πληρωμής και </w:t>
      </w:r>
      <w:r w:rsidR="008E6FD2" w:rsidRPr="00DB3A38">
        <w:rPr>
          <w:rFonts w:asciiTheme="minorHAnsi" w:hAnsiTheme="minorHAnsi" w:cstheme="minorHAnsi"/>
          <w:sz w:val="22"/>
          <w:szCs w:val="22"/>
        </w:rPr>
        <w:t xml:space="preserve">αναφορά </w:t>
      </w:r>
      <w:r w:rsidRPr="00DB3A38">
        <w:rPr>
          <w:rFonts w:asciiTheme="minorHAnsi" w:hAnsiTheme="minorHAnsi" w:cstheme="minorHAnsi"/>
          <w:sz w:val="22"/>
          <w:szCs w:val="22"/>
        </w:rPr>
        <w:t xml:space="preserve">προόδου, αλλά όχι αργότερα από το τέλος του πρώτου έτους υλοποίησης </w:t>
      </w:r>
      <w:r w:rsidR="008E6FD2" w:rsidRPr="00DB3A38">
        <w:rPr>
          <w:rFonts w:asciiTheme="minorHAnsi" w:hAnsiTheme="minorHAnsi" w:cstheme="minorHAnsi"/>
          <w:sz w:val="22"/>
          <w:szCs w:val="22"/>
        </w:rPr>
        <w:t>της πράξης</w:t>
      </w:r>
      <w:r w:rsidRPr="00DB3A38">
        <w:rPr>
          <w:rFonts w:asciiTheme="minorHAnsi" w:hAnsiTheme="minorHAnsi" w:cstheme="minorHAnsi"/>
          <w:sz w:val="22"/>
          <w:szCs w:val="22"/>
        </w:rPr>
        <w:t xml:space="preserve">. </w:t>
      </w:r>
    </w:p>
    <w:p w14:paraId="2C446BD9" w14:textId="275BAF5C" w:rsidR="003A1363" w:rsidRPr="00DB3A38" w:rsidRDefault="001517C7" w:rsidP="00DB3A38">
      <w:pPr>
        <w:pStyle w:val="Default"/>
        <w:numPr>
          <w:ilvl w:val="1"/>
          <w:numId w:val="16"/>
        </w:numPr>
        <w:spacing w:before="120" w:after="120" w:line="276" w:lineRule="auto"/>
        <w:ind w:right="-62"/>
        <w:jc w:val="both"/>
        <w:rPr>
          <w:rFonts w:asciiTheme="minorHAnsi" w:hAnsiTheme="minorHAnsi" w:cstheme="minorHAnsi"/>
          <w:sz w:val="22"/>
          <w:szCs w:val="22"/>
        </w:rPr>
      </w:pPr>
      <w:r w:rsidRPr="00DB3A38">
        <w:rPr>
          <w:rFonts w:asciiTheme="minorHAnsi" w:hAnsiTheme="minorHAnsi" w:cstheme="minorHAnsi"/>
          <w:sz w:val="22"/>
          <w:szCs w:val="22"/>
        </w:rPr>
        <w:t xml:space="preserve">Οι πληρωμές από την Αρχή Πιστοποίησης προς τον </w:t>
      </w:r>
      <w:r w:rsidR="008C6283" w:rsidRPr="00DB3A38">
        <w:rPr>
          <w:rFonts w:asciiTheme="minorHAnsi" w:hAnsiTheme="minorHAnsi" w:cstheme="minorHAnsi"/>
          <w:sz w:val="22"/>
          <w:szCs w:val="22"/>
        </w:rPr>
        <w:t xml:space="preserve">Κύριο Δικαιούχο </w:t>
      </w:r>
      <w:r w:rsidRPr="00DB3A38">
        <w:rPr>
          <w:rFonts w:asciiTheme="minorHAnsi" w:hAnsiTheme="minorHAnsi" w:cstheme="minorHAnsi"/>
          <w:sz w:val="22"/>
          <w:szCs w:val="22"/>
        </w:rPr>
        <w:t xml:space="preserve">θα γίνονται σε ευρώ.  Σε περίπτωση καθυστέρησης στη μεταφορά των κονδυλίων από την Ευρωπαϊκή Επιτροπή, ο </w:t>
      </w:r>
      <w:r w:rsidR="00247104" w:rsidRPr="00DB3A38">
        <w:rPr>
          <w:rFonts w:asciiTheme="minorHAnsi" w:hAnsiTheme="minorHAnsi" w:cstheme="minorHAnsi"/>
          <w:sz w:val="22"/>
          <w:szCs w:val="22"/>
        </w:rPr>
        <w:t>Επικεφαλής Εταίρος</w:t>
      </w:r>
      <w:r w:rsidR="008C6283"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και οι υπόλοιποι δικαιούχοι δεν </w:t>
      </w:r>
      <w:r w:rsidR="00E8730A" w:rsidRPr="00DB3A38">
        <w:rPr>
          <w:rFonts w:asciiTheme="minorHAnsi" w:hAnsiTheme="minorHAnsi" w:cstheme="minorHAnsi"/>
          <w:sz w:val="22"/>
          <w:szCs w:val="22"/>
        </w:rPr>
        <w:t>έχουν δικαίωμα να εγείρουν οποιαδήποτε αξίωση</w:t>
      </w:r>
      <w:r w:rsidR="00DF498E" w:rsidRPr="00DB3A38">
        <w:rPr>
          <w:rFonts w:asciiTheme="minorHAnsi" w:hAnsiTheme="minorHAnsi" w:cstheme="minorHAnsi"/>
          <w:sz w:val="22"/>
          <w:szCs w:val="22"/>
        </w:rPr>
        <w:t xml:space="preserve"> από την Διαχειριστική Αρχή.</w:t>
      </w:r>
    </w:p>
    <w:p w14:paraId="57EA4157" w14:textId="5FDB8A9E" w:rsidR="001517C7" w:rsidRPr="00DB3A38" w:rsidRDefault="001517C7" w:rsidP="00DB3A38">
      <w:pPr>
        <w:pStyle w:val="Default"/>
        <w:numPr>
          <w:ilvl w:val="1"/>
          <w:numId w:val="16"/>
        </w:numPr>
        <w:spacing w:before="120" w:after="120" w:line="276" w:lineRule="auto"/>
        <w:ind w:right="-62"/>
        <w:jc w:val="both"/>
        <w:rPr>
          <w:rFonts w:asciiTheme="minorHAnsi" w:hAnsiTheme="minorHAnsi" w:cstheme="minorHAnsi"/>
          <w:color w:val="auto"/>
          <w:sz w:val="22"/>
          <w:szCs w:val="22"/>
        </w:rPr>
      </w:pPr>
      <w:r w:rsidRPr="00DB3A38">
        <w:rPr>
          <w:rFonts w:asciiTheme="minorHAnsi" w:hAnsiTheme="minorHAnsi" w:cstheme="minorHAnsi"/>
          <w:sz w:val="22"/>
          <w:szCs w:val="22"/>
        </w:rPr>
        <w:t>Με βάση την απόφαση της Επιτροπής Παρακολούθησης του Προγράμματος</w:t>
      </w:r>
      <w:r w:rsidRPr="00DB3A38">
        <w:rPr>
          <w:rFonts w:asciiTheme="minorHAnsi" w:hAnsiTheme="minorHAnsi" w:cstheme="minorHAnsi"/>
          <w:color w:val="auto"/>
          <w:sz w:val="22"/>
          <w:szCs w:val="22"/>
        </w:rPr>
        <w:t xml:space="preserve">, 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αναλαμβάνει</w:t>
      </w:r>
      <w:r w:rsidR="00615926" w:rsidRPr="00DB3A38">
        <w:rPr>
          <w:rFonts w:asciiTheme="minorHAnsi" w:hAnsiTheme="minorHAnsi" w:cstheme="minorHAnsi"/>
          <w:color w:val="auto"/>
          <w:sz w:val="22"/>
          <w:szCs w:val="22"/>
        </w:rPr>
        <w:t xml:space="preserve"> κάθε δυνατή διοικητική ή νομική </w:t>
      </w:r>
      <w:r w:rsidRPr="00DB3A38">
        <w:rPr>
          <w:rFonts w:asciiTheme="minorHAnsi" w:hAnsiTheme="minorHAnsi" w:cstheme="minorHAnsi"/>
          <w:color w:val="auto"/>
          <w:sz w:val="22"/>
          <w:szCs w:val="22"/>
        </w:rPr>
        <w:t xml:space="preserve"> δράσ</w:t>
      </w:r>
      <w:r w:rsidR="00615926" w:rsidRPr="00DB3A38">
        <w:rPr>
          <w:rFonts w:asciiTheme="minorHAnsi" w:hAnsiTheme="minorHAnsi" w:cstheme="minorHAnsi"/>
          <w:color w:val="auto"/>
          <w:sz w:val="22"/>
          <w:szCs w:val="22"/>
        </w:rPr>
        <w:t>η</w:t>
      </w:r>
      <w:r w:rsidRPr="00DB3A38">
        <w:rPr>
          <w:rFonts w:asciiTheme="minorHAnsi" w:hAnsiTheme="minorHAnsi" w:cstheme="minorHAnsi"/>
          <w:color w:val="auto"/>
          <w:sz w:val="22"/>
          <w:szCs w:val="22"/>
        </w:rPr>
        <w:t xml:space="preserve"> για να ανακτήσει από τους δικαιούχους </w:t>
      </w:r>
      <w:r w:rsidR="00E8730A"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τυχόν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καταβληθέντα ποσά της συμμετοχής του ΕΤΠΑ για την συμμετοχή τους </w:t>
      </w:r>
      <w:r w:rsidR="00E8730A" w:rsidRPr="00DB3A38">
        <w:rPr>
          <w:rFonts w:asciiTheme="minorHAnsi" w:hAnsiTheme="minorHAnsi" w:cstheme="minorHAnsi"/>
          <w:color w:val="auto"/>
          <w:sz w:val="22"/>
          <w:szCs w:val="22"/>
        </w:rPr>
        <w:t>στην πράξη</w:t>
      </w:r>
      <w:r w:rsidRPr="00DB3A38">
        <w:rPr>
          <w:rFonts w:asciiTheme="minorHAnsi" w:hAnsiTheme="minorHAnsi" w:cstheme="minorHAnsi"/>
          <w:color w:val="auto"/>
          <w:sz w:val="22"/>
          <w:szCs w:val="22"/>
        </w:rPr>
        <w:t>, όπως αναφέρεται στο άρθρο 6.4</w:t>
      </w:r>
      <w:r w:rsidR="002F3E30" w:rsidRPr="00DB3A38">
        <w:rPr>
          <w:rFonts w:asciiTheme="minorHAnsi" w:hAnsiTheme="minorHAnsi" w:cstheme="minorHAnsi"/>
          <w:color w:val="auto"/>
          <w:sz w:val="22"/>
          <w:szCs w:val="22"/>
        </w:rPr>
        <w:t xml:space="preserve"> της παρούσας</w:t>
      </w:r>
      <w:r w:rsidRPr="00DB3A38">
        <w:rPr>
          <w:rFonts w:asciiTheme="minorHAnsi" w:hAnsiTheme="minorHAnsi" w:cstheme="minorHAnsi"/>
          <w:color w:val="auto"/>
          <w:sz w:val="22"/>
          <w:szCs w:val="22"/>
        </w:rPr>
        <w:t xml:space="preserve">, με την εξαίρεση των δικαιούχων </w:t>
      </w:r>
      <w:r w:rsidR="00E8730A"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που </w:t>
      </w:r>
      <w:r w:rsidR="002F3E30" w:rsidRPr="00DB3A38">
        <w:rPr>
          <w:rFonts w:asciiTheme="minorHAnsi" w:hAnsiTheme="minorHAnsi" w:cstheme="minorHAnsi"/>
          <w:color w:val="auto"/>
          <w:sz w:val="22"/>
          <w:szCs w:val="22"/>
        </w:rPr>
        <w:t xml:space="preserve">εδρεύουν </w:t>
      </w:r>
      <w:r w:rsidRPr="00DB3A38">
        <w:rPr>
          <w:rFonts w:asciiTheme="minorHAnsi" w:hAnsiTheme="minorHAnsi" w:cstheme="minorHAnsi"/>
          <w:color w:val="auto"/>
          <w:sz w:val="22"/>
          <w:szCs w:val="22"/>
        </w:rPr>
        <w:t xml:space="preserve">στην Ελλάδα, για τους οποίους η ΔΑ/ΑΠ μπορεί να παρακρατήσει τυχόν ποσά από τις μελλοντικές </w:t>
      </w:r>
      <w:r w:rsidR="00E8730A" w:rsidRPr="00DB3A38">
        <w:rPr>
          <w:rFonts w:asciiTheme="minorHAnsi" w:hAnsiTheme="minorHAnsi" w:cstheme="minorHAnsi"/>
          <w:color w:val="auto"/>
          <w:sz w:val="22"/>
          <w:szCs w:val="22"/>
        </w:rPr>
        <w:t>ενδιάμεσες πληρωμές</w:t>
      </w:r>
      <w:r w:rsidRPr="00DB3A38">
        <w:rPr>
          <w:rFonts w:asciiTheme="minorHAnsi" w:hAnsiTheme="minorHAnsi" w:cstheme="minorHAnsi"/>
          <w:color w:val="auto"/>
          <w:sz w:val="22"/>
          <w:szCs w:val="22"/>
        </w:rPr>
        <w:t xml:space="preserve">, συμψηφίζοντας τα σχετικά ποσά στη λειτουργία του Λογαριασμού του Ελληνικού Προγράμματος Δημοσίων Επενδύσεων.  Σε κάθε άλλη περίπτωση, θα πρέπει να ξεκινήσει άμεσα η διαδικασία για την ανάκτηση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καταβληθέντων ποσών για τους δικαιούχους που </w:t>
      </w:r>
      <w:r w:rsidR="002F3E30" w:rsidRPr="00DB3A38">
        <w:rPr>
          <w:rFonts w:asciiTheme="minorHAnsi" w:hAnsiTheme="minorHAnsi" w:cstheme="minorHAnsi"/>
          <w:color w:val="auto"/>
          <w:sz w:val="22"/>
          <w:szCs w:val="22"/>
        </w:rPr>
        <w:t>εδρεύουν</w:t>
      </w:r>
      <w:r w:rsidR="00DB4C5E"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στην Ελλάδα.</w:t>
      </w:r>
    </w:p>
    <w:p w14:paraId="50D99AD2" w14:textId="77777777" w:rsidR="00A94B43" w:rsidRPr="00DB3A38" w:rsidRDefault="00A94B43" w:rsidP="0078292E">
      <w:pPr>
        <w:pStyle w:val="Default"/>
        <w:spacing w:line="276" w:lineRule="auto"/>
        <w:ind w:right="-64"/>
        <w:jc w:val="center"/>
        <w:rPr>
          <w:rFonts w:asciiTheme="minorHAnsi" w:hAnsiTheme="minorHAnsi" w:cstheme="minorHAnsi"/>
          <w:b/>
          <w:bCs/>
          <w:color w:val="auto"/>
          <w:sz w:val="22"/>
          <w:szCs w:val="22"/>
        </w:rPr>
      </w:pPr>
    </w:p>
    <w:p w14:paraId="47153990"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144E29E6"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5</w:t>
      </w:r>
    </w:p>
    <w:p w14:paraId="15AA1534"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Δομές Διαχείρισης </w:t>
      </w:r>
      <w:r w:rsidR="00273424" w:rsidRPr="00DB3A38">
        <w:rPr>
          <w:rFonts w:asciiTheme="minorHAnsi" w:hAnsiTheme="minorHAnsi" w:cstheme="minorHAnsi"/>
          <w:b/>
          <w:bCs/>
          <w:color w:val="auto"/>
          <w:sz w:val="22"/>
          <w:szCs w:val="22"/>
        </w:rPr>
        <w:t>της πράξης</w:t>
      </w:r>
      <w:r w:rsidRPr="00DB3A38">
        <w:rPr>
          <w:rFonts w:asciiTheme="minorHAnsi" w:hAnsiTheme="minorHAnsi" w:cstheme="minorHAnsi"/>
          <w:b/>
          <w:bCs/>
          <w:color w:val="auto"/>
          <w:sz w:val="22"/>
          <w:szCs w:val="22"/>
        </w:rPr>
        <w:t xml:space="preserve"> - Αρμοδιότητες του </w:t>
      </w:r>
      <w:r w:rsidR="008C6283" w:rsidRPr="00DB3A38">
        <w:rPr>
          <w:rFonts w:asciiTheme="minorHAnsi" w:hAnsiTheme="minorHAnsi" w:cstheme="minorHAnsi"/>
          <w:b/>
          <w:bCs/>
          <w:color w:val="auto"/>
          <w:sz w:val="22"/>
          <w:szCs w:val="22"/>
        </w:rPr>
        <w:t>Κυρίου Δικαιούχου</w:t>
      </w:r>
      <w:r w:rsidRPr="00DB3A38">
        <w:rPr>
          <w:rFonts w:asciiTheme="minorHAnsi" w:hAnsiTheme="minorHAnsi" w:cstheme="minorHAnsi"/>
          <w:b/>
          <w:bCs/>
          <w:color w:val="auto"/>
          <w:sz w:val="22"/>
          <w:szCs w:val="22"/>
        </w:rPr>
        <w:t xml:space="preserve"> </w:t>
      </w:r>
    </w:p>
    <w:p w14:paraId="38FC2BA8"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rPr>
      </w:pPr>
    </w:p>
    <w:p w14:paraId="3D23959D" w14:textId="77777777" w:rsidR="000D67E9" w:rsidRPr="00DB3A38" w:rsidRDefault="000D67E9" w:rsidP="0078292E">
      <w:pPr>
        <w:pStyle w:val="1"/>
        <w:widowControl w:val="0"/>
        <w:autoSpaceDE w:val="0"/>
        <w:autoSpaceDN w:val="0"/>
        <w:adjustRightInd w:val="0"/>
        <w:spacing w:before="120" w:after="120"/>
        <w:ind w:left="0" w:right="-62"/>
        <w:jc w:val="both"/>
        <w:rPr>
          <w:rFonts w:asciiTheme="minorHAnsi" w:hAnsiTheme="minorHAnsi" w:cstheme="minorHAnsi"/>
          <w:vanish/>
        </w:rPr>
      </w:pPr>
    </w:p>
    <w:p w14:paraId="192F69C0" w14:textId="2088B942" w:rsidR="001517C7" w:rsidRPr="00DB3A38" w:rsidRDefault="001517C7"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εταιρική σχέση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roofErr w:type="spellStart"/>
      <w:r w:rsidRPr="00DB3A38">
        <w:rPr>
          <w:rFonts w:asciiTheme="minorHAnsi" w:hAnsiTheme="minorHAnsi" w:cstheme="minorHAnsi"/>
          <w:color w:val="auto"/>
          <w:sz w:val="22"/>
          <w:szCs w:val="22"/>
        </w:rPr>
        <w:t>διέπεται</w:t>
      </w:r>
      <w:proofErr w:type="spellEnd"/>
      <w:r w:rsidRPr="00DB3A38">
        <w:rPr>
          <w:rFonts w:asciiTheme="minorHAnsi" w:hAnsiTheme="minorHAnsi" w:cstheme="minorHAnsi"/>
          <w:color w:val="auto"/>
          <w:sz w:val="22"/>
          <w:szCs w:val="22"/>
        </w:rPr>
        <w:t xml:space="preserve"> από την αρχή του </w:t>
      </w:r>
      <w:r w:rsidR="008C6283" w:rsidRPr="00DB3A38">
        <w:rPr>
          <w:rFonts w:asciiTheme="minorHAnsi" w:hAnsiTheme="minorHAnsi" w:cstheme="minorHAnsi"/>
          <w:color w:val="auto"/>
          <w:sz w:val="22"/>
          <w:szCs w:val="22"/>
        </w:rPr>
        <w:t>Κυρίου Δικαιούχου</w:t>
      </w:r>
      <w:r w:rsidRPr="00DB3A38">
        <w:rPr>
          <w:rFonts w:asciiTheme="minorHAnsi" w:hAnsiTheme="minorHAnsi" w:cstheme="minorHAnsi"/>
          <w:color w:val="auto"/>
          <w:sz w:val="22"/>
          <w:szCs w:val="22"/>
        </w:rPr>
        <w:t xml:space="preserve">. 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εκπροσωπεί νόμιμα τους δικαιούχους που συμμετέχουν σ</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έναντι της Διαχειριστικής Αρχής, της Αρχής Πιστοποίησης, των Κρατών Μελών, της Αρχής Ελέγχου και της Ευρωπαϊκής Επιτροπής.</w:t>
      </w:r>
    </w:p>
    <w:p w14:paraId="4AF8A9B0" w14:textId="3837CE2D" w:rsidR="001517C7" w:rsidRPr="00DB3A38" w:rsidRDefault="001517C7"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θα επικουρείται στο ρόλο του από μια «Ομάδα Διαχείρισης Έργου», η οποία θα αποτελείται από εκπροσώπους όλων των δικαιούχων, θα λαμβάνει αποφάσεις </w:t>
      </w:r>
      <w:r w:rsidR="00E8730A" w:rsidRPr="00DB3A38">
        <w:rPr>
          <w:rFonts w:asciiTheme="minorHAnsi" w:hAnsiTheme="minorHAnsi" w:cstheme="minorHAnsi"/>
          <w:color w:val="auto"/>
          <w:sz w:val="22"/>
          <w:szCs w:val="22"/>
        </w:rPr>
        <w:t>σύμφωνα με</w:t>
      </w:r>
      <w:r w:rsidRPr="00DB3A38">
        <w:rPr>
          <w:rFonts w:asciiTheme="minorHAnsi" w:hAnsiTheme="minorHAnsi" w:cstheme="minorHAnsi"/>
          <w:color w:val="auto"/>
          <w:sz w:val="22"/>
          <w:szCs w:val="22"/>
        </w:rPr>
        <w:t xml:space="preserve"> τον εσωτερικό κανονισμό</w:t>
      </w:r>
      <w:r w:rsidR="0057742D" w:rsidRPr="00DB3A38">
        <w:rPr>
          <w:rFonts w:asciiTheme="minorHAnsi" w:hAnsiTheme="minorHAnsi" w:cstheme="minorHAnsi"/>
          <w:color w:val="auto"/>
          <w:sz w:val="22"/>
          <w:szCs w:val="22"/>
        </w:rPr>
        <w:t xml:space="preserve"> λειτουργίας της</w:t>
      </w:r>
      <w:r w:rsidRPr="00DB3A38">
        <w:rPr>
          <w:rFonts w:asciiTheme="minorHAnsi" w:hAnsiTheme="minorHAnsi" w:cstheme="minorHAnsi"/>
          <w:color w:val="auto"/>
          <w:sz w:val="22"/>
          <w:szCs w:val="22"/>
        </w:rPr>
        <w:t xml:space="preserve">. </w:t>
      </w:r>
    </w:p>
    <w:p w14:paraId="4092B4F5" w14:textId="4FED6CD6" w:rsidR="001517C7" w:rsidRPr="00DB3A38" w:rsidRDefault="001517C7"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έναντι της ΔΑ/</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αποδέχεται την πλήρη ευθύνη υλοποίησης και διαχείρισης </w:t>
      </w:r>
      <w:r w:rsidR="00B35DFE"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όπως περιγράφεται στο εγκεκριμένο </w:t>
      </w:r>
      <w:r w:rsidR="00B35DFE" w:rsidRPr="00DB3A38">
        <w:rPr>
          <w:rFonts w:asciiTheme="minorHAnsi" w:hAnsiTheme="minorHAnsi" w:cstheme="minorHAnsi"/>
          <w:color w:val="auto"/>
          <w:sz w:val="22"/>
          <w:szCs w:val="22"/>
        </w:rPr>
        <w:t>Τεχνικό Δελτίο</w:t>
      </w:r>
      <w:r w:rsidRPr="00DB3A38">
        <w:rPr>
          <w:rFonts w:asciiTheme="minorHAnsi" w:hAnsiTheme="minorHAnsi" w:cstheme="minorHAnsi"/>
          <w:color w:val="auto"/>
          <w:sz w:val="22"/>
          <w:szCs w:val="22"/>
        </w:rPr>
        <w:t xml:space="preserve"> και αναλαμβάνει την ευθύνη συντονισμού των υπόλοιπων δικαιούχων που συμμετέχουν </w:t>
      </w:r>
      <w:r w:rsidR="00B35DFE" w:rsidRPr="00DB3A38">
        <w:rPr>
          <w:rFonts w:asciiTheme="minorHAnsi" w:hAnsiTheme="minorHAnsi" w:cstheme="minorHAnsi"/>
          <w:color w:val="auto"/>
          <w:sz w:val="22"/>
          <w:szCs w:val="22"/>
        </w:rPr>
        <w:t>στην πράξη</w:t>
      </w:r>
      <w:r w:rsidRPr="00DB3A38">
        <w:rPr>
          <w:rFonts w:asciiTheme="minorHAnsi" w:hAnsiTheme="minorHAnsi" w:cstheme="minorHAnsi"/>
          <w:color w:val="auto"/>
          <w:sz w:val="22"/>
          <w:szCs w:val="22"/>
        </w:rPr>
        <w:t xml:space="preserve"> και εξασφαλίζει ότι όλοι οι δικαιούχοι που αναφέρονται στο άρθρο 1.2 της παρούσας σύμβασης αναλαμβάνουν την υποχρέωση να συμμετάσχουν στην υλοποίηση </w:t>
      </w:r>
      <w:r w:rsidR="00B35DFE"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w:t>
      </w:r>
    </w:p>
    <w:p w14:paraId="5734E3AF" w14:textId="7C5977A4" w:rsidR="001517C7" w:rsidRPr="00DB3A38" w:rsidRDefault="00671CCD"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lastRenderedPageBreak/>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διασφαλίζει ότι οι δαπάνες που υποβάλλονται από τους δικαιούχους που συμμετέχουν </w:t>
      </w:r>
      <w:r w:rsidR="00B35DFE" w:rsidRPr="00DB3A38">
        <w:rPr>
          <w:rFonts w:asciiTheme="minorHAnsi" w:hAnsiTheme="minorHAnsi" w:cstheme="minorHAnsi"/>
          <w:color w:val="auto"/>
          <w:sz w:val="22"/>
          <w:szCs w:val="22"/>
        </w:rPr>
        <w:t>στην πράξη</w:t>
      </w:r>
      <w:r w:rsidRPr="00DB3A38">
        <w:rPr>
          <w:rFonts w:asciiTheme="minorHAnsi" w:hAnsiTheme="minorHAnsi" w:cstheme="minorHAnsi"/>
          <w:color w:val="auto"/>
          <w:sz w:val="22"/>
          <w:szCs w:val="22"/>
        </w:rPr>
        <w:t xml:space="preserve"> έχουν πραγματοποιηθεί για το σκοπό της υλοποίησης </w:t>
      </w:r>
      <w:r w:rsidR="00B35DFE"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και ότι αντιστοιχούν στις δραστηριότητες που συμφωνήθηκαν με τους δικαιούχους αυτούς.</w:t>
      </w:r>
    </w:p>
    <w:p w14:paraId="75E717B7" w14:textId="0461BAB3" w:rsidR="00C156A2" w:rsidRPr="00DB3A38" w:rsidRDefault="00BC3083"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sz w:val="22"/>
          <w:szCs w:val="22"/>
        </w:rPr>
        <w:t xml:space="preserve">Ο </w:t>
      </w:r>
      <w:r w:rsidR="00247104" w:rsidRPr="00DB3A38">
        <w:rPr>
          <w:rFonts w:asciiTheme="minorHAnsi" w:hAnsiTheme="minorHAnsi" w:cstheme="minorHAnsi"/>
          <w:sz w:val="22"/>
          <w:szCs w:val="22"/>
        </w:rPr>
        <w:t>Επικεφαλής Εταίρος</w:t>
      </w:r>
      <w:r w:rsidR="008C6283" w:rsidRPr="00DB3A38">
        <w:rPr>
          <w:rFonts w:asciiTheme="minorHAnsi" w:hAnsiTheme="minorHAnsi" w:cstheme="minorHAnsi"/>
          <w:sz w:val="22"/>
          <w:szCs w:val="22"/>
        </w:rPr>
        <w:t xml:space="preserve"> </w:t>
      </w:r>
      <w:r w:rsidRPr="00DB3A38">
        <w:rPr>
          <w:rFonts w:asciiTheme="minorHAnsi" w:hAnsiTheme="minorHAnsi" w:cstheme="minorHAnsi"/>
          <w:sz w:val="22"/>
          <w:szCs w:val="22"/>
        </w:rPr>
        <w:t xml:space="preserve">διασφαλίζει ότι οι δαπάνες που υποβάλλονται από τους δικαιούχους που συμμετέχουν </w:t>
      </w:r>
      <w:r w:rsidR="002921E4" w:rsidRPr="00DB3A38">
        <w:rPr>
          <w:rFonts w:asciiTheme="minorHAnsi" w:hAnsiTheme="minorHAnsi" w:cstheme="minorHAnsi"/>
          <w:sz w:val="22"/>
          <w:szCs w:val="22"/>
        </w:rPr>
        <w:t>στην πράξη</w:t>
      </w:r>
      <w:r w:rsidRPr="00DB3A38">
        <w:rPr>
          <w:rFonts w:asciiTheme="minorHAnsi" w:hAnsiTheme="minorHAnsi" w:cstheme="minorHAnsi"/>
          <w:sz w:val="22"/>
          <w:szCs w:val="22"/>
        </w:rPr>
        <w:t xml:space="preserve"> έχουν επαληθευτεί.</w:t>
      </w:r>
    </w:p>
    <w:p w14:paraId="37901E0B" w14:textId="70327F23" w:rsidR="00C156A2" w:rsidRPr="00DB3A38" w:rsidRDefault="00B67775" w:rsidP="00DB3A38">
      <w:pPr>
        <w:pStyle w:val="Default"/>
        <w:numPr>
          <w:ilvl w:val="1"/>
          <w:numId w:val="5"/>
        </w:numPr>
        <w:spacing w:before="120" w:after="120" w:line="276" w:lineRule="auto"/>
        <w:ind w:left="709" w:right="-62" w:hanging="567"/>
        <w:jc w:val="both"/>
        <w:rPr>
          <w:rFonts w:asciiTheme="minorHAnsi" w:hAnsiTheme="minorHAnsi" w:cstheme="minorHAnsi"/>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είναι υπεύθυνος για τη μεταφορά της συνεισφοράς του ΕΤΠΑ στους δικαιούχους που συμμετέχουν στην πράξη και οι οποίοι δεν </w:t>
      </w:r>
      <w:r w:rsidR="002F3E30" w:rsidRPr="00DB3A38">
        <w:rPr>
          <w:rFonts w:asciiTheme="minorHAnsi" w:hAnsiTheme="minorHAnsi" w:cstheme="minorHAnsi"/>
          <w:color w:val="auto"/>
          <w:sz w:val="22"/>
          <w:szCs w:val="22"/>
        </w:rPr>
        <w:t xml:space="preserve">εδρεύουν </w:t>
      </w:r>
      <w:r w:rsidRPr="00DB3A38">
        <w:rPr>
          <w:rFonts w:asciiTheme="minorHAnsi" w:hAnsiTheme="minorHAnsi" w:cstheme="minorHAnsi"/>
          <w:color w:val="auto"/>
          <w:sz w:val="22"/>
          <w:szCs w:val="22"/>
        </w:rPr>
        <w:t xml:space="preserve">στην Ελλάδα, εντός ενός </w:t>
      </w:r>
      <w:r w:rsidR="00D71334" w:rsidRPr="00DB3A38">
        <w:rPr>
          <w:rFonts w:asciiTheme="minorHAnsi" w:hAnsiTheme="minorHAnsi" w:cstheme="minorHAnsi"/>
          <w:color w:val="auto"/>
          <w:sz w:val="22"/>
          <w:szCs w:val="22"/>
        </w:rPr>
        <w:t xml:space="preserve">(1) </w:t>
      </w:r>
      <w:r w:rsidRPr="00DB3A38">
        <w:rPr>
          <w:rFonts w:asciiTheme="minorHAnsi" w:hAnsiTheme="minorHAnsi" w:cstheme="minorHAnsi"/>
          <w:color w:val="auto"/>
          <w:sz w:val="22"/>
          <w:szCs w:val="22"/>
        </w:rPr>
        <w:t>μηνός από την παραλαβή της και στο ακέραιο, χωρίς παρακράτηση τυχόν ποσών.</w:t>
      </w:r>
      <w:r w:rsidR="00615926" w:rsidRPr="00DB3A38">
        <w:rPr>
          <w:rFonts w:asciiTheme="minorHAnsi" w:hAnsiTheme="minorHAnsi" w:cstheme="minorHAnsi"/>
          <w:color w:val="auto"/>
          <w:sz w:val="22"/>
          <w:szCs w:val="22"/>
        </w:rPr>
        <w:t xml:space="preserve"> </w:t>
      </w:r>
      <w:r w:rsidR="00C156A2" w:rsidRPr="00DB3A38">
        <w:rPr>
          <w:rFonts w:asciiTheme="minorHAnsi" w:hAnsiTheme="minorHAnsi" w:cstheme="minorHAnsi"/>
          <w:color w:val="auto"/>
          <w:sz w:val="22"/>
          <w:szCs w:val="22"/>
        </w:rPr>
        <w:t xml:space="preserve">Η </w:t>
      </w:r>
      <w:r w:rsidR="00615926" w:rsidRPr="00DB3A38">
        <w:rPr>
          <w:rFonts w:asciiTheme="minorHAnsi" w:hAnsiTheme="minorHAnsi" w:cstheme="minorHAnsi"/>
          <w:color w:val="auto"/>
          <w:sz w:val="22"/>
          <w:szCs w:val="22"/>
        </w:rPr>
        <w:t>επαναλαμβανόμεν</w:t>
      </w:r>
      <w:r w:rsidR="00C156A2" w:rsidRPr="00DB3A38">
        <w:rPr>
          <w:rFonts w:asciiTheme="minorHAnsi" w:hAnsiTheme="minorHAnsi" w:cstheme="minorHAnsi"/>
          <w:color w:val="auto"/>
          <w:sz w:val="22"/>
          <w:szCs w:val="22"/>
        </w:rPr>
        <w:t>η</w:t>
      </w:r>
      <w:r w:rsidR="00615926" w:rsidRPr="00DB3A38">
        <w:rPr>
          <w:rFonts w:asciiTheme="minorHAnsi" w:hAnsiTheme="minorHAnsi" w:cstheme="minorHAnsi"/>
          <w:color w:val="auto"/>
          <w:sz w:val="22"/>
          <w:szCs w:val="22"/>
        </w:rPr>
        <w:t xml:space="preserve"> καθυστ</w:t>
      </w:r>
      <w:r w:rsidR="00C156A2" w:rsidRPr="00DB3A38">
        <w:rPr>
          <w:rFonts w:asciiTheme="minorHAnsi" w:hAnsiTheme="minorHAnsi" w:cstheme="minorHAnsi"/>
          <w:color w:val="auto"/>
          <w:sz w:val="22"/>
          <w:szCs w:val="22"/>
        </w:rPr>
        <w:t xml:space="preserve">έρηση στην μεταφορά της συνεισφοράς ΕΤΠΑ δύναται να θεωρηθεί </w:t>
      </w:r>
      <w:r w:rsidR="00C156A2" w:rsidRPr="00DB3A38">
        <w:rPr>
          <w:rFonts w:asciiTheme="minorHAnsi" w:hAnsiTheme="minorHAnsi" w:cstheme="minorHAnsi"/>
          <w:sz w:val="22"/>
          <w:szCs w:val="22"/>
        </w:rPr>
        <w:t>ως σοβαρή ένδειξη δυσλειτουργικής Διαχείρισης Έργου και δύναται να οδηγήσουν σε μειώσεις του φυσικού και οικονομικού αντικειμένου σε επίπεδο Δικαιούχου ή και σε επίπεδο Έργου.</w:t>
      </w:r>
    </w:p>
    <w:p w14:paraId="64430562" w14:textId="2269F19E" w:rsidR="001517C7" w:rsidRPr="00DB3A38" w:rsidRDefault="00B67775"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εξασφαλίζει ότι όλοι οι δικαιούχοι, συμπεριλαμβανομένου και του ιδίου, κρατούν αρχεία και όλα τα έγγραφα που αφορούν την υλοποίηση </w:t>
      </w:r>
      <w:r w:rsidR="002921E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w:t>
      </w:r>
    </w:p>
    <w:p w14:paraId="7A32738A" w14:textId="28FFEFF1" w:rsidR="001517C7" w:rsidRPr="00DB3A38" w:rsidRDefault="001517C7"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είναι ο μόνος υπόχρεος έναντι τρίτων και φέρει την ευθύνη για οποιουδήποτε είδους ζημιές συμβούν σε αυτούς κατά τη διάρκεια της υλοποίησης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Ο </w:t>
      </w:r>
      <w:r w:rsidR="00247104" w:rsidRPr="00DB3A38">
        <w:rPr>
          <w:rFonts w:asciiTheme="minorHAnsi" w:hAnsiTheme="minorHAnsi" w:cstheme="minorHAnsi"/>
          <w:color w:val="auto"/>
          <w:sz w:val="22"/>
          <w:szCs w:val="22"/>
        </w:rPr>
        <w:t>Επικεφαλής Εταίρος</w:t>
      </w:r>
      <w:r w:rsidR="00E273A9"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αποδέχεται ότι η Διαχειριστική Αρχή δεν έχει καμία ευθύνη για τυχόν απαιτήσεις ή διαδικασίες κατά του </w:t>
      </w:r>
      <w:r w:rsidR="00E273A9" w:rsidRPr="00DB3A38">
        <w:rPr>
          <w:rFonts w:asciiTheme="minorHAnsi" w:hAnsiTheme="minorHAnsi" w:cstheme="minorHAnsi"/>
          <w:color w:val="auto"/>
          <w:sz w:val="22"/>
          <w:szCs w:val="22"/>
        </w:rPr>
        <w:t>Κυρίου Δικαιούχου</w:t>
      </w:r>
      <w:r w:rsidRPr="00DB3A38">
        <w:rPr>
          <w:rFonts w:asciiTheme="minorHAnsi" w:hAnsiTheme="minorHAnsi" w:cstheme="minorHAnsi"/>
          <w:color w:val="auto"/>
          <w:sz w:val="22"/>
          <w:szCs w:val="22"/>
        </w:rPr>
        <w:t xml:space="preserve"> για οποιαδήποτε παράβαση νόμου που προκλήθηκε από τους υπαλλήλους του ή από τους δικαιούχους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και/ή για οποιαδήποτε παραβίαση των δικαιωμάτων οποιουδήποτε τρίτου.</w:t>
      </w:r>
    </w:p>
    <w:p w14:paraId="7C876765" w14:textId="4163F96B" w:rsidR="00A94B43" w:rsidRPr="00DB3A38" w:rsidRDefault="001517C7"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8C628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θα καθορίσει τις λεπτομέρειες για τις σχέσεις του με τους δικαιούχους που συμμετέχουν στην πράξη με μια «Συμφωνία Εταιρικής Σχέσης» η οποία θα περιλαμβάνει, μεταξύ άλλων, διατάξεις που εγγυώνται τη χρηστή δημοσιονομική διαχείριση των κονδυλίων που διατίθενται για την πράξη, καθώς και τις διαδικασίες για την ανάκτηση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καταβληθέντων ποσών. Η κατανομή αμοιβαίων ευθυνών μεταξύ των δικαιούχων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καθορίζεται στη Συμφωνία Εταιρικής Σχέσης. </w:t>
      </w:r>
    </w:p>
    <w:p w14:paraId="36CA2C81" w14:textId="1B15285C" w:rsidR="00C156A2" w:rsidRPr="00DB3A38" w:rsidRDefault="00C156A2" w:rsidP="00DB3A38">
      <w:pPr>
        <w:pStyle w:val="Default"/>
        <w:numPr>
          <w:ilvl w:val="1"/>
          <w:numId w:val="5"/>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ιδιωτικού δικαίου αναλαμβάνει την υποχρέωση να διατηρεί την έδρα του εντός της περιοχής του Προγράμματος. Σε ειδικά τεκμηριωμένες περιπτώσεις, 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μπορεί να μεταφέρει την έδρα του εκτός της περιοχής του Προγράμματος έπειτα από σχετική ειδοποίηση </w:t>
      </w:r>
      <w:r w:rsidR="00BE2494" w:rsidRPr="00DB3A38">
        <w:rPr>
          <w:rFonts w:asciiTheme="minorHAnsi" w:hAnsiTheme="minorHAnsi" w:cstheme="minorHAnsi"/>
          <w:color w:val="auto"/>
          <w:sz w:val="22"/>
          <w:szCs w:val="22"/>
        </w:rPr>
        <w:t xml:space="preserve">και έγκριση </w:t>
      </w:r>
      <w:r w:rsidRPr="00DB3A38">
        <w:rPr>
          <w:rFonts w:asciiTheme="minorHAnsi" w:hAnsiTheme="minorHAnsi" w:cstheme="minorHAnsi"/>
          <w:color w:val="auto"/>
          <w:sz w:val="22"/>
          <w:szCs w:val="22"/>
        </w:rPr>
        <w:t>της ΔΑ/ΚΓ.</w:t>
      </w:r>
    </w:p>
    <w:p w14:paraId="71968E0A" w14:textId="77777777" w:rsidR="00E972A1" w:rsidRPr="00DB3A38" w:rsidRDefault="00D71334" w:rsidP="0078292E">
      <w:pPr>
        <w:pStyle w:val="Default"/>
        <w:tabs>
          <w:tab w:val="left" w:pos="4251"/>
          <w:tab w:val="center" w:pos="4709"/>
        </w:tabs>
        <w:spacing w:line="276" w:lineRule="auto"/>
        <w:ind w:right="-64"/>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ab/>
      </w:r>
    </w:p>
    <w:p w14:paraId="37D41BAE" w14:textId="77777777" w:rsidR="007105EA" w:rsidRPr="00DB3A38" w:rsidRDefault="007105EA" w:rsidP="0078292E">
      <w:pPr>
        <w:pStyle w:val="Default"/>
        <w:tabs>
          <w:tab w:val="left" w:pos="4251"/>
          <w:tab w:val="center" w:pos="4709"/>
        </w:tabs>
        <w:spacing w:line="276" w:lineRule="auto"/>
        <w:ind w:right="-64"/>
        <w:rPr>
          <w:rFonts w:asciiTheme="minorHAnsi" w:hAnsiTheme="minorHAnsi" w:cstheme="minorHAnsi"/>
          <w:b/>
          <w:bCs/>
          <w:color w:val="auto"/>
          <w:sz w:val="22"/>
          <w:szCs w:val="22"/>
        </w:rPr>
      </w:pPr>
    </w:p>
    <w:p w14:paraId="5F36BA66" w14:textId="77777777" w:rsidR="001517C7" w:rsidRPr="00DB3A38" w:rsidRDefault="001517C7" w:rsidP="0078292E">
      <w:pPr>
        <w:pStyle w:val="Default"/>
        <w:tabs>
          <w:tab w:val="left" w:pos="4251"/>
          <w:tab w:val="center" w:pos="4709"/>
        </w:tabs>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6</w:t>
      </w:r>
    </w:p>
    <w:p w14:paraId="5199D33D"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Υποχρεώσεις και δικαιώματα της Διαχειριστικής Αρχής </w:t>
      </w:r>
    </w:p>
    <w:p w14:paraId="1549B27D" w14:textId="77777777" w:rsidR="001517C7" w:rsidRPr="00DB3A38" w:rsidRDefault="001517C7" w:rsidP="0078292E">
      <w:pPr>
        <w:pStyle w:val="Default"/>
        <w:spacing w:line="276" w:lineRule="auto"/>
        <w:ind w:right="-64"/>
        <w:rPr>
          <w:rFonts w:asciiTheme="minorHAnsi" w:hAnsiTheme="minorHAnsi" w:cstheme="minorHAnsi"/>
          <w:color w:val="auto"/>
          <w:sz w:val="22"/>
          <w:szCs w:val="22"/>
        </w:rPr>
      </w:pPr>
    </w:p>
    <w:p w14:paraId="47512B65" w14:textId="77777777" w:rsidR="001517C7" w:rsidRPr="00DB3A38" w:rsidRDefault="001517C7" w:rsidP="0078292E">
      <w:pPr>
        <w:pStyle w:val="Default"/>
        <w:spacing w:line="276" w:lineRule="auto"/>
        <w:ind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w:t>
      </w:r>
    </w:p>
    <w:p w14:paraId="0FFA8E32" w14:textId="77777777" w:rsidR="00973DF9" w:rsidRPr="00DB3A38" w:rsidRDefault="00973DF9" w:rsidP="0078292E">
      <w:pPr>
        <w:pStyle w:val="1"/>
        <w:widowControl w:val="0"/>
        <w:autoSpaceDE w:val="0"/>
        <w:autoSpaceDN w:val="0"/>
        <w:adjustRightInd w:val="0"/>
        <w:spacing w:before="120" w:after="120"/>
        <w:ind w:left="0" w:right="-62"/>
        <w:jc w:val="both"/>
        <w:rPr>
          <w:rFonts w:asciiTheme="minorHAnsi" w:hAnsiTheme="minorHAnsi" w:cstheme="minorHAnsi"/>
          <w:vanish/>
        </w:rPr>
      </w:pPr>
    </w:p>
    <w:p w14:paraId="1A2DD91A" w14:textId="77777777" w:rsidR="001517C7" w:rsidRPr="00DB3A38" w:rsidRDefault="001B68A6"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Αναλαμβάνει την υποχρέωση να ελέγχει ότι οι διατάξεις που ορίζονται στην παρούσα σύμβαση τηρούνται καθ</w:t>
      </w:r>
      <w:r w:rsidR="002F3E30" w:rsidRPr="00DB3A38">
        <w:rPr>
          <w:rFonts w:asciiTheme="minorHAnsi" w:hAnsiTheme="minorHAnsi" w:cstheme="minorHAnsi"/>
          <w:color w:val="auto"/>
          <w:sz w:val="22"/>
          <w:szCs w:val="22"/>
        </w:rPr>
        <w:t>’</w:t>
      </w:r>
      <w:r w:rsidR="004F553F"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όλη τη διάρκεια της υλοποίησης καθώς και μετά την ολοκλήρωση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
    <w:p w14:paraId="6BEE721D" w14:textId="77777777" w:rsidR="001517C7" w:rsidRPr="00DB3A38" w:rsidRDefault="001B68A6"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Αναλαμβάνει την υποχρέωση να διασφαλίζει τη συνέπεια, τη νομιμότητα και την </w:t>
      </w:r>
      <w:proofErr w:type="spellStart"/>
      <w:r w:rsidRPr="00DB3A38">
        <w:rPr>
          <w:rFonts w:asciiTheme="minorHAnsi" w:hAnsiTheme="minorHAnsi" w:cstheme="minorHAnsi"/>
          <w:color w:val="auto"/>
          <w:sz w:val="22"/>
          <w:szCs w:val="22"/>
        </w:rPr>
        <w:t>επιλεξιμότητα</w:t>
      </w:r>
      <w:proofErr w:type="spellEnd"/>
      <w:r w:rsidRPr="00DB3A38">
        <w:rPr>
          <w:rFonts w:asciiTheme="minorHAnsi" w:hAnsiTheme="minorHAnsi" w:cstheme="minorHAnsi"/>
          <w:color w:val="auto"/>
          <w:sz w:val="22"/>
          <w:szCs w:val="22"/>
        </w:rPr>
        <w:t xml:space="preserve"> των δαπανών, βάσει των πληροφοριών που λαμβάνει από τον </w:t>
      </w:r>
      <w:r w:rsidR="008C6283" w:rsidRPr="00DB3A38">
        <w:rPr>
          <w:rFonts w:asciiTheme="minorHAnsi" w:hAnsiTheme="minorHAnsi" w:cstheme="minorHAnsi"/>
          <w:color w:val="auto"/>
          <w:sz w:val="22"/>
          <w:szCs w:val="22"/>
        </w:rPr>
        <w:t>Κύριο Δικαιούχ</w:t>
      </w:r>
      <w:r w:rsidR="004F553F" w:rsidRPr="00DB3A38">
        <w:rPr>
          <w:rFonts w:asciiTheme="minorHAnsi" w:hAnsiTheme="minorHAnsi" w:cstheme="minorHAnsi"/>
          <w:color w:val="auto"/>
          <w:sz w:val="22"/>
          <w:szCs w:val="22"/>
        </w:rPr>
        <w:t>ο</w:t>
      </w:r>
      <w:r w:rsidRPr="00DB3A38">
        <w:rPr>
          <w:rFonts w:asciiTheme="minorHAnsi" w:hAnsiTheme="minorHAnsi" w:cstheme="minorHAnsi"/>
          <w:color w:val="auto"/>
          <w:sz w:val="22"/>
          <w:szCs w:val="22"/>
        </w:rPr>
        <w:t xml:space="preserve">.  </w:t>
      </w:r>
    </w:p>
    <w:p w14:paraId="359CC12A" w14:textId="77777777" w:rsidR="001517C7" w:rsidRPr="00DB3A38" w:rsidRDefault="001B68A6"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lastRenderedPageBreak/>
        <w:t xml:space="preserve">Δεν μπορεί σε καμία περίπτωση και για οποιονδήποτε λόγο, να θεωρηθεί υπεύθυνη για ζημιές που προκλήθηκαν στο προσωπικό και την ιδιοκτησία του </w:t>
      </w:r>
      <w:r w:rsidR="008C6283" w:rsidRPr="00DB3A38">
        <w:rPr>
          <w:rFonts w:asciiTheme="minorHAnsi" w:hAnsiTheme="minorHAnsi" w:cstheme="minorHAnsi"/>
          <w:color w:val="auto"/>
          <w:sz w:val="22"/>
          <w:szCs w:val="22"/>
        </w:rPr>
        <w:t>Κυρίου Δικαιούχου</w:t>
      </w:r>
      <w:r w:rsidRPr="00DB3A38">
        <w:rPr>
          <w:rFonts w:asciiTheme="minorHAnsi" w:hAnsiTheme="minorHAnsi" w:cstheme="minorHAnsi"/>
          <w:color w:val="auto"/>
          <w:sz w:val="22"/>
          <w:szCs w:val="22"/>
        </w:rPr>
        <w:t xml:space="preserve"> ή οποιουδήποτε δικαιούχου, κατά τη διάρκεια της υλοποίησης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Ως εκ τούτου, τυχόν απαίτηση για αποζημίωση ή αύξηση της χρηματοδότησης δεν θα γίνεται δεκτή.  </w:t>
      </w:r>
    </w:p>
    <w:p w14:paraId="59AB4132" w14:textId="77777777" w:rsidR="00BD7F43" w:rsidRPr="00DB3A38" w:rsidRDefault="00BD7F43"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περίπτωση που η ΔΑ </w:t>
      </w:r>
      <w:r w:rsidR="005D5D1F" w:rsidRPr="00DB3A38">
        <w:rPr>
          <w:rFonts w:asciiTheme="minorHAnsi" w:hAnsiTheme="minorHAnsi" w:cstheme="minorHAnsi"/>
          <w:color w:val="auto"/>
          <w:sz w:val="22"/>
          <w:szCs w:val="22"/>
        </w:rPr>
        <w:t xml:space="preserve">ενημερωθεί </w:t>
      </w:r>
      <w:r w:rsidRPr="00DB3A38">
        <w:rPr>
          <w:rFonts w:asciiTheme="minorHAnsi" w:hAnsiTheme="minorHAnsi" w:cstheme="minorHAnsi"/>
          <w:color w:val="auto"/>
          <w:sz w:val="22"/>
          <w:szCs w:val="22"/>
        </w:rPr>
        <w:t>για παρατυπίες σ</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και ιδίως βάσει ευρημάτων των «</w:t>
      </w:r>
      <w:r w:rsidR="005D5D1F" w:rsidRPr="00DB3A38">
        <w:rPr>
          <w:rFonts w:asciiTheme="minorHAnsi" w:hAnsiTheme="minorHAnsi" w:cstheme="minorHAnsi"/>
          <w:color w:val="auto"/>
          <w:sz w:val="22"/>
          <w:szCs w:val="22"/>
        </w:rPr>
        <w:t>επαληθευτών</w:t>
      </w:r>
      <w:r w:rsidRPr="00DB3A38">
        <w:rPr>
          <w:rFonts w:asciiTheme="minorHAnsi" w:hAnsiTheme="minorHAnsi" w:cstheme="minorHAnsi"/>
          <w:color w:val="auto"/>
          <w:sz w:val="22"/>
          <w:szCs w:val="22"/>
        </w:rPr>
        <w:t xml:space="preserve">» ή μετά τη διεξαγωγή ελέγχου, και εφόσον τα σχετικά ποσά έχουν καταβληθεί από την ΔΑ/ΑΠ, θα απαιτήσει την επιστροφή του συνόλου ή μέρους της χρηματοδότησης που καταβλήθηκε για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από τον </w:t>
      </w:r>
      <w:r w:rsidR="008C6283"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ο οποίος θα διεκδικήσει την επιστροφή των εν λόγω ποσών από τον/</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αντίστοιχο/</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Δικαιούχο/</w:t>
      </w:r>
      <w:proofErr w:type="spellStart"/>
      <w:r w:rsidRPr="00DB3A38">
        <w:rPr>
          <w:rFonts w:asciiTheme="minorHAnsi" w:hAnsiTheme="minorHAnsi" w:cstheme="minorHAnsi"/>
          <w:color w:val="auto"/>
          <w:sz w:val="22"/>
          <w:szCs w:val="22"/>
        </w:rPr>
        <w:t>ους</w:t>
      </w:r>
      <w:proofErr w:type="spellEnd"/>
      <w:r w:rsidRPr="00DB3A38">
        <w:rPr>
          <w:rFonts w:asciiTheme="minorHAnsi" w:hAnsiTheme="minorHAnsi" w:cstheme="minorHAnsi"/>
          <w:color w:val="auto"/>
          <w:sz w:val="22"/>
          <w:szCs w:val="22"/>
        </w:rPr>
        <w:t xml:space="preserve">, με την εξαίρεση των δικαιούχων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που </w:t>
      </w:r>
      <w:r w:rsidR="002F3E30" w:rsidRPr="00DB3A38">
        <w:rPr>
          <w:rFonts w:asciiTheme="minorHAnsi" w:hAnsiTheme="minorHAnsi" w:cstheme="minorHAnsi"/>
          <w:color w:val="auto"/>
          <w:sz w:val="22"/>
          <w:szCs w:val="22"/>
        </w:rPr>
        <w:t xml:space="preserve">εδρεύουν </w:t>
      </w:r>
      <w:r w:rsidRPr="00DB3A38">
        <w:rPr>
          <w:rFonts w:asciiTheme="minorHAnsi" w:hAnsiTheme="minorHAnsi" w:cstheme="minorHAnsi"/>
          <w:color w:val="auto"/>
          <w:sz w:val="22"/>
          <w:szCs w:val="22"/>
        </w:rPr>
        <w:t xml:space="preserve">στην Ελλάδα, για τους οποίους η ΔΑ/ΑΠ μπορεί να παρακρατήσει τυχόν ποσά από τις μελλοντικές εφαρμογές των ενδιάμεσων πληρωμών, συμψηφίζοντας τα σχετικά ποσά στη λειτουργία του Λογαριασμού του Ελληνικού Προγράμματος Δημοσίων Επενδύσεων ή να ζητήσει την επιστροφή των εν λόγω ποσών σε τραπεζικό λογαριασμό που υποδεικνύεται από την ΔΑ/ΑΠ. Σε κάθε άλλη περίπτωση, θα πρέπει να ξεκινήσει άμεσα η διαδικασία που προβλέπεται βάσει του Ελληνικού κανονιστικού πλαισίου για την ανάκτηση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καταβληθέντων ποσών για τους δικαιούχους που </w:t>
      </w:r>
      <w:r w:rsidR="002F3E30" w:rsidRPr="00DB3A38">
        <w:rPr>
          <w:rFonts w:asciiTheme="minorHAnsi" w:hAnsiTheme="minorHAnsi" w:cstheme="minorHAnsi"/>
          <w:color w:val="auto"/>
          <w:sz w:val="22"/>
          <w:szCs w:val="22"/>
        </w:rPr>
        <w:t xml:space="preserve">εδρεύουν </w:t>
      </w:r>
      <w:r w:rsidRPr="00DB3A38">
        <w:rPr>
          <w:rFonts w:asciiTheme="minorHAnsi" w:hAnsiTheme="minorHAnsi" w:cstheme="minorHAnsi"/>
          <w:color w:val="auto"/>
          <w:sz w:val="22"/>
          <w:szCs w:val="22"/>
        </w:rPr>
        <w:t>στην Ελλάδα.</w:t>
      </w:r>
    </w:p>
    <w:p w14:paraId="19F10C4F" w14:textId="1220D6B7" w:rsidR="001517C7" w:rsidRPr="00DB3A38" w:rsidRDefault="00C460AE"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προκειμένου να εξασφαλίσει την επιστροφή τυχόν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καταβληθέντων ποσών θα διεκδικεί τα εν λόγω ποσά από τον/</w:t>
      </w:r>
      <w:proofErr w:type="spellStart"/>
      <w:r w:rsidRPr="00DB3A38">
        <w:rPr>
          <w:rFonts w:asciiTheme="minorHAnsi" w:hAnsiTheme="minorHAnsi" w:cstheme="minorHAnsi"/>
          <w:color w:val="auto"/>
          <w:sz w:val="22"/>
          <w:szCs w:val="22"/>
        </w:rPr>
        <w:t>ου</w:t>
      </w:r>
      <w:r w:rsidR="003A1363" w:rsidRPr="00DB3A38">
        <w:rPr>
          <w:rFonts w:asciiTheme="minorHAnsi" w:hAnsiTheme="minorHAnsi" w:cstheme="minorHAnsi"/>
          <w:color w:val="auto"/>
          <w:sz w:val="22"/>
          <w:szCs w:val="22"/>
        </w:rPr>
        <w:t>ς</w:t>
      </w:r>
      <w:proofErr w:type="spellEnd"/>
      <w:r w:rsidR="003A1363" w:rsidRPr="00DB3A38">
        <w:rPr>
          <w:rFonts w:asciiTheme="minorHAnsi" w:hAnsiTheme="minorHAnsi" w:cstheme="minorHAnsi"/>
          <w:color w:val="auto"/>
          <w:sz w:val="22"/>
          <w:szCs w:val="22"/>
        </w:rPr>
        <w:t xml:space="preserve"> αντίστοιχο/</w:t>
      </w:r>
      <w:proofErr w:type="spellStart"/>
      <w:r w:rsidR="003A1363" w:rsidRPr="00DB3A38">
        <w:rPr>
          <w:rFonts w:asciiTheme="minorHAnsi" w:hAnsiTheme="minorHAnsi" w:cstheme="minorHAnsi"/>
          <w:color w:val="auto"/>
          <w:sz w:val="22"/>
          <w:szCs w:val="22"/>
        </w:rPr>
        <w:t>ους</w:t>
      </w:r>
      <w:proofErr w:type="spellEnd"/>
      <w:r w:rsidR="003A1363" w:rsidRPr="00DB3A38">
        <w:rPr>
          <w:rFonts w:asciiTheme="minorHAnsi" w:hAnsiTheme="minorHAnsi" w:cstheme="minorHAnsi"/>
          <w:color w:val="auto"/>
          <w:sz w:val="22"/>
          <w:szCs w:val="22"/>
        </w:rPr>
        <w:t xml:space="preserve"> δικαιούχο/</w:t>
      </w:r>
      <w:proofErr w:type="spellStart"/>
      <w:r w:rsidR="003A1363" w:rsidRPr="00DB3A38">
        <w:rPr>
          <w:rFonts w:asciiTheme="minorHAnsi" w:hAnsiTheme="minorHAnsi" w:cstheme="minorHAnsi"/>
          <w:color w:val="auto"/>
          <w:sz w:val="22"/>
          <w:szCs w:val="22"/>
        </w:rPr>
        <w:t>ους</w:t>
      </w:r>
      <w:proofErr w:type="spellEnd"/>
      <w:r w:rsidR="003A1363" w:rsidRPr="00DB3A38">
        <w:rPr>
          <w:rFonts w:asciiTheme="minorHAnsi" w:hAnsiTheme="minorHAnsi" w:cstheme="minorHAnsi"/>
          <w:color w:val="auto"/>
          <w:sz w:val="22"/>
          <w:szCs w:val="22"/>
        </w:rPr>
        <w:t>,</w:t>
      </w:r>
      <w:r w:rsidRPr="00DB3A38">
        <w:rPr>
          <w:rFonts w:asciiTheme="minorHAnsi" w:hAnsiTheme="minorHAnsi" w:cstheme="minorHAnsi"/>
          <w:color w:val="auto"/>
          <w:sz w:val="22"/>
          <w:szCs w:val="22"/>
        </w:rPr>
        <w:t xml:space="preserve"> με την εξαίρεση των δικαιούχων έργου που </w:t>
      </w:r>
      <w:r w:rsidR="002F3E30" w:rsidRPr="00DB3A38">
        <w:rPr>
          <w:rFonts w:asciiTheme="minorHAnsi" w:hAnsiTheme="minorHAnsi" w:cstheme="minorHAnsi"/>
          <w:color w:val="auto"/>
          <w:sz w:val="22"/>
          <w:szCs w:val="22"/>
        </w:rPr>
        <w:t xml:space="preserve">εδρεύουν </w:t>
      </w:r>
      <w:r w:rsidRPr="00DB3A38">
        <w:rPr>
          <w:rFonts w:asciiTheme="minorHAnsi" w:hAnsiTheme="minorHAnsi" w:cstheme="minorHAnsi"/>
          <w:color w:val="auto"/>
          <w:sz w:val="22"/>
          <w:szCs w:val="22"/>
        </w:rPr>
        <w:t>στην Ελλάδα. Σε περίπτωση που η ανάκτηση των κονδυλίων δεν είναι εφικτή,</w:t>
      </w:r>
      <w:r w:rsidR="006330EC" w:rsidRPr="00DB3A38">
        <w:rPr>
          <w:rFonts w:asciiTheme="minorHAnsi" w:hAnsiTheme="minorHAnsi" w:cstheme="minorHAnsi"/>
          <w:color w:val="auto"/>
          <w:sz w:val="22"/>
          <w:szCs w:val="22"/>
        </w:rPr>
        <w:t xml:space="preserve"> ο</w:t>
      </w:r>
      <w:r w:rsidRPr="00DB3A38">
        <w:rPr>
          <w:rFonts w:asciiTheme="minorHAnsi" w:hAnsiTheme="minorHAnsi" w:cstheme="minorHAnsi"/>
          <w:color w:val="auto"/>
          <w:sz w:val="22"/>
          <w:szCs w:val="22"/>
        </w:rPr>
        <w:t xml:space="preserve">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οφείλει να ενημερώσει αμέσως τη Διαχειριστική Αρχή. </w:t>
      </w:r>
      <w:r w:rsidRPr="00DB3A38">
        <w:rPr>
          <w:rFonts w:asciiTheme="minorHAnsi" w:hAnsiTheme="minorHAnsi" w:cstheme="minorHAnsi"/>
          <w:color w:val="19161A"/>
          <w:sz w:val="22"/>
          <w:szCs w:val="22"/>
        </w:rPr>
        <w:t xml:space="preserve">Αν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19161A"/>
          <w:sz w:val="22"/>
          <w:szCs w:val="22"/>
        </w:rPr>
        <w:t>δεν εξασφαλίσει την επιστροφή των ποσών από άλλους δικαιούχους</w:t>
      </w:r>
      <w:r w:rsidRPr="00DB3A38">
        <w:rPr>
          <w:rFonts w:asciiTheme="minorHAnsi" w:hAnsiTheme="minorHAnsi" w:cstheme="minorHAnsi"/>
          <w:sz w:val="22"/>
          <w:szCs w:val="22"/>
        </w:rPr>
        <w:t xml:space="preserve"> </w:t>
      </w:r>
      <w:r w:rsidRPr="00DB3A38">
        <w:rPr>
          <w:rFonts w:asciiTheme="minorHAnsi" w:hAnsiTheme="minorHAnsi" w:cstheme="minorHAnsi"/>
          <w:color w:val="auto"/>
          <w:sz w:val="22"/>
          <w:szCs w:val="22"/>
        </w:rPr>
        <w:t xml:space="preserve">ή αν η ΔΑ/ΑΠ δεν εξασφαλίσει την επιστροφή από τον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το Κράτος Μέλος, στην επικράτεια του οποίου βρίσκεται ο εν λόγω δικαιούχος, θα αποζημιώσει τη ΔΑ/ΑΠ</w:t>
      </w:r>
      <w:r w:rsidRPr="00DB3A38">
        <w:rPr>
          <w:rFonts w:asciiTheme="minorHAnsi" w:hAnsiTheme="minorHAnsi" w:cstheme="minorHAnsi"/>
          <w:sz w:val="22"/>
          <w:szCs w:val="22"/>
        </w:rPr>
        <w:t xml:space="preserve"> για τυχόν ποσά που καταβλήθηκαν </w:t>
      </w:r>
      <w:proofErr w:type="spellStart"/>
      <w:r w:rsidRPr="00DB3A38">
        <w:rPr>
          <w:rFonts w:asciiTheme="minorHAnsi" w:hAnsiTheme="minorHAnsi" w:cstheme="minorHAnsi"/>
          <w:sz w:val="22"/>
          <w:szCs w:val="22"/>
        </w:rPr>
        <w:t>αχρεωστήτως</w:t>
      </w:r>
      <w:proofErr w:type="spellEnd"/>
      <w:r w:rsidRPr="00DB3A38">
        <w:rPr>
          <w:rFonts w:asciiTheme="minorHAnsi" w:hAnsiTheme="minorHAnsi" w:cstheme="minorHAnsi"/>
          <w:sz w:val="22"/>
          <w:szCs w:val="22"/>
        </w:rPr>
        <w:t xml:space="preserve"> στο δικαιούχο, σε συγκεκριμένο λογαριασμό που προβλέπεται από την ελληνική νομοθεσία. Η ΔΑ σε συνεργασία με την ΑΠ είναι υπεύθυνες για την επιστροφή των εν λόγω ποσών στον γενικό προϋπολογισμό της Ευρωπαϊκής Ένωσης.</w:t>
      </w:r>
      <w:r w:rsidRPr="00DB3A38">
        <w:rPr>
          <w:rFonts w:asciiTheme="minorHAnsi" w:hAnsiTheme="minorHAnsi" w:cstheme="minorHAnsi"/>
          <w:color w:val="auto"/>
          <w:sz w:val="22"/>
          <w:szCs w:val="22"/>
        </w:rPr>
        <w:t xml:space="preserve"> </w:t>
      </w:r>
    </w:p>
    <w:p w14:paraId="4F71F0D0" w14:textId="77777777" w:rsidR="00BD7F43" w:rsidRPr="00DB3A38" w:rsidRDefault="00187277"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Διασφαλίζει ότι η Αρχή Πιστοποίησης λαμβάνει όλες τις αναγκαίες πληροφορίες σχετικά με τις διαδικασίες και τις επαληθεύσεις που πραγματοποιήθηκαν σε σχέση με τις δαπάνες για τους σκοπούς της πιστοποίησης.</w:t>
      </w:r>
    </w:p>
    <w:p w14:paraId="61304BA7" w14:textId="77777777" w:rsidR="00BD7F43" w:rsidRPr="00DB3A38" w:rsidRDefault="00BD7F43"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Διασφαλίζει ότι η απόσβεση της προκαταβολής γίνεται σε δόσεις με παρακράτηση από τις μεταγενέστερες αιτήσεις πληρωμής του εκάστοτε δικαιούχου, αναλογικά, μέχρι την τελική πληρωμή στον αντίστοιχο δικαιούχο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Η προκαταβολή θα πρέπει να </w:t>
      </w:r>
      <w:r w:rsidR="005D5D1F" w:rsidRPr="00DB3A38">
        <w:rPr>
          <w:rFonts w:asciiTheme="minorHAnsi" w:hAnsiTheme="minorHAnsi" w:cstheme="minorHAnsi"/>
          <w:color w:val="auto"/>
          <w:sz w:val="22"/>
          <w:szCs w:val="22"/>
        </w:rPr>
        <w:t xml:space="preserve">συμψηφίζεται κατά </w:t>
      </w:r>
      <w:r w:rsidRPr="00DB3A38">
        <w:rPr>
          <w:rFonts w:asciiTheme="minorHAnsi" w:hAnsiTheme="minorHAnsi" w:cstheme="minorHAnsi"/>
          <w:color w:val="auto"/>
          <w:sz w:val="22"/>
          <w:szCs w:val="22"/>
        </w:rPr>
        <w:t xml:space="preserve">την τελική πληρωμή. Σε κάθε περίπτωση το ποσό που καταβάλλεται ως προχρηματοδότηση θα πρέπει να εκκαθαρίζεται το αργότερο μέχρι το επίσημο κλείσιμο </w:t>
      </w:r>
      <w:r w:rsidR="005D5D1F"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w:t>
      </w:r>
    </w:p>
    <w:p w14:paraId="14D33BAF" w14:textId="77777777" w:rsidR="00E703E4" w:rsidRPr="00DB3A38" w:rsidRDefault="00E703E4"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Διασφαλίζει ότι τα καθαρά έσοδα που τυχόν παράγονται από την πράξη αφαιρούνται από τις δηλωμένες δαπάνες από τον Κύριο Δικαιούχο και δεν συμπεριλαμβάνονται σε αίτημα πληρωμής προς της Επιτροπή, σύμφωνα με τη μέθοδο υπολογισμού τους που έχει επιλεγεί από τη ΔΑ. Στην περίπτωση που τα καθαρά έσοδα έχουν τυχόν πληρωθεί, θεωρούνται ως </w:t>
      </w:r>
      <w:proofErr w:type="spellStart"/>
      <w:r w:rsidRPr="00DB3A38">
        <w:rPr>
          <w:rFonts w:asciiTheme="minorHAnsi" w:hAnsiTheme="minorHAnsi" w:cstheme="minorHAnsi"/>
          <w:color w:val="auto"/>
          <w:sz w:val="22"/>
          <w:szCs w:val="22"/>
        </w:rPr>
        <w:t>αχρεωστήτως</w:t>
      </w:r>
      <w:proofErr w:type="spellEnd"/>
      <w:r w:rsidRPr="00DB3A38">
        <w:rPr>
          <w:rFonts w:asciiTheme="minorHAnsi" w:hAnsiTheme="minorHAnsi" w:cstheme="minorHAnsi"/>
          <w:color w:val="auto"/>
          <w:sz w:val="22"/>
          <w:szCs w:val="22"/>
        </w:rPr>
        <w:t xml:space="preserve"> καταβληθέντα ποσά και ως προς αυτά ακολουθείται η διαδικασία ανάκτησης τους.</w:t>
      </w:r>
    </w:p>
    <w:p w14:paraId="06A55F47" w14:textId="380DEAF6" w:rsidR="00E703E4" w:rsidRPr="00DB3A38" w:rsidRDefault="00E703E4"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lastRenderedPageBreak/>
        <w:t>Συμμορφώνεται και εφαρμόζει για όλη τη διάρκεια υλοποίησης της πράξης την αρχή της «μηδενικής ανεκτικότητας» σε θέματα πρόληψης απά</w:t>
      </w:r>
      <w:r w:rsidR="00BA528A" w:rsidRPr="00DB3A38">
        <w:rPr>
          <w:rFonts w:asciiTheme="minorHAnsi" w:hAnsiTheme="minorHAnsi" w:cstheme="minorHAnsi"/>
          <w:color w:val="auto"/>
          <w:sz w:val="22"/>
          <w:szCs w:val="22"/>
        </w:rPr>
        <w:t>της και διαφθοράς και συνεχώς επαγρυπνεί για το θέμα. Σε περίπτωση που διαπιστωθεί υπόνοια απάτης από τη ΔΑ, υιοθετούνται αμέσως προληπτικά μέτρα αναφορικά με την υλοποίηση της πράξης και τις δαπάνες αυτής, είτε έχουν πληρωθεί είτε εκκρεμούν, ανάλογα με τον τύπο και την έκταση της υπόνοιας της απάτης που εντοπίστηκε</w:t>
      </w:r>
      <w:r w:rsidR="00BE2494" w:rsidRPr="00DB3A38">
        <w:rPr>
          <w:rFonts w:asciiTheme="minorHAnsi" w:hAnsiTheme="minorHAnsi" w:cstheme="minorHAnsi"/>
          <w:color w:val="auto"/>
          <w:sz w:val="22"/>
          <w:szCs w:val="22"/>
        </w:rPr>
        <w:t>, σύμφωνα με τις διαδικασίες που προβλέπονται στο ΣΔΕ του Προγράμματος</w:t>
      </w:r>
      <w:r w:rsidR="00BA528A" w:rsidRPr="00DB3A38">
        <w:rPr>
          <w:rFonts w:asciiTheme="minorHAnsi" w:hAnsiTheme="minorHAnsi" w:cstheme="minorHAnsi"/>
          <w:color w:val="auto"/>
          <w:sz w:val="22"/>
          <w:szCs w:val="22"/>
        </w:rPr>
        <w:t>.</w:t>
      </w:r>
    </w:p>
    <w:p w14:paraId="1144CAD6" w14:textId="77777777" w:rsidR="00BA528A" w:rsidRPr="00DB3A38" w:rsidRDefault="00BA528A" w:rsidP="00DB3A38">
      <w:pPr>
        <w:pStyle w:val="Default"/>
        <w:numPr>
          <w:ilvl w:val="1"/>
          <w:numId w:val="6"/>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Εξετάζει και απαντά μέσα σε εύλογο χρόνο σε οποιεσδήποτε αντιρρήσεις και θέματα τ</w:t>
      </w:r>
      <w:r w:rsidR="00356B25" w:rsidRPr="00DB3A38">
        <w:rPr>
          <w:rFonts w:asciiTheme="minorHAnsi" w:hAnsiTheme="minorHAnsi" w:cstheme="minorHAnsi"/>
          <w:color w:val="auto"/>
          <w:sz w:val="22"/>
          <w:szCs w:val="22"/>
        </w:rPr>
        <w:t>ης</w:t>
      </w:r>
      <w:r w:rsidRPr="00DB3A38">
        <w:rPr>
          <w:rFonts w:asciiTheme="minorHAnsi" w:hAnsiTheme="minorHAnsi" w:cstheme="minorHAnsi"/>
          <w:color w:val="auto"/>
          <w:sz w:val="22"/>
          <w:szCs w:val="22"/>
        </w:rPr>
        <w:t xml:space="preserve"> έχουν τεθεί σύμφωνα με τις διατάξεις του Προγράμματος.</w:t>
      </w:r>
    </w:p>
    <w:p w14:paraId="17263562" w14:textId="77777777" w:rsidR="00A94B43" w:rsidRPr="00DB3A38" w:rsidRDefault="00A94B43" w:rsidP="0078292E">
      <w:pPr>
        <w:pStyle w:val="Default"/>
        <w:spacing w:line="276" w:lineRule="auto"/>
        <w:ind w:right="-64"/>
        <w:jc w:val="center"/>
        <w:rPr>
          <w:rFonts w:asciiTheme="minorHAnsi" w:hAnsiTheme="minorHAnsi" w:cstheme="minorHAnsi"/>
          <w:b/>
          <w:bCs/>
          <w:color w:val="auto"/>
          <w:sz w:val="22"/>
          <w:szCs w:val="22"/>
        </w:rPr>
      </w:pPr>
    </w:p>
    <w:p w14:paraId="2FDAA893"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7281DD2D"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7</w:t>
      </w:r>
    </w:p>
    <w:p w14:paraId="7B0EF603"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lang w:val="en-US"/>
        </w:rPr>
      </w:pPr>
      <w:r w:rsidRPr="00DB3A38">
        <w:rPr>
          <w:rFonts w:asciiTheme="minorHAnsi" w:hAnsiTheme="minorHAnsi" w:cstheme="minorHAnsi"/>
          <w:b/>
          <w:bCs/>
          <w:color w:val="auto"/>
          <w:sz w:val="22"/>
          <w:szCs w:val="22"/>
        </w:rPr>
        <w:t xml:space="preserve">Ενημέρωση και δημοσιότητα </w:t>
      </w:r>
    </w:p>
    <w:p w14:paraId="0800DC3C"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lang w:val="en-US"/>
        </w:rPr>
      </w:pPr>
    </w:p>
    <w:p w14:paraId="240DA91D" w14:textId="77777777" w:rsidR="00973DF9" w:rsidRPr="00DB3A38" w:rsidRDefault="00973DF9" w:rsidP="0078292E">
      <w:pPr>
        <w:pStyle w:val="1"/>
        <w:widowControl w:val="0"/>
        <w:autoSpaceDE w:val="0"/>
        <w:autoSpaceDN w:val="0"/>
        <w:adjustRightInd w:val="0"/>
        <w:spacing w:before="120" w:after="120"/>
        <w:ind w:left="360" w:right="-62"/>
        <w:jc w:val="both"/>
        <w:rPr>
          <w:rFonts w:asciiTheme="minorHAnsi" w:hAnsiTheme="minorHAnsi" w:cstheme="minorHAnsi"/>
          <w:vanish/>
        </w:rPr>
      </w:pPr>
    </w:p>
    <w:p w14:paraId="3B1D83AB" w14:textId="3EF380AB" w:rsidR="001517C7" w:rsidRPr="00DB3A38" w:rsidRDefault="001517C7"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πρέπει να διασφαλίζει τη συμμόρφωση </w:t>
      </w:r>
      <w:r w:rsidR="005D5D1F"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με το Άρθρο </w:t>
      </w:r>
      <w:r w:rsidR="004A2E5E" w:rsidRPr="00DB3A38">
        <w:rPr>
          <w:rFonts w:asciiTheme="minorHAnsi" w:hAnsiTheme="minorHAnsi" w:cstheme="minorHAnsi"/>
          <w:color w:val="auto"/>
          <w:sz w:val="22"/>
          <w:szCs w:val="22"/>
        </w:rPr>
        <w:t>36 παρ. 4-6 του Κανονισμού (ΕΚ) 1059/2021 και τα Άρθρα 47 &amp; 50 Παράρτημα ΙΧ του Κανονισμού (ΕΚ) 1060/2021</w:t>
      </w:r>
      <w:r w:rsidR="00051CA0"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για τα μέτρα πληροφόρησης και δημοσιότητας σχετικά με τη συγχρηματοδότηση από τα Διαρθρωτικά Ταμεία.  </w:t>
      </w:r>
    </w:p>
    <w:p w14:paraId="4020D116" w14:textId="5B44E69B" w:rsidR="004A2E5E" w:rsidRPr="00DB3A38" w:rsidRDefault="004A2E5E"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Στην περίπτωση που έπειτα από σχετικές συστάσεις της ΚΓ δεν έχουν αναληφθεί οι υποδεικνυόμενες δράσεις δημοσιότητας, η ΔΑ</w:t>
      </w:r>
      <w:r w:rsidR="00BE2494" w:rsidRPr="00DB3A38">
        <w:rPr>
          <w:rFonts w:asciiTheme="minorHAnsi" w:hAnsiTheme="minorHAnsi" w:cstheme="minorHAnsi"/>
          <w:color w:val="auto"/>
          <w:sz w:val="22"/>
          <w:szCs w:val="22"/>
        </w:rPr>
        <w:t>, στο πλαίσιο του ΣΔΕ,</w:t>
      </w:r>
      <w:r w:rsidRPr="00DB3A38">
        <w:rPr>
          <w:rFonts w:asciiTheme="minorHAnsi" w:hAnsiTheme="minorHAnsi" w:cstheme="minorHAnsi"/>
          <w:color w:val="auto"/>
          <w:sz w:val="22"/>
          <w:szCs w:val="22"/>
        </w:rPr>
        <w:t xml:space="preserve"> δύναται – λαμβάνοντας υπόψη την αρχή της αναλογικότητας – να επιβάλλει οικονομικές μειώσεις ύψους 2% της κοινοτικής συνδρομής σε επίπεδο Έργου ή Εταίρου.</w:t>
      </w:r>
    </w:p>
    <w:p w14:paraId="7651118E" w14:textId="21768B71" w:rsidR="00632F2A" w:rsidRPr="00DB3A38" w:rsidRDefault="001517C7"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Οποιαδήποτε δήλωση ή δημοσιότητα </w:t>
      </w:r>
      <w:r w:rsidR="005D5D1F"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σε οποιαδήποτε μορφή και σε ή με οποιοδήποτε μέσο, συμπεριλαμβανομένου του Διαδικτύου, πρέπει να αναφέρει ότι </w:t>
      </w:r>
      <w:r w:rsidR="00051CA0" w:rsidRPr="00DB3A38">
        <w:rPr>
          <w:rFonts w:asciiTheme="minorHAnsi" w:hAnsiTheme="minorHAnsi" w:cstheme="minorHAnsi"/>
          <w:color w:val="auto"/>
          <w:sz w:val="22"/>
          <w:szCs w:val="22"/>
        </w:rPr>
        <w:t>η πράξη συγχρηματοδοτείται από την ΕΕ</w:t>
      </w:r>
      <w:r w:rsidR="008F693B" w:rsidRPr="00DB3A38">
        <w:rPr>
          <w:rFonts w:asciiTheme="minorHAnsi" w:hAnsiTheme="minorHAnsi" w:cstheme="minorHAnsi"/>
          <w:color w:val="auto"/>
          <w:sz w:val="22"/>
          <w:szCs w:val="22"/>
        </w:rPr>
        <w:t>,</w:t>
      </w:r>
      <w:r w:rsidR="00051CA0" w:rsidRPr="00DB3A38">
        <w:rPr>
          <w:rFonts w:asciiTheme="minorHAnsi" w:hAnsiTheme="minorHAnsi" w:cstheme="minorHAnsi"/>
          <w:color w:val="auto"/>
          <w:sz w:val="22"/>
          <w:szCs w:val="22"/>
        </w:rPr>
        <w:t xml:space="preserve"> το ΕΤΠΑ</w:t>
      </w:r>
      <w:r w:rsidR="008F693B" w:rsidRPr="00DB3A38">
        <w:rPr>
          <w:rFonts w:asciiTheme="minorHAnsi" w:hAnsiTheme="minorHAnsi" w:cstheme="minorHAnsi"/>
          <w:color w:val="auto"/>
          <w:sz w:val="22"/>
          <w:szCs w:val="22"/>
        </w:rPr>
        <w:t>,</w:t>
      </w:r>
      <w:r w:rsidR="00051CA0" w:rsidRPr="00DB3A38">
        <w:rPr>
          <w:rFonts w:asciiTheme="minorHAnsi" w:hAnsiTheme="minorHAnsi" w:cstheme="minorHAnsi"/>
          <w:color w:val="auto"/>
          <w:sz w:val="22"/>
          <w:szCs w:val="22"/>
        </w:rPr>
        <w:t xml:space="preserve"> το Πρόγραμμα</w:t>
      </w:r>
      <w:r w:rsidR="0052250C" w:rsidRPr="00DB3A38">
        <w:rPr>
          <w:rFonts w:asciiTheme="minorHAnsi" w:hAnsiTheme="minorHAnsi" w:cstheme="minorHAnsi"/>
          <w:color w:val="auto"/>
          <w:sz w:val="22"/>
          <w:szCs w:val="22"/>
        </w:rPr>
        <w:t xml:space="preserve"> και τις συνεργαζόμενες χώρες</w:t>
      </w:r>
      <w:r w:rsidR="00632F2A" w:rsidRPr="00DB3A38">
        <w:rPr>
          <w:rFonts w:asciiTheme="minorHAnsi" w:hAnsiTheme="minorHAnsi" w:cstheme="minorHAnsi"/>
          <w:color w:val="auto"/>
          <w:sz w:val="22"/>
          <w:szCs w:val="22"/>
        </w:rPr>
        <w:t xml:space="preserve">. Επιπρόσθετα θα πρέπει να διασφαλίζεται ότι ο </w:t>
      </w:r>
      <w:r w:rsidR="00247104" w:rsidRPr="00DB3A38">
        <w:rPr>
          <w:rFonts w:asciiTheme="minorHAnsi" w:hAnsiTheme="minorHAnsi" w:cstheme="minorHAnsi"/>
          <w:color w:val="auto"/>
          <w:sz w:val="22"/>
          <w:szCs w:val="22"/>
        </w:rPr>
        <w:t>Επικεφαλής Εταίρος</w:t>
      </w:r>
      <w:r w:rsidR="00632F2A" w:rsidRPr="00DB3A38">
        <w:rPr>
          <w:rFonts w:asciiTheme="minorHAnsi" w:hAnsiTheme="minorHAnsi" w:cstheme="minorHAnsi"/>
          <w:color w:val="auto"/>
          <w:sz w:val="22"/>
          <w:szCs w:val="22"/>
        </w:rPr>
        <w:t xml:space="preserve"> αλλά και οι δικαιούχοι της πράξης τηρούν τις απαιτήσεις δημοσιότητας του Προγράμματος για την συγχρηματοδοτούμενη πράξη.</w:t>
      </w:r>
      <w:r w:rsidR="00051CA0" w:rsidRPr="00DB3A38">
        <w:rPr>
          <w:rFonts w:asciiTheme="minorHAnsi" w:hAnsiTheme="minorHAnsi" w:cstheme="minorHAnsi"/>
          <w:color w:val="auto"/>
          <w:sz w:val="22"/>
          <w:szCs w:val="22"/>
        </w:rPr>
        <w:t xml:space="preserve"> </w:t>
      </w:r>
    </w:p>
    <w:p w14:paraId="1F1B7E02" w14:textId="77777777" w:rsidR="001517C7" w:rsidRPr="00DB3A38" w:rsidRDefault="00632F2A"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Οποιαδήποτε δήλωση ή δημοσιότητα της πράξης, σε οποιαδήποτε μορφή και σε ή με οποιοδήποτε μέσο, συμπεριλαμβανομένου του Διαδικτύου, πρέπει να αναφέρει ότι </w:t>
      </w:r>
      <w:r w:rsidR="001517C7" w:rsidRPr="00DB3A38">
        <w:rPr>
          <w:rFonts w:asciiTheme="minorHAnsi" w:hAnsiTheme="minorHAnsi" w:cstheme="minorHAnsi"/>
          <w:color w:val="auto"/>
          <w:sz w:val="22"/>
          <w:szCs w:val="22"/>
        </w:rPr>
        <w:t xml:space="preserve">εκφράζει τις απόψεις του συντάκτη και ότι η Διαχειριστική Αρχή δεν θα πρέπει να θεωρηθεί υπεύθυνη για τυχόν χρήση των πληροφοριών που περιέχονται σε αυτήν.  </w:t>
      </w:r>
    </w:p>
    <w:p w14:paraId="7CBDCB4B" w14:textId="5E773D9D" w:rsidR="001517C7" w:rsidRPr="00DB3A38" w:rsidRDefault="001517C7"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αναλαμβάνει την υποχρέωση να αποστείλει αντίγραφο τυχόν δημοσίευσης και παραγόμενου ενημερωτικού υλικού στην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κατόπιν αιτήματος και να φυλάσσει τα αντίγραφα για χρονικό διάστημα 2 ετών από τη συμβατική λήξη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Αυτό ισχύει και για όλους του</w:t>
      </w:r>
      <w:r w:rsidR="00273424" w:rsidRPr="00DB3A38">
        <w:rPr>
          <w:rFonts w:asciiTheme="minorHAnsi" w:hAnsiTheme="minorHAnsi" w:cstheme="minorHAnsi"/>
          <w:color w:val="auto"/>
          <w:sz w:val="22"/>
          <w:szCs w:val="22"/>
        </w:rPr>
        <w:t>ς</w:t>
      </w:r>
      <w:r w:rsidRPr="00DB3A38">
        <w:rPr>
          <w:rFonts w:asciiTheme="minorHAnsi" w:hAnsiTheme="minorHAnsi" w:cstheme="minorHAnsi"/>
          <w:color w:val="auto"/>
          <w:sz w:val="22"/>
          <w:szCs w:val="22"/>
        </w:rPr>
        <w:t xml:space="preserve"> δικαιούχους.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εξουσιοδοτεί επίσης 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τη Διαχειριστική Αρχή, τις Εθνικές Αρχές και την Ευρωπαϊκή Επιτροπή να χρησιμοποιούν αυτό το υλικό, προκειμένου να παρουσιάσουν τα αποτελέσματα του Προγράμματος ή/και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με κάθε μέσο δημοσιότητας, τόσο στο διαδίκτυο όσο και αλλού, χωρίς να απαιτείται περαιτέρω συναίνεση από οποιονδήποτε από τους δικαιούχους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Επιπλέον, οι Δικαιούχοι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θα βοηθήσουν με κάθε δυνατό τρόπο οποιαδήποτε ενημερωτική ή διαφημιστική </w:t>
      </w:r>
      <w:r w:rsidRPr="00DB3A38">
        <w:rPr>
          <w:rFonts w:asciiTheme="minorHAnsi" w:hAnsiTheme="minorHAnsi" w:cstheme="minorHAnsi"/>
          <w:color w:val="auto"/>
          <w:sz w:val="22"/>
          <w:szCs w:val="22"/>
        </w:rPr>
        <w:lastRenderedPageBreak/>
        <w:t xml:space="preserve">εκστρατεία των αρμόδιων υπηρεσιών της Ευρωπαϊκής Επιτροπής και των Κρατών Μελών, σε σχέση με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τους.</w:t>
      </w:r>
    </w:p>
    <w:p w14:paraId="182D01C5" w14:textId="77777777" w:rsidR="001517C7" w:rsidRPr="00DB3A38" w:rsidRDefault="001517C7"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Οποιαδήποτε πληροφορία, προβολή στα μέσα ενημέρωσης ή άλλη δραστηριότητα δημοσιότητας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θα κοινοποιείται στην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για πιθανές ενέργειες ενημέρωσης και δημοσιότητας. </w:t>
      </w:r>
    </w:p>
    <w:p w14:paraId="11A9B06C" w14:textId="77777777" w:rsidR="001517C7" w:rsidRPr="00DB3A38" w:rsidRDefault="001517C7" w:rsidP="00DB3A38">
      <w:pPr>
        <w:pStyle w:val="Default"/>
        <w:numPr>
          <w:ilvl w:val="1"/>
          <w:numId w:val="7"/>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έχει το δικαίωμα να δημοσιεύει τις ακόλουθες πληροφορίες: </w:t>
      </w:r>
    </w:p>
    <w:p w14:paraId="35E1C825" w14:textId="77777777" w:rsidR="001517C7" w:rsidRPr="00DB3A38" w:rsidRDefault="001517C7" w:rsidP="00DB3A38">
      <w:pPr>
        <w:pStyle w:val="Default"/>
        <w:numPr>
          <w:ilvl w:val="1"/>
          <w:numId w:val="1"/>
        </w:numPr>
        <w:spacing w:line="276" w:lineRule="auto"/>
        <w:ind w:left="3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το όνομα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και του </w:t>
      </w:r>
      <w:r w:rsidR="00145711" w:rsidRPr="00DB3A38">
        <w:rPr>
          <w:rFonts w:asciiTheme="minorHAnsi" w:hAnsiTheme="minorHAnsi" w:cstheme="minorHAnsi"/>
          <w:color w:val="auto"/>
          <w:sz w:val="22"/>
          <w:szCs w:val="22"/>
        </w:rPr>
        <w:t>Κυρίου Δικαιούχου</w:t>
      </w:r>
      <w:r w:rsidRPr="00DB3A38">
        <w:rPr>
          <w:rFonts w:asciiTheme="minorHAnsi" w:hAnsiTheme="minorHAnsi" w:cstheme="minorHAnsi"/>
          <w:color w:val="auto"/>
          <w:sz w:val="22"/>
          <w:szCs w:val="22"/>
        </w:rPr>
        <w:t xml:space="preserve"> και των δικαιούχων του </w:t>
      </w:r>
    </w:p>
    <w:p w14:paraId="31C81406" w14:textId="77777777" w:rsidR="001517C7" w:rsidRPr="00DB3A38" w:rsidRDefault="001517C7" w:rsidP="00DB3A38">
      <w:pPr>
        <w:pStyle w:val="Default"/>
        <w:numPr>
          <w:ilvl w:val="1"/>
          <w:numId w:val="1"/>
        </w:numPr>
        <w:spacing w:line="276" w:lineRule="auto"/>
        <w:ind w:left="3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τους στόχους, τον προϋπολογισμό και τη συνοπτική έκθεση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
    <w:p w14:paraId="63B50930" w14:textId="77777777" w:rsidR="001517C7" w:rsidRPr="00DB3A38" w:rsidRDefault="001517C7" w:rsidP="00DB3A38">
      <w:pPr>
        <w:pStyle w:val="Default"/>
        <w:numPr>
          <w:ilvl w:val="1"/>
          <w:numId w:val="1"/>
        </w:numPr>
        <w:spacing w:line="276" w:lineRule="auto"/>
        <w:ind w:left="3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το ποσό που χορηγήθηκε  </w:t>
      </w:r>
    </w:p>
    <w:p w14:paraId="332E5C91" w14:textId="77777777" w:rsidR="001517C7" w:rsidRPr="00DB3A38" w:rsidRDefault="001517C7" w:rsidP="00DB3A38">
      <w:pPr>
        <w:pStyle w:val="Default"/>
        <w:numPr>
          <w:ilvl w:val="1"/>
          <w:numId w:val="1"/>
        </w:numPr>
        <w:spacing w:line="276" w:lineRule="auto"/>
        <w:ind w:left="3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τη γεωγραφική θέση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p>
    <w:p w14:paraId="14A1F042" w14:textId="77777777" w:rsidR="001517C7" w:rsidRPr="00DB3A38" w:rsidRDefault="001517C7" w:rsidP="00DB3A38">
      <w:pPr>
        <w:pStyle w:val="Default"/>
        <w:numPr>
          <w:ilvl w:val="1"/>
          <w:numId w:val="1"/>
        </w:numPr>
        <w:spacing w:line="276" w:lineRule="auto"/>
        <w:ind w:left="360" w:right="-64"/>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οποιαδήποτε άλλη πληροφορία που συμφωνήθηκε με τον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xml:space="preserve">. </w:t>
      </w:r>
    </w:p>
    <w:p w14:paraId="238AD5B1" w14:textId="77777777" w:rsidR="003A1363" w:rsidRPr="00DB3A38" w:rsidRDefault="003A1363" w:rsidP="0078292E">
      <w:pPr>
        <w:pStyle w:val="Default"/>
        <w:spacing w:line="276" w:lineRule="auto"/>
        <w:ind w:left="360" w:right="-64"/>
        <w:rPr>
          <w:rFonts w:asciiTheme="minorHAnsi" w:hAnsiTheme="minorHAnsi" w:cstheme="minorHAnsi"/>
          <w:color w:val="auto"/>
          <w:sz w:val="22"/>
          <w:szCs w:val="22"/>
        </w:rPr>
      </w:pPr>
    </w:p>
    <w:p w14:paraId="2034A63E" w14:textId="77777777" w:rsidR="007105EA" w:rsidRPr="00DB3A38" w:rsidRDefault="007105EA" w:rsidP="0078292E">
      <w:pPr>
        <w:pStyle w:val="Default"/>
        <w:spacing w:line="276" w:lineRule="auto"/>
        <w:ind w:left="360" w:right="-64"/>
        <w:rPr>
          <w:rFonts w:asciiTheme="minorHAnsi" w:hAnsiTheme="minorHAnsi" w:cstheme="minorHAnsi"/>
          <w:color w:val="auto"/>
          <w:sz w:val="22"/>
          <w:szCs w:val="22"/>
        </w:rPr>
      </w:pPr>
    </w:p>
    <w:p w14:paraId="1EDA622E"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8</w:t>
      </w:r>
    </w:p>
    <w:p w14:paraId="3AF54764" w14:textId="77777777" w:rsidR="001517C7" w:rsidRPr="00DB3A38" w:rsidRDefault="001517C7" w:rsidP="0078292E">
      <w:pPr>
        <w:pStyle w:val="Default"/>
        <w:spacing w:line="276" w:lineRule="auto"/>
        <w:ind w:right="-64"/>
        <w:jc w:val="center"/>
        <w:rPr>
          <w:rFonts w:asciiTheme="minorHAnsi" w:hAnsiTheme="minorHAnsi" w:cstheme="minorHAnsi"/>
          <w:b/>
          <w:bCs/>
          <w:color w:val="auto"/>
          <w:sz w:val="22"/>
          <w:szCs w:val="22"/>
          <w:lang w:val="en-US"/>
        </w:rPr>
      </w:pPr>
      <w:r w:rsidRPr="00DB3A38">
        <w:rPr>
          <w:rFonts w:asciiTheme="minorHAnsi" w:hAnsiTheme="minorHAnsi" w:cstheme="minorHAnsi"/>
          <w:b/>
          <w:bCs/>
          <w:color w:val="auto"/>
          <w:sz w:val="22"/>
          <w:szCs w:val="22"/>
        </w:rPr>
        <w:t xml:space="preserve">Τροποποιήσεις της Σύμβασης </w:t>
      </w:r>
    </w:p>
    <w:p w14:paraId="6EC0A882" w14:textId="77777777" w:rsidR="0078292E" w:rsidRPr="00DB3A38" w:rsidRDefault="0078292E" w:rsidP="0078292E">
      <w:pPr>
        <w:pStyle w:val="Default"/>
        <w:spacing w:line="276" w:lineRule="auto"/>
        <w:ind w:right="-64"/>
        <w:jc w:val="center"/>
        <w:rPr>
          <w:rFonts w:asciiTheme="minorHAnsi" w:hAnsiTheme="minorHAnsi" w:cstheme="minorHAnsi"/>
          <w:color w:val="auto"/>
          <w:sz w:val="22"/>
          <w:szCs w:val="22"/>
          <w:lang w:val="en-US"/>
        </w:rPr>
      </w:pPr>
    </w:p>
    <w:p w14:paraId="700D739E" w14:textId="77777777" w:rsidR="00973DF9" w:rsidRPr="00DB3A38" w:rsidRDefault="00973DF9" w:rsidP="0078292E">
      <w:pPr>
        <w:pStyle w:val="1"/>
        <w:widowControl w:val="0"/>
        <w:autoSpaceDE w:val="0"/>
        <w:autoSpaceDN w:val="0"/>
        <w:adjustRightInd w:val="0"/>
        <w:spacing w:before="120" w:after="120"/>
        <w:ind w:left="360" w:right="-62"/>
        <w:jc w:val="both"/>
        <w:rPr>
          <w:rFonts w:asciiTheme="minorHAnsi" w:hAnsiTheme="minorHAnsi" w:cstheme="minorHAnsi"/>
          <w:vanish/>
        </w:rPr>
      </w:pPr>
    </w:p>
    <w:p w14:paraId="4F195FEC" w14:textId="77777777" w:rsidR="001517C7" w:rsidRPr="00DB3A38" w:rsidRDefault="002B4F67" w:rsidP="00DB3A38">
      <w:pPr>
        <w:pStyle w:val="Default"/>
        <w:numPr>
          <w:ilvl w:val="1"/>
          <w:numId w:val="8"/>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Τυχόν αιτήματα για τροποποιήσεις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θα πρέπει να αιτιολογούνται δεόντως και να απευθύνονται στην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w:t>
      </w:r>
    </w:p>
    <w:p w14:paraId="1B81AD63" w14:textId="68DB1D99" w:rsidR="001517C7" w:rsidRPr="00DB3A38" w:rsidRDefault="001517C7" w:rsidP="00DB3A38">
      <w:pPr>
        <w:pStyle w:val="Default"/>
        <w:numPr>
          <w:ilvl w:val="1"/>
          <w:numId w:val="8"/>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διαδικασία για την υποβολή και έγκριση των τροποποιήσεων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περιγράφεται λεπτομερώς στο</w:t>
      </w:r>
      <w:r w:rsidR="00FF2837" w:rsidRPr="00DB3A38">
        <w:rPr>
          <w:rFonts w:asciiTheme="minorHAnsi" w:hAnsiTheme="minorHAnsi" w:cstheme="minorHAnsi"/>
          <w:color w:val="auto"/>
          <w:sz w:val="22"/>
          <w:szCs w:val="22"/>
        </w:rPr>
        <w:t xml:space="preserve">ν Οδηγό Υλοποίησης Προγράμματος και </w:t>
      </w:r>
      <w:r w:rsidR="000930CA" w:rsidRPr="00DB3A38">
        <w:rPr>
          <w:rFonts w:asciiTheme="minorHAnsi" w:hAnsiTheme="minorHAnsi" w:cstheme="minorHAnsi"/>
          <w:color w:val="auto"/>
          <w:sz w:val="22"/>
          <w:szCs w:val="22"/>
        </w:rPr>
        <w:t xml:space="preserve">Πράξεων </w:t>
      </w:r>
      <w:r w:rsidRPr="00DB3A38">
        <w:rPr>
          <w:rFonts w:asciiTheme="minorHAnsi" w:hAnsiTheme="minorHAnsi" w:cstheme="minorHAnsi"/>
          <w:color w:val="auto"/>
          <w:sz w:val="22"/>
          <w:szCs w:val="22"/>
        </w:rPr>
        <w:t xml:space="preserve">(οδηγίες τροποποίησης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όπως ισχύει.  </w:t>
      </w:r>
    </w:p>
    <w:p w14:paraId="58E581D6" w14:textId="77777777" w:rsidR="003A1363" w:rsidRPr="00DB3A38" w:rsidRDefault="003A1363" w:rsidP="0078292E">
      <w:pPr>
        <w:pStyle w:val="Default"/>
        <w:spacing w:before="120" w:after="120" w:line="276" w:lineRule="auto"/>
        <w:ind w:left="709" w:right="-62"/>
        <w:jc w:val="both"/>
        <w:rPr>
          <w:rFonts w:asciiTheme="minorHAnsi" w:hAnsiTheme="minorHAnsi" w:cstheme="minorHAnsi"/>
          <w:color w:val="auto"/>
          <w:sz w:val="22"/>
          <w:szCs w:val="22"/>
        </w:rPr>
      </w:pPr>
    </w:p>
    <w:p w14:paraId="77B2C488" w14:textId="77777777" w:rsidR="007105EA" w:rsidRPr="00DB3A38" w:rsidRDefault="007105EA" w:rsidP="0078292E">
      <w:pPr>
        <w:pStyle w:val="Default"/>
        <w:spacing w:before="120" w:after="120" w:line="276" w:lineRule="auto"/>
        <w:ind w:left="709" w:right="-62"/>
        <w:jc w:val="both"/>
        <w:rPr>
          <w:rFonts w:asciiTheme="minorHAnsi" w:hAnsiTheme="minorHAnsi" w:cstheme="minorHAnsi"/>
          <w:color w:val="auto"/>
          <w:sz w:val="22"/>
          <w:szCs w:val="22"/>
        </w:rPr>
      </w:pPr>
    </w:p>
    <w:p w14:paraId="202A94C9"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Άρθρο </w:t>
      </w:r>
    </w:p>
    <w:p w14:paraId="1C9AB4C5"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lang w:val="en-US"/>
        </w:rPr>
      </w:pPr>
      <w:r w:rsidRPr="00DB3A38">
        <w:rPr>
          <w:rFonts w:asciiTheme="minorHAnsi" w:hAnsiTheme="minorHAnsi" w:cstheme="minorHAnsi"/>
          <w:b/>
          <w:bCs/>
          <w:color w:val="auto"/>
          <w:sz w:val="22"/>
          <w:szCs w:val="22"/>
        </w:rPr>
        <w:t xml:space="preserve">Επιθεωρήσεις και Έλεγχος </w:t>
      </w:r>
    </w:p>
    <w:p w14:paraId="7615A38F"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lang w:val="en-US"/>
        </w:rPr>
      </w:pPr>
    </w:p>
    <w:p w14:paraId="3730956B" w14:textId="77777777" w:rsidR="00973DF9" w:rsidRPr="00DB3A38" w:rsidRDefault="00973DF9" w:rsidP="0078292E">
      <w:pPr>
        <w:pStyle w:val="1"/>
        <w:widowControl w:val="0"/>
        <w:autoSpaceDE w:val="0"/>
        <w:autoSpaceDN w:val="0"/>
        <w:adjustRightInd w:val="0"/>
        <w:spacing w:before="120" w:after="120"/>
        <w:ind w:left="360" w:right="-62"/>
        <w:jc w:val="both"/>
        <w:rPr>
          <w:rFonts w:asciiTheme="minorHAnsi" w:hAnsiTheme="minorHAnsi" w:cstheme="minorHAnsi"/>
          <w:vanish/>
        </w:rPr>
      </w:pPr>
    </w:p>
    <w:p w14:paraId="5DE0F612" w14:textId="77777777" w:rsidR="001517C7" w:rsidRPr="00DB3A38" w:rsidRDefault="001517C7" w:rsidP="00DB3A38">
      <w:pPr>
        <w:pStyle w:val="Default"/>
        <w:numPr>
          <w:ilvl w:val="1"/>
          <w:numId w:val="9"/>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Οι δαπάνες που υποβάλλονται στην αίτηση πληρωμής από τον </w:t>
      </w:r>
      <w:r w:rsidR="00145711" w:rsidRPr="00DB3A38">
        <w:rPr>
          <w:rFonts w:asciiTheme="minorHAnsi" w:hAnsiTheme="minorHAnsi" w:cstheme="minorHAnsi"/>
          <w:color w:val="auto"/>
          <w:sz w:val="22"/>
          <w:szCs w:val="22"/>
        </w:rPr>
        <w:t xml:space="preserve">Κύριο Δικαιούχο </w:t>
      </w:r>
      <w:r w:rsidRPr="00DB3A38">
        <w:rPr>
          <w:rFonts w:asciiTheme="minorHAnsi" w:hAnsiTheme="minorHAnsi" w:cstheme="minorHAnsi"/>
          <w:color w:val="auto"/>
          <w:sz w:val="22"/>
          <w:szCs w:val="22"/>
        </w:rPr>
        <w:t xml:space="preserve">προς 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πρέπει να επαληθεύονται από τους </w:t>
      </w:r>
      <w:r w:rsidR="00273424" w:rsidRPr="00DB3A38">
        <w:rPr>
          <w:rFonts w:asciiTheme="minorHAnsi" w:hAnsiTheme="minorHAnsi" w:cstheme="minorHAnsi"/>
          <w:color w:val="auto"/>
          <w:sz w:val="22"/>
          <w:szCs w:val="22"/>
        </w:rPr>
        <w:t>επαληθευτές</w:t>
      </w:r>
      <w:r w:rsidRPr="00DB3A38">
        <w:rPr>
          <w:rFonts w:asciiTheme="minorHAnsi" w:hAnsiTheme="minorHAnsi" w:cstheme="minorHAnsi"/>
          <w:color w:val="auto"/>
          <w:sz w:val="22"/>
          <w:szCs w:val="22"/>
        </w:rPr>
        <w:t>, σύμφωνα με τη διαδικασία που περιγράφεται στο</w:t>
      </w:r>
      <w:r w:rsidR="00356B25" w:rsidRPr="00DB3A38">
        <w:rPr>
          <w:rFonts w:asciiTheme="minorHAnsi" w:hAnsiTheme="minorHAnsi" w:cstheme="minorHAnsi"/>
          <w:color w:val="auto"/>
          <w:sz w:val="22"/>
          <w:szCs w:val="22"/>
        </w:rPr>
        <w:t>ν</w:t>
      </w:r>
      <w:r w:rsidRPr="00DB3A38">
        <w:rPr>
          <w:rFonts w:asciiTheme="minorHAnsi" w:hAnsiTheme="minorHAnsi" w:cstheme="minorHAnsi"/>
          <w:color w:val="auto"/>
          <w:sz w:val="22"/>
          <w:szCs w:val="22"/>
        </w:rPr>
        <w:t xml:space="preserve"> </w:t>
      </w:r>
      <w:r w:rsidR="00356B25" w:rsidRPr="00DB3A38">
        <w:rPr>
          <w:rFonts w:asciiTheme="minorHAnsi" w:hAnsiTheme="minorHAnsi" w:cstheme="minorHAnsi"/>
          <w:b/>
          <w:color w:val="auto"/>
          <w:sz w:val="22"/>
          <w:szCs w:val="22"/>
        </w:rPr>
        <w:t xml:space="preserve">Οδηγό </w:t>
      </w:r>
      <w:r w:rsidRPr="00DB3A38">
        <w:rPr>
          <w:rFonts w:asciiTheme="minorHAnsi" w:hAnsiTheme="minorHAnsi" w:cstheme="minorHAnsi"/>
          <w:b/>
          <w:color w:val="auto"/>
          <w:sz w:val="22"/>
          <w:szCs w:val="22"/>
        </w:rPr>
        <w:t>Επαλ</w:t>
      </w:r>
      <w:r w:rsidR="00356B25" w:rsidRPr="00DB3A38">
        <w:rPr>
          <w:rFonts w:asciiTheme="minorHAnsi" w:hAnsiTheme="minorHAnsi" w:cstheme="minorHAnsi"/>
          <w:b/>
          <w:color w:val="auto"/>
          <w:sz w:val="22"/>
          <w:szCs w:val="22"/>
        </w:rPr>
        <w:t>ηθεύσεων</w:t>
      </w:r>
      <w:r w:rsidRPr="00DB3A38">
        <w:rPr>
          <w:rFonts w:asciiTheme="minorHAnsi" w:hAnsiTheme="minorHAnsi" w:cstheme="minorHAnsi"/>
          <w:color w:val="auto"/>
          <w:sz w:val="22"/>
          <w:szCs w:val="22"/>
        </w:rPr>
        <w:t xml:space="preserve"> όπως </w:t>
      </w:r>
      <w:commentRangeStart w:id="1"/>
      <w:r w:rsidRPr="00DB3A38">
        <w:rPr>
          <w:rFonts w:asciiTheme="minorHAnsi" w:hAnsiTheme="minorHAnsi" w:cstheme="minorHAnsi"/>
          <w:color w:val="auto"/>
          <w:sz w:val="22"/>
          <w:szCs w:val="22"/>
        </w:rPr>
        <w:t>ισχύει</w:t>
      </w:r>
      <w:commentRangeEnd w:id="1"/>
      <w:r w:rsidR="00ED4E6F" w:rsidRPr="00DB3A38">
        <w:rPr>
          <w:rStyle w:val="a8"/>
          <w:rFonts w:asciiTheme="minorHAnsi" w:hAnsiTheme="minorHAnsi" w:cstheme="minorHAnsi"/>
          <w:color w:val="auto"/>
          <w:sz w:val="22"/>
          <w:szCs w:val="22"/>
        </w:rPr>
        <w:commentReference w:id="1"/>
      </w:r>
      <w:r w:rsidRPr="00DB3A38">
        <w:rPr>
          <w:rFonts w:asciiTheme="minorHAnsi" w:hAnsiTheme="minorHAnsi" w:cstheme="minorHAnsi"/>
          <w:color w:val="auto"/>
          <w:sz w:val="22"/>
          <w:szCs w:val="22"/>
        </w:rPr>
        <w:t xml:space="preserve">.  </w:t>
      </w:r>
    </w:p>
    <w:p w14:paraId="1A4D0654" w14:textId="66FC1E5A" w:rsidR="001517C7" w:rsidRPr="00DB3A38" w:rsidRDefault="001517C7" w:rsidP="00DB3A38">
      <w:pPr>
        <w:pStyle w:val="Default"/>
        <w:numPr>
          <w:ilvl w:val="1"/>
          <w:numId w:val="9"/>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Για σκοπούς επιθεωρήσεων και λογιστικού ελέγχου,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οφείλει να τηρεί αντίγραφο των πιστοποιητικών επαληθευμένων δαπανών όλων των δικαιούχων. </w:t>
      </w:r>
    </w:p>
    <w:p w14:paraId="17F88CAD" w14:textId="40531A1E" w:rsidR="001517C7" w:rsidRPr="00DB3A38" w:rsidRDefault="001517C7" w:rsidP="00DB3A38">
      <w:pPr>
        <w:pStyle w:val="Default"/>
        <w:numPr>
          <w:ilvl w:val="1"/>
          <w:numId w:val="9"/>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αποδέχεται ότι οι αρμόδιες υπηρεσίες της Ευρωπαϊκής Επιτροπής, </w:t>
      </w:r>
      <w:r w:rsidR="007F2609" w:rsidRPr="00DB3A38">
        <w:rPr>
          <w:rFonts w:asciiTheme="minorHAnsi" w:hAnsiTheme="minorHAnsi" w:cstheme="minorHAnsi"/>
          <w:color w:val="auto"/>
          <w:sz w:val="22"/>
          <w:szCs w:val="22"/>
        </w:rPr>
        <w:t xml:space="preserve">του Ευρωπαϊκού Ελεγκτικού Συνεδρίου, </w:t>
      </w:r>
      <w:r w:rsidRPr="00DB3A38">
        <w:rPr>
          <w:rFonts w:asciiTheme="minorHAnsi" w:hAnsiTheme="minorHAnsi" w:cstheme="minorHAnsi"/>
          <w:color w:val="auto"/>
          <w:sz w:val="22"/>
          <w:szCs w:val="22"/>
        </w:rPr>
        <w:t>των Κρατών Μελών,</w:t>
      </w:r>
      <w:r w:rsidR="007F2609" w:rsidRPr="00DB3A38">
        <w:rPr>
          <w:rFonts w:asciiTheme="minorHAnsi" w:hAnsiTheme="minorHAnsi" w:cstheme="minorHAnsi"/>
          <w:color w:val="auto"/>
          <w:sz w:val="22"/>
          <w:szCs w:val="22"/>
        </w:rPr>
        <w:t xml:space="preserve"> των αρχών του Προγράμματος</w:t>
      </w:r>
      <w:r w:rsidRPr="00DB3A38">
        <w:rPr>
          <w:rFonts w:asciiTheme="minorHAnsi" w:hAnsiTheme="minorHAnsi" w:cstheme="minorHAnsi"/>
          <w:color w:val="auto"/>
          <w:sz w:val="22"/>
          <w:szCs w:val="22"/>
        </w:rPr>
        <w:t xml:space="preserve"> καθώς και των εντεταλμένων εξακριβωτών/ελεγκτών θα εξετάζουν/ελέγχουν την οικονομική διαχείριση και την υλοποίηση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μέσω εγγράφων και επιτόπιων ελέγχων. Για το σκοπό αυτό,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και οι δικαιούχοι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θα:  </w:t>
      </w:r>
    </w:p>
    <w:p w14:paraId="35397941" w14:textId="77777777" w:rsidR="001517C7" w:rsidRPr="00DB3A38" w:rsidRDefault="001517C7" w:rsidP="00DB3A38">
      <w:pPr>
        <w:pStyle w:val="Default"/>
        <w:numPr>
          <w:ilvl w:val="0"/>
          <w:numId w:val="3"/>
        </w:numPr>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καταρτίζουν κάθε έγγραφο που απαιτείται για τις ανωτέρω επιθεωρήσεις/λογιστικούς ελέγχους, </w:t>
      </w:r>
    </w:p>
    <w:p w14:paraId="78ED7320" w14:textId="77777777" w:rsidR="001517C7" w:rsidRPr="00DB3A38" w:rsidRDefault="001517C7" w:rsidP="00DB3A38">
      <w:pPr>
        <w:pStyle w:val="Default"/>
        <w:numPr>
          <w:ilvl w:val="0"/>
          <w:numId w:val="3"/>
        </w:numPr>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παρέχουν και προσφέρουν πρόσβαση σε όλες τις απαραίτητες πληροφορίες και έγγραφα που </w:t>
      </w:r>
      <w:r w:rsidRPr="00DB3A38">
        <w:rPr>
          <w:rFonts w:asciiTheme="minorHAnsi" w:hAnsiTheme="minorHAnsi" w:cstheme="minorHAnsi"/>
          <w:color w:val="auto"/>
          <w:sz w:val="22"/>
          <w:szCs w:val="22"/>
        </w:rPr>
        <w:lastRenderedPageBreak/>
        <w:t xml:space="preserve">στηρίζουν μια επαρκή διαδρομή ελέγχου,  </w:t>
      </w:r>
    </w:p>
    <w:p w14:paraId="48667B86" w14:textId="77777777" w:rsidR="001517C7" w:rsidRPr="00DB3A38" w:rsidRDefault="001517C7" w:rsidP="00DB3A38">
      <w:pPr>
        <w:pStyle w:val="Default"/>
        <w:numPr>
          <w:ilvl w:val="0"/>
          <w:numId w:val="3"/>
        </w:numPr>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παρέχουν πρόσβαση στο χώρο εργασίας τους, </w:t>
      </w:r>
      <w:proofErr w:type="spellStart"/>
      <w:r w:rsidRPr="00DB3A38">
        <w:rPr>
          <w:rFonts w:asciiTheme="minorHAnsi" w:hAnsiTheme="minorHAnsi" w:cstheme="minorHAnsi"/>
          <w:color w:val="auto"/>
          <w:sz w:val="22"/>
          <w:szCs w:val="22"/>
        </w:rPr>
        <w:t>καθ</w:t>
      </w:r>
      <w:r w:rsidR="00B718DF" w:rsidRPr="00DB3A38">
        <w:rPr>
          <w:rFonts w:asciiTheme="minorHAnsi" w:hAnsiTheme="minorHAnsi" w:cstheme="minorHAnsi"/>
          <w:color w:val="auto"/>
          <w:sz w:val="22"/>
          <w:szCs w:val="22"/>
        </w:rPr>
        <w:t>’</w:t>
      </w:r>
      <w:r w:rsidRPr="00DB3A38">
        <w:rPr>
          <w:rFonts w:asciiTheme="minorHAnsi" w:hAnsiTheme="minorHAnsi" w:cstheme="minorHAnsi"/>
          <w:color w:val="auto"/>
          <w:sz w:val="22"/>
          <w:szCs w:val="22"/>
        </w:rPr>
        <w:t>όλη</w:t>
      </w:r>
      <w:proofErr w:type="spellEnd"/>
      <w:r w:rsidRPr="00DB3A38">
        <w:rPr>
          <w:rFonts w:asciiTheme="minorHAnsi" w:hAnsiTheme="minorHAnsi" w:cstheme="minorHAnsi"/>
          <w:color w:val="auto"/>
          <w:sz w:val="22"/>
          <w:szCs w:val="22"/>
        </w:rPr>
        <w:t xml:space="preserve"> τη διάρκεια υλοποίησης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καθώς και για χρονικό διάστημα τριών ετών, ξεκινώντας από τις 31 Δεκεμβρίου μετά την υποβολή των λογαριασμών στους οποίους περιλαμβάνεται η δαπάνη της πράξης. </w:t>
      </w:r>
    </w:p>
    <w:p w14:paraId="1E9DA8E9" w14:textId="77777777" w:rsidR="00B0035D" w:rsidRPr="00DB3A38" w:rsidRDefault="00B0035D" w:rsidP="0078292E">
      <w:pPr>
        <w:pStyle w:val="Default"/>
        <w:spacing w:line="276" w:lineRule="auto"/>
        <w:ind w:right="-64"/>
        <w:jc w:val="center"/>
        <w:rPr>
          <w:rFonts w:asciiTheme="minorHAnsi" w:hAnsiTheme="minorHAnsi" w:cstheme="minorHAnsi"/>
          <w:b/>
          <w:bCs/>
          <w:color w:val="auto"/>
          <w:sz w:val="22"/>
          <w:szCs w:val="22"/>
        </w:rPr>
      </w:pPr>
    </w:p>
    <w:p w14:paraId="2165B555"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55EA4AAE" w14:textId="77777777" w:rsidR="00A5159F" w:rsidRPr="00DB3A38" w:rsidRDefault="00A5159F" w:rsidP="0078292E">
      <w:pPr>
        <w:spacing w:after="0"/>
        <w:rPr>
          <w:rFonts w:asciiTheme="minorHAnsi" w:hAnsiTheme="minorHAnsi" w:cstheme="minorHAnsi"/>
          <w:b/>
          <w:bCs/>
        </w:rPr>
      </w:pPr>
      <w:r w:rsidRPr="00DB3A38">
        <w:rPr>
          <w:rFonts w:asciiTheme="minorHAnsi" w:hAnsiTheme="minorHAnsi" w:cstheme="minorHAnsi"/>
          <w:b/>
          <w:bCs/>
        </w:rPr>
        <w:br w:type="page"/>
      </w:r>
    </w:p>
    <w:p w14:paraId="183FD605"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64024B5E"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10</w:t>
      </w:r>
    </w:p>
    <w:p w14:paraId="47122EEA" w14:textId="77777777" w:rsidR="0078292E"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Εκχώρηση δικαιωμάτων επί </w:t>
      </w:r>
      <w:r w:rsidR="00273424" w:rsidRPr="00DB3A38">
        <w:rPr>
          <w:rFonts w:asciiTheme="minorHAnsi" w:hAnsiTheme="minorHAnsi" w:cstheme="minorHAnsi"/>
          <w:b/>
          <w:bCs/>
          <w:color w:val="auto"/>
          <w:sz w:val="22"/>
          <w:szCs w:val="22"/>
        </w:rPr>
        <w:t>της πράξης</w:t>
      </w:r>
    </w:p>
    <w:p w14:paraId="1F9E91B7"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 </w:t>
      </w:r>
    </w:p>
    <w:p w14:paraId="2148D0A1" w14:textId="77777777" w:rsidR="00973DF9" w:rsidRPr="00DB3A38" w:rsidRDefault="00973DF9" w:rsidP="0078292E">
      <w:pPr>
        <w:pStyle w:val="1"/>
        <w:widowControl w:val="0"/>
        <w:autoSpaceDE w:val="0"/>
        <w:autoSpaceDN w:val="0"/>
        <w:adjustRightInd w:val="0"/>
        <w:spacing w:before="120" w:after="120"/>
        <w:ind w:left="360" w:right="-62"/>
        <w:jc w:val="both"/>
        <w:rPr>
          <w:rFonts w:asciiTheme="minorHAnsi" w:hAnsiTheme="minorHAnsi" w:cstheme="minorHAnsi"/>
          <w:vanish/>
        </w:rPr>
      </w:pPr>
    </w:p>
    <w:p w14:paraId="01787E58" w14:textId="77777777" w:rsidR="001517C7" w:rsidRPr="00DB3A38" w:rsidRDefault="001517C7" w:rsidP="00DB3A38">
      <w:pPr>
        <w:pStyle w:val="Default"/>
        <w:numPr>
          <w:ilvl w:val="1"/>
          <w:numId w:val="10"/>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έχει το δικαίωμα ανά πάσα στιγμή να εκχωρήσει τα δικαιώματά της βάσει της παρούσας σύμβασης. Σε περίπτωση εκχώρησης, η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θα ενημερώσει τον </w:t>
      </w:r>
      <w:r w:rsidR="00145711" w:rsidRPr="00DB3A38">
        <w:rPr>
          <w:rFonts w:asciiTheme="minorHAnsi" w:hAnsiTheme="minorHAnsi" w:cstheme="minorHAnsi"/>
          <w:color w:val="auto"/>
          <w:sz w:val="22"/>
          <w:szCs w:val="22"/>
        </w:rPr>
        <w:t xml:space="preserve">Κύριο Δικαιούχο </w:t>
      </w:r>
      <w:r w:rsidRPr="00DB3A38">
        <w:rPr>
          <w:rFonts w:asciiTheme="minorHAnsi" w:hAnsiTheme="minorHAnsi" w:cstheme="minorHAnsi"/>
          <w:color w:val="auto"/>
          <w:sz w:val="22"/>
          <w:szCs w:val="22"/>
        </w:rPr>
        <w:t xml:space="preserve">χωρίς καθυστέρηση. </w:t>
      </w:r>
    </w:p>
    <w:p w14:paraId="06939EE2" w14:textId="2152AD14" w:rsidR="001517C7" w:rsidRPr="00DB3A38" w:rsidRDefault="001517C7" w:rsidP="00DB3A38">
      <w:pPr>
        <w:pStyle w:val="Default"/>
        <w:numPr>
          <w:ilvl w:val="1"/>
          <w:numId w:val="10"/>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μπορεί να μεταβιβάσει ή να εκχωρήσει σε τρίτο τα δικαιώματα και τις υποχρεώσεις που απορρέουν από την παρούσα σύμβαση, σύμφωνα με το εθνικό νομοθετικό πλαίσιο του κάθε συμμετέχοντος </w:t>
      </w:r>
      <w:r w:rsidR="00DF498E" w:rsidRPr="00DB3A38">
        <w:rPr>
          <w:rFonts w:asciiTheme="minorHAnsi" w:hAnsiTheme="minorHAnsi" w:cstheme="minorHAnsi"/>
          <w:color w:val="auto"/>
          <w:sz w:val="22"/>
          <w:szCs w:val="22"/>
        </w:rPr>
        <w:t>Κράτους Μ</w:t>
      </w:r>
      <w:r w:rsidRPr="00DB3A38">
        <w:rPr>
          <w:rFonts w:asciiTheme="minorHAnsi" w:hAnsiTheme="minorHAnsi" w:cstheme="minorHAnsi"/>
          <w:color w:val="auto"/>
          <w:sz w:val="22"/>
          <w:szCs w:val="22"/>
        </w:rPr>
        <w:t xml:space="preserve">έλους, κατόπιν έγγραφης συναίνεσης της Διαχειριστικής Αρχής και της Επιτροπής Παρακολούθησης. </w:t>
      </w:r>
    </w:p>
    <w:p w14:paraId="6842FE52" w14:textId="77777777" w:rsidR="001517C7" w:rsidRPr="00DB3A38" w:rsidRDefault="001517C7" w:rsidP="00DB3A38">
      <w:pPr>
        <w:pStyle w:val="Default"/>
        <w:numPr>
          <w:ilvl w:val="1"/>
          <w:numId w:val="10"/>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περίπτωση νομικής διαδοχής του </w:t>
      </w:r>
      <w:r w:rsidR="00145711" w:rsidRPr="00DB3A38">
        <w:rPr>
          <w:rFonts w:asciiTheme="minorHAnsi" w:hAnsiTheme="minorHAnsi" w:cstheme="minorHAnsi"/>
          <w:color w:val="auto"/>
          <w:sz w:val="22"/>
          <w:szCs w:val="22"/>
        </w:rPr>
        <w:t>Κυρίου Δικαιούχου</w:t>
      </w:r>
      <w:r w:rsidRPr="00DB3A38">
        <w:rPr>
          <w:rFonts w:asciiTheme="minorHAnsi" w:hAnsiTheme="minorHAnsi" w:cstheme="minorHAnsi"/>
          <w:color w:val="auto"/>
          <w:sz w:val="22"/>
          <w:szCs w:val="22"/>
        </w:rPr>
        <w:t xml:space="preserve">, (δηλαδή η αλλαγή της νομικής μορφής) είναι υποχρεωμένος να μεταβιβάσει τα δικαιώματα και τις υποχρεώσεις του που απορρέουν από την παρούσα σύμβαση στον νόμιμο διάδοχό του και να ενημερώσει άμεσα εγγράφως την Διαχειριστική Αρχή για τη διαδοχή .  </w:t>
      </w:r>
    </w:p>
    <w:p w14:paraId="6D237A4B"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p>
    <w:p w14:paraId="05177C6C" w14:textId="77777777" w:rsidR="007105EA" w:rsidRPr="00DB3A38" w:rsidRDefault="007105EA" w:rsidP="0078292E">
      <w:pPr>
        <w:pStyle w:val="Default"/>
        <w:spacing w:line="276" w:lineRule="auto"/>
        <w:ind w:right="-64"/>
        <w:jc w:val="both"/>
        <w:rPr>
          <w:rFonts w:asciiTheme="minorHAnsi" w:hAnsiTheme="minorHAnsi" w:cstheme="minorHAnsi"/>
          <w:color w:val="auto"/>
          <w:sz w:val="22"/>
          <w:szCs w:val="22"/>
        </w:rPr>
      </w:pPr>
    </w:p>
    <w:p w14:paraId="710CE15F"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Άρθρο 11</w:t>
      </w:r>
    </w:p>
    <w:p w14:paraId="162EE4D0"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Δικαιώματα Πνευματικής και Βιομηχανικής Ιδιοκτησίας επί </w:t>
      </w:r>
      <w:r w:rsidR="00273424" w:rsidRPr="00DB3A38">
        <w:rPr>
          <w:rFonts w:asciiTheme="minorHAnsi" w:hAnsiTheme="minorHAnsi" w:cstheme="minorHAnsi"/>
          <w:b/>
          <w:bCs/>
          <w:color w:val="auto"/>
          <w:sz w:val="22"/>
          <w:szCs w:val="22"/>
        </w:rPr>
        <w:t>της πράξης</w:t>
      </w:r>
      <w:r w:rsidRPr="00DB3A38">
        <w:rPr>
          <w:rFonts w:asciiTheme="minorHAnsi" w:hAnsiTheme="minorHAnsi" w:cstheme="minorHAnsi"/>
          <w:b/>
          <w:bCs/>
          <w:color w:val="auto"/>
          <w:sz w:val="22"/>
          <w:szCs w:val="22"/>
        </w:rPr>
        <w:t xml:space="preserve"> </w:t>
      </w:r>
    </w:p>
    <w:p w14:paraId="200CB73D"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rPr>
      </w:pPr>
    </w:p>
    <w:p w14:paraId="22DE5111" w14:textId="77777777" w:rsidR="00973DF9" w:rsidRPr="00DB3A38" w:rsidRDefault="00973DF9" w:rsidP="0078292E">
      <w:pPr>
        <w:pStyle w:val="1"/>
        <w:widowControl w:val="0"/>
        <w:autoSpaceDE w:val="0"/>
        <w:autoSpaceDN w:val="0"/>
        <w:adjustRightInd w:val="0"/>
        <w:spacing w:before="120" w:after="120"/>
        <w:ind w:left="435" w:right="-62"/>
        <w:jc w:val="both"/>
        <w:rPr>
          <w:rFonts w:asciiTheme="minorHAnsi" w:hAnsiTheme="minorHAnsi" w:cstheme="minorHAnsi"/>
          <w:vanish/>
        </w:rPr>
      </w:pPr>
    </w:p>
    <w:p w14:paraId="45D8AB9A" w14:textId="7BC6A776" w:rsidR="000D4727" w:rsidRPr="00DB3A38" w:rsidRDefault="000D4727" w:rsidP="00DB3A38">
      <w:pPr>
        <w:pStyle w:val="Default"/>
        <w:numPr>
          <w:ilvl w:val="1"/>
          <w:numId w:val="11"/>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θα διασφαλίζει ότι </w:t>
      </w:r>
      <w:r w:rsidR="004F62AC" w:rsidRPr="00DB3A38">
        <w:rPr>
          <w:rFonts w:asciiTheme="minorHAnsi" w:hAnsiTheme="minorHAnsi" w:cstheme="minorHAnsi"/>
          <w:color w:val="auto"/>
          <w:sz w:val="22"/>
          <w:szCs w:val="22"/>
        </w:rPr>
        <w:t xml:space="preserve">σε </w:t>
      </w:r>
      <w:r w:rsidRPr="00DB3A38">
        <w:rPr>
          <w:rFonts w:asciiTheme="minorHAnsi" w:hAnsiTheme="minorHAnsi" w:cstheme="minorHAnsi"/>
          <w:color w:val="auto"/>
          <w:sz w:val="22"/>
          <w:szCs w:val="22"/>
        </w:rPr>
        <w:t xml:space="preserve">όλα τα </w:t>
      </w:r>
      <w:r w:rsidR="004F62AC" w:rsidRPr="00DB3A38">
        <w:rPr>
          <w:rFonts w:asciiTheme="minorHAnsi" w:hAnsiTheme="minorHAnsi" w:cstheme="minorHAnsi"/>
          <w:color w:val="auto"/>
          <w:sz w:val="22"/>
          <w:szCs w:val="22"/>
        </w:rPr>
        <w:t xml:space="preserve">παραδοτέα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με την επιφύλαξη των διατάξεων των εθνικών νομοθεσιών σχετικά με την πνευματική ιδιοκτησία, </w:t>
      </w:r>
      <w:r w:rsidR="004F62AC" w:rsidRPr="00DB3A38">
        <w:rPr>
          <w:rFonts w:asciiTheme="minorHAnsi" w:hAnsiTheme="minorHAnsi" w:cstheme="minorHAnsi"/>
          <w:color w:val="auto"/>
          <w:sz w:val="22"/>
          <w:szCs w:val="22"/>
        </w:rPr>
        <w:t>δεν εφαρμόζονται δικαιώματα πνευματικής και βιομηχανικής ιδιοκτησίας εκ μέρους των εταίρων</w:t>
      </w:r>
      <w:r w:rsidRPr="00DB3A38">
        <w:rPr>
          <w:rFonts w:asciiTheme="minorHAnsi" w:hAnsiTheme="minorHAnsi" w:cstheme="minorHAnsi"/>
          <w:color w:val="auto"/>
          <w:sz w:val="22"/>
          <w:szCs w:val="22"/>
        </w:rPr>
        <w:t xml:space="preserve">. Τα μέρη της εταιρικής σχέσης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δεσμεύονται ρητά να παραιτηθούν από όλα τα δικαιώματα πνευματικής ιδιοκτησίας επί διδακτικού υλικού, μεθοδολογιών και άλλων προϊόντων οποιουσδήποτε χαρακτήρα, που προκύπτουν από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w:t>
      </w:r>
    </w:p>
    <w:p w14:paraId="243C1627" w14:textId="38205156" w:rsidR="001517C7" w:rsidRPr="00DB3A38" w:rsidRDefault="001517C7" w:rsidP="00DB3A38">
      <w:pPr>
        <w:pStyle w:val="Default"/>
        <w:numPr>
          <w:ilvl w:val="1"/>
          <w:numId w:val="11"/>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Όλα τα προϊόντα και τα δικαιώματα (υλικά και </w:t>
      </w:r>
      <w:r w:rsidR="002139A6" w:rsidRPr="00DB3A38">
        <w:rPr>
          <w:rFonts w:asciiTheme="minorHAnsi" w:hAnsiTheme="minorHAnsi" w:cstheme="minorHAnsi"/>
          <w:color w:val="auto"/>
          <w:sz w:val="22"/>
          <w:szCs w:val="22"/>
        </w:rPr>
        <w:t>πνευματικά</w:t>
      </w:r>
      <w:r w:rsidRPr="00DB3A38">
        <w:rPr>
          <w:rFonts w:asciiTheme="minorHAnsi" w:hAnsiTheme="minorHAnsi" w:cstheme="minorHAnsi"/>
          <w:color w:val="auto"/>
          <w:sz w:val="22"/>
          <w:szCs w:val="22"/>
        </w:rPr>
        <w:t xml:space="preserve">) που προέρχονται από </w:t>
      </w:r>
      <w:r w:rsidR="00C7727C" w:rsidRPr="00DB3A38">
        <w:rPr>
          <w:rFonts w:asciiTheme="minorHAnsi" w:hAnsiTheme="minorHAnsi" w:cstheme="minorHAnsi"/>
          <w:color w:val="auto"/>
          <w:sz w:val="22"/>
          <w:szCs w:val="22"/>
        </w:rPr>
        <w:t>την πράξη</w:t>
      </w:r>
      <w:r w:rsidRPr="00DB3A38">
        <w:rPr>
          <w:rFonts w:asciiTheme="minorHAnsi" w:hAnsiTheme="minorHAnsi" w:cstheme="minorHAnsi"/>
          <w:color w:val="auto"/>
          <w:sz w:val="22"/>
          <w:szCs w:val="22"/>
        </w:rPr>
        <w:t xml:space="preserve"> και τα παραδοτέα του αποτελούν ιδιοκτησία της εταιρικής σχέσης στο σύνολό τους. Η Διαχειριστική Αρχή διατηρεί το δικαίωμα να χρησιμοποιήσει οποιοδήποτε από αυτά για δράσεις πληροφόρησης και επικοινωνίας σε σχέση με το Πρόγραμμα Συνεργασίας Interreg V</w:t>
      </w:r>
      <w:r w:rsidR="00ED4E6F" w:rsidRPr="00DB3A38">
        <w:rPr>
          <w:rFonts w:asciiTheme="minorHAnsi" w:hAnsiTheme="minorHAnsi" w:cstheme="minorHAnsi"/>
          <w:color w:val="auto"/>
          <w:sz w:val="22"/>
          <w:szCs w:val="22"/>
        </w:rPr>
        <w:t>Ι</w:t>
      </w:r>
      <w:r w:rsidRPr="00DB3A38">
        <w:rPr>
          <w:rFonts w:asciiTheme="minorHAnsi" w:hAnsiTheme="minorHAnsi" w:cstheme="minorHAnsi"/>
          <w:color w:val="auto"/>
          <w:sz w:val="22"/>
          <w:szCs w:val="22"/>
        </w:rPr>
        <w:t xml:space="preserve">-A </w:t>
      </w:r>
      <w:r w:rsidR="002139A6" w:rsidRPr="00DB3A38">
        <w:rPr>
          <w:rFonts w:asciiTheme="minorHAnsi" w:hAnsiTheme="minorHAnsi" w:cstheme="minorHAnsi"/>
          <w:color w:val="auto"/>
          <w:sz w:val="22"/>
          <w:szCs w:val="22"/>
        </w:rPr>
        <w:t>«</w:t>
      </w:r>
      <w:r w:rsidRPr="00DB3A38">
        <w:rPr>
          <w:rFonts w:asciiTheme="minorHAnsi" w:hAnsiTheme="minorHAnsi" w:cstheme="minorHAnsi"/>
          <w:color w:val="auto"/>
          <w:sz w:val="22"/>
          <w:szCs w:val="22"/>
        </w:rPr>
        <w:t>Ελλάδα-</w:t>
      </w:r>
      <w:r w:rsidR="00B35D7A" w:rsidRPr="00DB3A38">
        <w:rPr>
          <w:rFonts w:asciiTheme="minorHAnsi" w:hAnsiTheme="minorHAnsi" w:cstheme="minorHAnsi"/>
          <w:color w:val="auto"/>
          <w:sz w:val="22"/>
          <w:szCs w:val="22"/>
        </w:rPr>
        <w:t>Κύπρος</w:t>
      </w:r>
      <w:r w:rsidRPr="00DB3A38">
        <w:rPr>
          <w:rFonts w:asciiTheme="minorHAnsi" w:hAnsiTheme="minorHAnsi" w:cstheme="minorHAnsi"/>
          <w:color w:val="auto"/>
          <w:sz w:val="22"/>
          <w:szCs w:val="22"/>
        </w:rPr>
        <w:t xml:space="preserve"> 20</w:t>
      </w:r>
      <w:r w:rsidR="00ED4E6F" w:rsidRPr="00DB3A38">
        <w:rPr>
          <w:rFonts w:asciiTheme="minorHAnsi" w:hAnsiTheme="minorHAnsi" w:cstheme="minorHAnsi"/>
          <w:color w:val="auto"/>
          <w:sz w:val="22"/>
          <w:szCs w:val="22"/>
        </w:rPr>
        <w:t>21</w:t>
      </w:r>
      <w:r w:rsidRPr="00DB3A38">
        <w:rPr>
          <w:rFonts w:asciiTheme="minorHAnsi" w:hAnsiTheme="minorHAnsi" w:cstheme="minorHAnsi"/>
          <w:color w:val="auto"/>
          <w:sz w:val="22"/>
          <w:szCs w:val="22"/>
        </w:rPr>
        <w:t>-202</w:t>
      </w:r>
      <w:r w:rsidR="00ED4E6F" w:rsidRPr="00DB3A38">
        <w:rPr>
          <w:rFonts w:asciiTheme="minorHAnsi" w:hAnsiTheme="minorHAnsi" w:cstheme="minorHAnsi"/>
          <w:color w:val="auto"/>
          <w:sz w:val="22"/>
          <w:szCs w:val="22"/>
        </w:rPr>
        <w:t>7</w:t>
      </w:r>
      <w:r w:rsidRPr="00DB3A38">
        <w:rPr>
          <w:rFonts w:asciiTheme="minorHAnsi" w:hAnsiTheme="minorHAnsi" w:cstheme="minorHAnsi"/>
          <w:color w:val="auto"/>
          <w:sz w:val="22"/>
          <w:szCs w:val="22"/>
        </w:rPr>
        <w:t xml:space="preserve">». Σε περίπτωση που υπάρχουν </w:t>
      </w:r>
      <w:proofErr w:type="spellStart"/>
      <w:r w:rsidRPr="00DB3A38">
        <w:rPr>
          <w:rFonts w:asciiTheme="minorHAnsi" w:hAnsiTheme="minorHAnsi" w:cstheme="minorHAnsi"/>
          <w:color w:val="auto"/>
          <w:sz w:val="22"/>
          <w:szCs w:val="22"/>
        </w:rPr>
        <w:t>προϋπάρχοντα</w:t>
      </w:r>
      <w:proofErr w:type="spellEnd"/>
      <w:r w:rsidRPr="00DB3A38">
        <w:rPr>
          <w:rFonts w:asciiTheme="minorHAnsi" w:hAnsiTheme="minorHAnsi" w:cstheme="minorHAnsi"/>
          <w:color w:val="auto"/>
          <w:sz w:val="22"/>
          <w:szCs w:val="22"/>
        </w:rPr>
        <w:t xml:space="preserve"> δικαιώματα πνευματικής και βιομηχανικής ιδιοκτησίας, τα οποία είναι στη διάθεση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w:t>
      </w:r>
      <w:r w:rsidR="005D294A" w:rsidRPr="00DB3A38">
        <w:rPr>
          <w:rFonts w:asciiTheme="minorHAnsi" w:hAnsiTheme="minorHAnsi" w:cstheme="minorHAnsi"/>
          <w:sz w:val="22"/>
          <w:szCs w:val="22"/>
        </w:rPr>
        <w:t>παραμένουν ισχυρά και γίνονται</w:t>
      </w:r>
      <w:r w:rsidR="005D294A"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απολύτως σεβαστά</w:t>
      </w:r>
      <w:r w:rsidR="005D294A" w:rsidRPr="00DB3A38">
        <w:rPr>
          <w:rFonts w:asciiTheme="minorHAnsi" w:hAnsiTheme="minorHAnsi" w:cstheme="minorHAnsi"/>
          <w:color w:val="auto"/>
          <w:sz w:val="22"/>
          <w:szCs w:val="22"/>
        </w:rPr>
        <w:t xml:space="preserve"> </w:t>
      </w:r>
      <w:r w:rsidR="005D294A" w:rsidRPr="00DB3A38">
        <w:rPr>
          <w:rFonts w:asciiTheme="minorHAnsi" w:hAnsiTheme="minorHAnsi" w:cstheme="minorHAnsi"/>
          <w:sz w:val="22"/>
          <w:szCs w:val="22"/>
        </w:rPr>
        <w:t>από όλα τα μέρη</w:t>
      </w:r>
      <w:r w:rsidRPr="00DB3A38">
        <w:rPr>
          <w:rFonts w:asciiTheme="minorHAnsi" w:hAnsiTheme="minorHAnsi" w:cstheme="minorHAnsi"/>
          <w:color w:val="auto"/>
          <w:sz w:val="22"/>
          <w:szCs w:val="22"/>
        </w:rPr>
        <w:t xml:space="preserve">. </w:t>
      </w:r>
    </w:p>
    <w:p w14:paraId="302A9C87" w14:textId="77777777" w:rsidR="003A1363" w:rsidRPr="00DB3A38" w:rsidRDefault="003A1363" w:rsidP="0078292E">
      <w:pPr>
        <w:pStyle w:val="Default"/>
        <w:spacing w:before="120" w:after="120" w:line="276" w:lineRule="auto"/>
        <w:ind w:left="709" w:right="-62"/>
        <w:jc w:val="both"/>
        <w:rPr>
          <w:rFonts w:asciiTheme="minorHAnsi" w:hAnsiTheme="minorHAnsi" w:cstheme="minorHAnsi"/>
          <w:color w:val="auto"/>
          <w:sz w:val="22"/>
          <w:szCs w:val="22"/>
        </w:rPr>
      </w:pPr>
    </w:p>
    <w:p w14:paraId="6DC3B005" w14:textId="77777777" w:rsidR="007105EA" w:rsidRPr="00DB3A38" w:rsidRDefault="007105EA" w:rsidP="0078292E">
      <w:pPr>
        <w:pStyle w:val="Default"/>
        <w:spacing w:before="120" w:after="120" w:line="276" w:lineRule="auto"/>
        <w:ind w:left="709" w:right="-62"/>
        <w:jc w:val="both"/>
        <w:rPr>
          <w:rFonts w:asciiTheme="minorHAnsi" w:hAnsiTheme="minorHAnsi" w:cstheme="minorHAnsi"/>
          <w:color w:val="auto"/>
          <w:sz w:val="22"/>
          <w:szCs w:val="22"/>
        </w:rPr>
      </w:pPr>
    </w:p>
    <w:p w14:paraId="0744ACE0" w14:textId="77777777" w:rsidR="001517C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Άρθρο 12</w:t>
      </w:r>
    </w:p>
    <w:p w14:paraId="70A8C6FE" w14:textId="77777777" w:rsidR="00B03600" w:rsidRPr="00DB3A38" w:rsidRDefault="00B03600"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Σύγκρουση συμφερόντων και πρόληψη της απάτης</w:t>
      </w:r>
    </w:p>
    <w:p w14:paraId="15E6F244" w14:textId="77777777" w:rsidR="00B03600" w:rsidRPr="00DB3A38" w:rsidRDefault="00B03600" w:rsidP="0078292E">
      <w:pPr>
        <w:pStyle w:val="Default"/>
        <w:spacing w:line="276" w:lineRule="auto"/>
        <w:ind w:right="-64"/>
        <w:jc w:val="both"/>
        <w:rPr>
          <w:rFonts w:asciiTheme="minorHAnsi" w:hAnsiTheme="minorHAnsi" w:cstheme="minorHAnsi"/>
          <w:b/>
          <w:bCs/>
          <w:color w:val="auto"/>
          <w:sz w:val="22"/>
          <w:szCs w:val="22"/>
        </w:rPr>
      </w:pPr>
    </w:p>
    <w:p w14:paraId="57E8D512" w14:textId="0570E75A" w:rsidR="00B03600" w:rsidRPr="00DB3A38" w:rsidRDefault="00B03600" w:rsidP="0078292E">
      <w:pPr>
        <w:pStyle w:val="Default"/>
        <w:spacing w:line="276" w:lineRule="auto"/>
        <w:ind w:left="709" w:right="-64" w:hanging="567"/>
        <w:jc w:val="both"/>
        <w:rPr>
          <w:rFonts w:asciiTheme="minorHAnsi" w:hAnsiTheme="minorHAnsi" w:cstheme="minorHAnsi"/>
          <w:bCs/>
          <w:color w:val="auto"/>
          <w:sz w:val="22"/>
          <w:szCs w:val="22"/>
        </w:rPr>
      </w:pPr>
      <w:r w:rsidRPr="00DB3A38">
        <w:rPr>
          <w:rFonts w:asciiTheme="minorHAnsi" w:hAnsiTheme="minorHAnsi" w:cstheme="minorHAnsi"/>
          <w:bCs/>
          <w:color w:val="auto"/>
          <w:sz w:val="22"/>
          <w:szCs w:val="22"/>
        </w:rPr>
        <w:t xml:space="preserve">12.1 </w:t>
      </w:r>
      <w:r w:rsidR="002E38EC" w:rsidRPr="00DB3A38">
        <w:rPr>
          <w:rFonts w:asciiTheme="minorHAnsi" w:hAnsiTheme="minorHAnsi" w:cstheme="minorHAnsi"/>
          <w:bCs/>
          <w:color w:val="auto"/>
          <w:sz w:val="22"/>
          <w:szCs w:val="22"/>
        </w:rPr>
        <w:t xml:space="preserve"> </w:t>
      </w:r>
      <w:r w:rsidRPr="00DB3A38">
        <w:rPr>
          <w:rFonts w:asciiTheme="minorHAnsi" w:hAnsiTheme="minorHAnsi" w:cstheme="minorHAnsi"/>
          <w:bCs/>
          <w:color w:val="auto"/>
          <w:sz w:val="22"/>
          <w:szCs w:val="22"/>
        </w:rPr>
        <w:t xml:space="preserve">Ο </w:t>
      </w:r>
      <w:r w:rsidR="00247104" w:rsidRPr="00DB3A38">
        <w:rPr>
          <w:rFonts w:asciiTheme="minorHAnsi" w:hAnsiTheme="minorHAnsi" w:cstheme="minorHAnsi"/>
          <w:bCs/>
          <w:color w:val="auto"/>
          <w:sz w:val="22"/>
          <w:szCs w:val="22"/>
        </w:rPr>
        <w:t>Επικεφαλής Εταίρος</w:t>
      </w:r>
      <w:r w:rsidRPr="00DB3A38">
        <w:rPr>
          <w:rFonts w:asciiTheme="minorHAnsi" w:hAnsiTheme="minorHAnsi" w:cstheme="minorHAnsi"/>
          <w:bCs/>
          <w:color w:val="auto"/>
          <w:sz w:val="22"/>
          <w:szCs w:val="22"/>
        </w:rPr>
        <w:t xml:space="preserve"> και όλοι οι δικαιούχοι της πράξης αναλαμβάνουν την υποχρέωση να κάνουν </w:t>
      </w:r>
      <w:r w:rsidRPr="00DB3A38">
        <w:rPr>
          <w:rFonts w:asciiTheme="minorHAnsi" w:hAnsiTheme="minorHAnsi" w:cstheme="minorHAnsi"/>
          <w:bCs/>
          <w:color w:val="auto"/>
          <w:sz w:val="22"/>
          <w:szCs w:val="22"/>
        </w:rPr>
        <w:lastRenderedPageBreak/>
        <w:t>κάθε προσπάθεια για την αποφυγή οποιασδήποτε μορφής σύγκρουσης συμφερόντων στην υλοποίηση της πράξης που θα μπορούσε να παρεμποδίσει την αμερόληπτη και αντικειμενική εκτέλεση αυτής της σύβασης.</w:t>
      </w:r>
    </w:p>
    <w:p w14:paraId="1A43007D" w14:textId="77777777" w:rsidR="00B03600" w:rsidRPr="00DB3A38" w:rsidRDefault="00B03600" w:rsidP="0078292E">
      <w:pPr>
        <w:pStyle w:val="Default"/>
        <w:spacing w:line="276" w:lineRule="auto"/>
        <w:ind w:left="709" w:right="-64" w:hanging="567"/>
        <w:jc w:val="both"/>
        <w:rPr>
          <w:rFonts w:asciiTheme="minorHAnsi" w:hAnsiTheme="minorHAnsi" w:cstheme="minorHAnsi"/>
          <w:bCs/>
          <w:color w:val="auto"/>
          <w:sz w:val="22"/>
          <w:szCs w:val="22"/>
        </w:rPr>
      </w:pPr>
      <w:r w:rsidRPr="00DB3A38">
        <w:rPr>
          <w:rFonts w:asciiTheme="minorHAnsi" w:hAnsiTheme="minorHAnsi" w:cstheme="minorHAnsi"/>
          <w:bCs/>
          <w:color w:val="auto"/>
          <w:sz w:val="22"/>
          <w:szCs w:val="22"/>
        </w:rPr>
        <w:t xml:space="preserve">12.2 </w:t>
      </w:r>
      <w:r w:rsidR="00B675C1" w:rsidRPr="00DB3A38">
        <w:rPr>
          <w:rFonts w:asciiTheme="minorHAnsi" w:hAnsiTheme="minorHAnsi" w:cstheme="minorHAnsi"/>
          <w:bCs/>
          <w:color w:val="auto"/>
          <w:sz w:val="22"/>
          <w:szCs w:val="22"/>
        </w:rPr>
        <w:t>Περιπτώσεις «</w:t>
      </w:r>
      <w:r w:rsidR="00356B25" w:rsidRPr="00DB3A38">
        <w:rPr>
          <w:rFonts w:asciiTheme="minorHAnsi" w:hAnsiTheme="minorHAnsi" w:cstheme="minorHAnsi"/>
          <w:bCs/>
          <w:color w:val="auto"/>
          <w:sz w:val="22"/>
          <w:szCs w:val="22"/>
        </w:rPr>
        <w:t>σ</w:t>
      </w:r>
      <w:r w:rsidR="00B675C1" w:rsidRPr="00DB3A38">
        <w:rPr>
          <w:rFonts w:asciiTheme="minorHAnsi" w:hAnsiTheme="minorHAnsi" w:cstheme="minorHAnsi"/>
          <w:bCs/>
          <w:color w:val="auto"/>
          <w:sz w:val="22"/>
          <w:szCs w:val="22"/>
        </w:rPr>
        <w:t>ύγκρουσης συμφερόντων» εντοπίζονται όταν τίθεται σε κίνδυνο  η αμερόληπτη και αντικειμενική υλοποίηση της πράξης για οικογενειακούς, πολιτικούς λόγους ή λόγους εθνικών σχέσεων,</w:t>
      </w:r>
      <w:r w:rsidR="00827809" w:rsidRPr="00DB3A38">
        <w:rPr>
          <w:rFonts w:asciiTheme="minorHAnsi" w:hAnsiTheme="minorHAnsi" w:cstheme="minorHAnsi"/>
          <w:bCs/>
          <w:color w:val="auto"/>
          <w:sz w:val="22"/>
          <w:szCs w:val="22"/>
        </w:rPr>
        <w:t xml:space="preserve">  ύπαρξης</w:t>
      </w:r>
      <w:r w:rsidR="00B675C1" w:rsidRPr="00DB3A38">
        <w:rPr>
          <w:rFonts w:asciiTheme="minorHAnsi" w:hAnsiTheme="minorHAnsi" w:cstheme="minorHAnsi"/>
          <w:bCs/>
          <w:color w:val="auto"/>
          <w:sz w:val="22"/>
          <w:szCs w:val="22"/>
        </w:rPr>
        <w:t xml:space="preserve"> οικονομικών συμφερόντων ή για οποιοδήποτε άλλο λόγο.</w:t>
      </w:r>
    </w:p>
    <w:p w14:paraId="177672EF" w14:textId="5768140D" w:rsidR="00B675C1" w:rsidRPr="00DB3A38" w:rsidRDefault="00B675C1" w:rsidP="0078292E">
      <w:pPr>
        <w:pStyle w:val="Default"/>
        <w:spacing w:line="276" w:lineRule="auto"/>
        <w:ind w:left="709" w:right="-64" w:hanging="567"/>
        <w:jc w:val="both"/>
        <w:rPr>
          <w:rFonts w:asciiTheme="minorHAnsi" w:hAnsiTheme="minorHAnsi" w:cstheme="minorHAnsi"/>
          <w:bCs/>
          <w:color w:val="auto"/>
          <w:sz w:val="22"/>
          <w:szCs w:val="22"/>
        </w:rPr>
      </w:pPr>
      <w:r w:rsidRPr="00DB3A38">
        <w:rPr>
          <w:rFonts w:asciiTheme="minorHAnsi" w:hAnsiTheme="minorHAnsi" w:cstheme="minorHAnsi"/>
          <w:bCs/>
          <w:color w:val="auto"/>
          <w:sz w:val="22"/>
          <w:szCs w:val="22"/>
        </w:rPr>
        <w:t xml:space="preserve">12.3 </w:t>
      </w:r>
      <w:r w:rsidR="002E38EC" w:rsidRPr="00DB3A38">
        <w:rPr>
          <w:rFonts w:asciiTheme="minorHAnsi" w:hAnsiTheme="minorHAnsi" w:cstheme="minorHAnsi"/>
          <w:bCs/>
          <w:color w:val="auto"/>
          <w:sz w:val="22"/>
          <w:szCs w:val="22"/>
        </w:rPr>
        <w:t xml:space="preserve"> </w:t>
      </w:r>
      <w:r w:rsidRPr="00DB3A38">
        <w:rPr>
          <w:rFonts w:asciiTheme="minorHAnsi" w:hAnsiTheme="minorHAnsi" w:cstheme="minorHAnsi"/>
          <w:bCs/>
          <w:color w:val="auto"/>
          <w:sz w:val="22"/>
          <w:szCs w:val="22"/>
        </w:rPr>
        <w:t xml:space="preserve">Ο </w:t>
      </w:r>
      <w:r w:rsidR="00247104" w:rsidRPr="00DB3A38">
        <w:rPr>
          <w:rFonts w:asciiTheme="minorHAnsi" w:hAnsiTheme="minorHAnsi" w:cstheme="minorHAnsi"/>
          <w:bCs/>
          <w:color w:val="auto"/>
          <w:sz w:val="22"/>
          <w:szCs w:val="22"/>
        </w:rPr>
        <w:t>Επικεφαλής Εταίρος</w:t>
      </w:r>
      <w:r w:rsidRPr="00DB3A38">
        <w:rPr>
          <w:rFonts w:asciiTheme="minorHAnsi" w:hAnsiTheme="minorHAnsi" w:cstheme="minorHAnsi"/>
          <w:bCs/>
          <w:color w:val="auto"/>
          <w:sz w:val="22"/>
          <w:szCs w:val="22"/>
        </w:rPr>
        <w:t xml:space="preserve"> και όλοι οι δικαιούχοι της πράξης αναλαμβάνουν την υποχρέωση να συμμορφώνονται με την αρχή της «μηδενικής ανεκτικότητας» σε σχέση </w:t>
      </w:r>
      <w:r w:rsidRPr="00DB3A38">
        <w:rPr>
          <w:rFonts w:asciiTheme="minorHAnsi" w:hAnsiTheme="minorHAnsi" w:cstheme="minorHAnsi"/>
          <w:color w:val="auto"/>
          <w:sz w:val="22"/>
          <w:szCs w:val="22"/>
        </w:rPr>
        <w:t>με θέματα πρόληψης απάτης και διαφθοράς και συνεχώς επαγρυπνούν για το θέμα. Υποχρεούνται επίσης σε περίπτωση που υπάρχει υπόνοια απάτης να το αναφέρουν άμεσα στη ΔΑ και τις αρμόδιες εθνικές αρχές.</w:t>
      </w:r>
    </w:p>
    <w:p w14:paraId="36240527" w14:textId="77777777" w:rsidR="00B03600" w:rsidRPr="00DB3A38" w:rsidRDefault="00B03600" w:rsidP="0078292E">
      <w:pPr>
        <w:pStyle w:val="Default"/>
        <w:spacing w:line="276" w:lineRule="auto"/>
        <w:ind w:right="-64"/>
        <w:jc w:val="both"/>
        <w:rPr>
          <w:rFonts w:asciiTheme="minorHAnsi" w:hAnsiTheme="minorHAnsi" w:cstheme="minorHAnsi"/>
          <w:color w:val="auto"/>
          <w:sz w:val="22"/>
          <w:szCs w:val="22"/>
        </w:rPr>
      </w:pPr>
    </w:p>
    <w:p w14:paraId="1EE68A34" w14:textId="77777777" w:rsidR="007105EA" w:rsidRPr="00DB3A38" w:rsidRDefault="007105EA" w:rsidP="0078292E">
      <w:pPr>
        <w:pStyle w:val="Default"/>
        <w:spacing w:line="276" w:lineRule="auto"/>
        <w:ind w:right="-64"/>
        <w:jc w:val="both"/>
        <w:rPr>
          <w:rFonts w:asciiTheme="minorHAnsi" w:hAnsiTheme="minorHAnsi" w:cstheme="minorHAnsi"/>
          <w:color w:val="auto"/>
          <w:sz w:val="22"/>
          <w:szCs w:val="22"/>
        </w:rPr>
      </w:pPr>
    </w:p>
    <w:p w14:paraId="0D50A8FD" w14:textId="77777777" w:rsidR="00B03600" w:rsidRPr="00DB3A38" w:rsidRDefault="00B03600"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Άρθρο 1</w:t>
      </w:r>
      <w:r w:rsidR="002E38EC" w:rsidRPr="00DB3A38">
        <w:rPr>
          <w:rFonts w:asciiTheme="minorHAnsi" w:hAnsiTheme="minorHAnsi" w:cstheme="minorHAnsi"/>
          <w:b/>
          <w:bCs/>
          <w:color w:val="auto"/>
          <w:sz w:val="22"/>
          <w:szCs w:val="22"/>
        </w:rPr>
        <w:t>3</w:t>
      </w:r>
    </w:p>
    <w:p w14:paraId="6A6F98F2"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lang w:val="en-US"/>
        </w:rPr>
      </w:pPr>
      <w:r w:rsidRPr="00DB3A38">
        <w:rPr>
          <w:rFonts w:asciiTheme="minorHAnsi" w:hAnsiTheme="minorHAnsi" w:cstheme="minorHAnsi"/>
          <w:b/>
          <w:bCs/>
          <w:color w:val="auto"/>
          <w:sz w:val="22"/>
          <w:szCs w:val="22"/>
        </w:rPr>
        <w:t xml:space="preserve">Καταγγελία της Σύμβασης </w:t>
      </w:r>
    </w:p>
    <w:p w14:paraId="564B6E1B" w14:textId="77777777" w:rsidR="0078292E" w:rsidRPr="00DB3A38" w:rsidRDefault="0078292E" w:rsidP="0078292E">
      <w:pPr>
        <w:pStyle w:val="Default"/>
        <w:spacing w:line="276" w:lineRule="auto"/>
        <w:ind w:right="-64"/>
        <w:jc w:val="center"/>
        <w:rPr>
          <w:rFonts w:asciiTheme="minorHAnsi" w:hAnsiTheme="minorHAnsi" w:cstheme="minorHAnsi"/>
          <w:b/>
          <w:bCs/>
          <w:color w:val="auto"/>
          <w:sz w:val="22"/>
          <w:szCs w:val="22"/>
          <w:lang w:val="en-US"/>
        </w:rPr>
      </w:pPr>
    </w:p>
    <w:p w14:paraId="26CBD4C2" w14:textId="77777777" w:rsidR="00973DF9" w:rsidRPr="00DB3A38" w:rsidRDefault="00973DF9" w:rsidP="0078292E">
      <w:pPr>
        <w:pStyle w:val="1"/>
        <w:widowControl w:val="0"/>
        <w:autoSpaceDE w:val="0"/>
        <w:autoSpaceDN w:val="0"/>
        <w:adjustRightInd w:val="0"/>
        <w:spacing w:before="120" w:after="120"/>
        <w:ind w:left="1446" w:right="-62"/>
        <w:jc w:val="both"/>
        <w:rPr>
          <w:rFonts w:asciiTheme="minorHAnsi" w:hAnsiTheme="minorHAnsi" w:cstheme="minorHAnsi"/>
          <w:vanish/>
        </w:rPr>
      </w:pPr>
    </w:p>
    <w:p w14:paraId="74ADCCDF" w14:textId="77777777" w:rsidR="001517C7" w:rsidRPr="00DB3A38" w:rsidRDefault="001517C7" w:rsidP="00DB3A38">
      <w:pPr>
        <w:pStyle w:val="Default"/>
        <w:numPr>
          <w:ilvl w:val="1"/>
          <w:numId w:val="1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δύναται να καταγγείλει την παρούσα σύμβαση και να απαιτήσει την επιστροφή της συνεισφοράς του ΕΤΠΑ και να κινήσει διαδικασίες για την επιστροφή της Εθνικής συγχρηματοδότησης, σύμφωνα με το εθνικό κανονιστικό πλαίσιο του κάθε συμμετέχοντος Κράτους Μέλους, εν </w:t>
      </w:r>
      <w:proofErr w:type="spellStart"/>
      <w:r w:rsidRPr="00DB3A38">
        <w:rPr>
          <w:rFonts w:asciiTheme="minorHAnsi" w:hAnsiTheme="minorHAnsi" w:cstheme="minorHAnsi"/>
          <w:color w:val="auto"/>
          <w:sz w:val="22"/>
          <w:szCs w:val="22"/>
        </w:rPr>
        <w:t>όλω</w:t>
      </w:r>
      <w:proofErr w:type="spellEnd"/>
      <w:r w:rsidRPr="00DB3A38">
        <w:rPr>
          <w:rFonts w:asciiTheme="minorHAnsi" w:hAnsiTheme="minorHAnsi" w:cstheme="minorHAnsi"/>
          <w:color w:val="auto"/>
          <w:sz w:val="22"/>
          <w:szCs w:val="22"/>
        </w:rPr>
        <w:t xml:space="preserve"> ή εν μέρει, χωρίς να υποχρεούται να καταβάλει αποζημίωση για αυ</w:t>
      </w:r>
      <w:r w:rsidR="00DF498E" w:rsidRPr="00DB3A38">
        <w:rPr>
          <w:rFonts w:asciiTheme="minorHAnsi" w:hAnsiTheme="minorHAnsi" w:cstheme="minorHAnsi"/>
          <w:color w:val="auto"/>
          <w:sz w:val="22"/>
          <w:szCs w:val="22"/>
        </w:rPr>
        <w:t>τό, στις ακόλουθες περιπτώσεις:</w:t>
      </w:r>
    </w:p>
    <w:p w14:paraId="4A998245" w14:textId="77777777" w:rsidR="00CB15FE" w:rsidRPr="00DB3A38" w:rsidRDefault="008A5474" w:rsidP="001128D1">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α. </w:t>
      </w:r>
      <w:r w:rsidR="007F2609" w:rsidRPr="00DB3A38">
        <w:rPr>
          <w:rFonts w:asciiTheme="minorHAnsi" w:hAnsiTheme="minorHAnsi" w:cstheme="minorHAnsi"/>
          <w:color w:val="auto"/>
          <w:sz w:val="22"/>
          <w:szCs w:val="22"/>
        </w:rPr>
        <w:t>Σε περίπτωση που αποδειχθεί ότι έγιναν ψευδείς ή ελλιπείς δηλώσεις, ανά πάσα στιγμή.</w:t>
      </w:r>
    </w:p>
    <w:p w14:paraId="7E276342" w14:textId="77777777" w:rsidR="00CB15FE"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β. </w:t>
      </w:r>
      <w:r w:rsidR="00411C58" w:rsidRPr="00DB3A38">
        <w:rPr>
          <w:rFonts w:asciiTheme="minorHAnsi" w:hAnsiTheme="minorHAnsi" w:cstheme="minorHAnsi"/>
          <w:color w:val="auto"/>
          <w:sz w:val="22"/>
          <w:szCs w:val="22"/>
        </w:rPr>
        <w:t>Σε περίπτωση που αποδειχθεί ότι προσκομίστηκαν π</w:t>
      </w:r>
      <w:r w:rsidR="00DF498E" w:rsidRPr="00DB3A38">
        <w:rPr>
          <w:rFonts w:asciiTheme="minorHAnsi" w:hAnsiTheme="minorHAnsi" w:cstheme="minorHAnsi"/>
          <w:color w:val="auto"/>
          <w:sz w:val="22"/>
          <w:szCs w:val="22"/>
        </w:rPr>
        <w:t>λαστά έγγραφα, ανά πάσα στιγμή.</w:t>
      </w:r>
    </w:p>
    <w:p w14:paraId="4817E525" w14:textId="4ED624F1" w:rsidR="00CB15FE"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γ. </w:t>
      </w:r>
      <w:r w:rsidR="001517C7" w:rsidRPr="00DB3A38">
        <w:rPr>
          <w:rFonts w:asciiTheme="minorHAnsi" w:hAnsiTheme="minorHAnsi" w:cstheme="minorHAnsi"/>
          <w:color w:val="auto"/>
          <w:sz w:val="22"/>
          <w:szCs w:val="22"/>
        </w:rPr>
        <w:t xml:space="preserve">Σε περίπτωση μη εκτέλεσης των υποχρεώσεων που έχουν αναληφθεί από τον </w:t>
      </w:r>
      <w:r w:rsidR="00145711" w:rsidRPr="00DB3A38">
        <w:rPr>
          <w:rFonts w:asciiTheme="minorHAnsi" w:hAnsiTheme="minorHAnsi" w:cstheme="minorHAnsi"/>
          <w:color w:val="auto"/>
          <w:sz w:val="22"/>
          <w:szCs w:val="22"/>
        </w:rPr>
        <w:t>Κύριο</w:t>
      </w:r>
      <w:r w:rsidRPr="00DB3A38">
        <w:rPr>
          <w:rFonts w:asciiTheme="minorHAnsi" w:hAnsiTheme="minorHAnsi" w:cstheme="minorHAnsi"/>
          <w:color w:val="auto"/>
          <w:sz w:val="22"/>
          <w:szCs w:val="22"/>
        </w:rPr>
        <w:t xml:space="preserve"> </w:t>
      </w:r>
      <w:r w:rsidR="00145711" w:rsidRPr="00DB3A38">
        <w:rPr>
          <w:rFonts w:asciiTheme="minorHAnsi" w:hAnsiTheme="minorHAnsi" w:cstheme="minorHAnsi"/>
          <w:color w:val="auto"/>
          <w:sz w:val="22"/>
          <w:szCs w:val="22"/>
        </w:rPr>
        <w:t>Δικαιούχο</w:t>
      </w:r>
      <w:r w:rsidR="001517C7" w:rsidRPr="00DB3A38">
        <w:rPr>
          <w:rFonts w:asciiTheme="minorHAnsi" w:hAnsiTheme="minorHAnsi" w:cstheme="minorHAnsi"/>
          <w:color w:val="auto"/>
          <w:sz w:val="22"/>
          <w:szCs w:val="22"/>
        </w:rPr>
        <w:t xml:space="preserve"> σύμφωνα με την παρούσα σύμβαση, με την προϋπόθεση ότι αυτή η μη-εκτέλεση δεν είναι δικαιολογημένη και ο </w:t>
      </w:r>
      <w:r w:rsidR="00247104" w:rsidRPr="00DB3A38">
        <w:rPr>
          <w:rFonts w:asciiTheme="minorHAnsi" w:hAnsiTheme="minorHAnsi" w:cstheme="minorHAnsi"/>
          <w:color w:val="auto"/>
          <w:sz w:val="22"/>
          <w:szCs w:val="22"/>
        </w:rPr>
        <w:t>Επικεφαλής Εταίρος</w:t>
      </w:r>
      <w:r w:rsidR="001517C7" w:rsidRPr="00DB3A38">
        <w:rPr>
          <w:rFonts w:asciiTheme="minorHAnsi" w:hAnsiTheme="minorHAnsi" w:cstheme="minorHAnsi"/>
          <w:color w:val="auto"/>
          <w:sz w:val="22"/>
          <w:szCs w:val="22"/>
        </w:rPr>
        <w:t xml:space="preserve">, αφού του ζητήθηκε εγγράφως να τηρήσει τις υποχρεώσεις του, δεν το έπραξε, ή δεν παρείχε ικανοποιητική εξήγηση εντός </w:t>
      </w:r>
      <w:r w:rsidR="004F62AC" w:rsidRPr="00DB3A38">
        <w:rPr>
          <w:rFonts w:asciiTheme="minorHAnsi" w:hAnsiTheme="minorHAnsi" w:cstheme="minorHAnsi"/>
          <w:color w:val="auto"/>
          <w:sz w:val="22"/>
          <w:szCs w:val="22"/>
        </w:rPr>
        <w:t>τριάντα (</w:t>
      </w:r>
      <w:r w:rsidR="001517C7" w:rsidRPr="00DB3A38">
        <w:rPr>
          <w:rFonts w:asciiTheme="minorHAnsi" w:hAnsiTheme="minorHAnsi" w:cstheme="minorHAnsi"/>
          <w:color w:val="auto"/>
          <w:sz w:val="22"/>
          <w:szCs w:val="22"/>
        </w:rPr>
        <w:t>30</w:t>
      </w:r>
      <w:r w:rsidR="004F62AC" w:rsidRPr="00DB3A38">
        <w:rPr>
          <w:rFonts w:asciiTheme="minorHAnsi" w:hAnsiTheme="minorHAnsi" w:cstheme="minorHAnsi"/>
          <w:color w:val="auto"/>
          <w:sz w:val="22"/>
          <w:szCs w:val="22"/>
        </w:rPr>
        <w:t>)</w:t>
      </w:r>
      <w:r w:rsidR="001517C7" w:rsidRPr="00DB3A38">
        <w:rPr>
          <w:rFonts w:asciiTheme="minorHAnsi" w:hAnsiTheme="minorHAnsi" w:cstheme="minorHAnsi"/>
          <w:color w:val="auto"/>
          <w:sz w:val="22"/>
          <w:szCs w:val="22"/>
        </w:rPr>
        <w:t xml:space="preserve"> ημερολογιακών ημερών από την ημερομηνία αποστολής της έγγραφης ειδοποί</w:t>
      </w:r>
      <w:r w:rsidR="00DF498E" w:rsidRPr="00DB3A38">
        <w:rPr>
          <w:rFonts w:asciiTheme="minorHAnsi" w:hAnsiTheme="minorHAnsi" w:cstheme="minorHAnsi"/>
          <w:color w:val="auto"/>
          <w:sz w:val="22"/>
          <w:szCs w:val="22"/>
        </w:rPr>
        <w:t>ησης από τη Διαχειριστική Αρχή.</w:t>
      </w:r>
    </w:p>
    <w:p w14:paraId="57BE942E" w14:textId="77777777" w:rsidR="00CB15FE"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δ. </w:t>
      </w:r>
      <w:r w:rsidR="001517C7" w:rsidRPr="00DB3A38">
        <w:rPr>
          <w:rFonts w:asciiTheme="minorHAnsi" w:hAnsiTheme="minorHAnsi" w:cstheme="minorHAnsi"/>
          <w:color w:val="auto"/>
          <w:sz w:val="22"/>
          <w:szCs w:val="22"/>
        </w:rPr>
        <w:t>Σε περίπτωση χρήση του συνόλου ή μέρους των ποσών που καταβάλλονται για σκοπούς άλλους από εκείνους που προ</w:t>
      </w:r>
      <w:r w:rsidR="00DF498E" w:rsidRPr="00DB3A38">
        <w:rPr>
          <w:rFonts w:asciiTheme="minorHAnsi" w:hAnsiTheme="minorHAnsi" w:cstheme="minorHAnsi"/>
          <w:color w:val="auto"/>
          <w:sz w:val="22"/>
          <w:szCs w:val="22"/>
        </w:rPr>
        <w:t>βλέπονται στην παρούσα σύμβαση.</w:t>
      </w:r>
    </w:p>
    <w:p w14:paraId="45479D73" w14:textId="34441CB3" w:rsidR="001517C7" w:rsidRPr="00DB3A38" w:rsidRDefault="00CB15FE"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ε. </w:t>
      </w:r>
      <w:r w:rsidR="001A2DC9" w:rsidRPr="00DB3A38">
        <w:rPr>
          <w:rFonts w:asciiTheme="minorHAnsi" w:hAnsiTheme="minorHAnsi" w:cstheme="minorHAnsi"/>
          <w:color w:val="auto"/>
          <w:sz w:val="22"/>
          <w:szCs w:val="22"/>
        </w:rPr>
        <w:t xml:space="preserve">Σε περίπτωση παραχώρησης από τον </w:t>
      </w:r>
      <w:r w:rsidR="00145711" w:rsidRPr="00DB3A38">
        <w:rPr>
          <w:rFonts w:asciiTheme="minorHAnsi" w:hAnsiTheme="minorHAnsi" w:cstheme="minorHAnsi"/>
          <w:color w:val="auto"/>
          <w:sz w:val="22"/>
          <w:szCs w:val="22"/>
        </w:rPr>
        <w:t xml:space="preserve">Κύριο Δικαιούχο </w:t>
      </w:r>
      <w:r w:rsidR="001A2DC9" w:rsidRPr="00DB3A38">
        <w:rPr>
          <w:rFonts w:asciiTheme="minorHAnsi" w:hAnsiTheme="minorHAnsi" w:cstheme="minorHAnsi"/>
          <w:color w:val="auto"/>
          <w:sz w:val="22"/>
          <w:szCs w:val="22"/>
        </w:rPr>
        <w:t xml:space="preserve">όλου ή τμήματος </w:t>
      </w:r>
      <w:r w:rsidR="00273424" w:rsidRPr="00DB3A38">
        <w:rPr>
          <w:rFonts w:asciiTheme="minorHAnsi" w:hAnsiTheme="minorHAnsi" w:cstheme="minorHAnsi"/>
          <w:color w:val="auto"/>
          <w:sz w:val="22"/>
          <w:szCs w:val="22"/>
        </w:rPr>
        <w:t>της πράξης</w:t>
      </w:r>
      <w:r w:rsidR="001A2DC9" w:rsidRPr="00DB3A38">
        <w:rPr>
          <w:rFonts w:asciiTheme="minorHAnsi" w:hAnsiTheme="minorHAnsi" w:cstheme="minorHAnsi"/>
          <w:color w:val="auto"/>
          <w:sz w:val="22"/>
          <w:szCs w:val="22"/>
        </w:rPr>
        <w:t>, με την εξαίρεση του ά</w:t>
      </w:r>
      <w:r w:rsidR="00DF498E" w:rsidRPr="00DB3A38">
        <w:rPr>
          <w:rFonts w:asciiTheme="minorHAnsi" w:hAnsiTheme="minorHAnsi" w:cstheme="minorHAnsi"/>
          <w:color w:val="auto"/>
          <w:sz w:val="22"/>
          <w:szCs w:val="22"/>
        </w:rPr>
        <w:t xml:space="preserve">ρθρου </w:t>
      </w:r>
      <w:r w:rsidR="007470A8" w:rsidRPr="00DB3A38">
        <w:rPr>
          <w:rFonts w:asciiTheme="minorHAnsi" w:hAnsiTheme="minorHAnsi" w:cstheme="minorHAnsi"/>
          <w:color w:val="auto"/>
          <w:sz w:val="22"/>
          <w:szCs w:val="22"/>
        </w:rPr>
        <w:t xml:space="preserve">10 </w:t>
      </w:r>
      <w:r w:rsidR="00DF498E" w:rsidRPr="00DB3A38">
        <w:rPr>
          <w:rFonts w:asciiTheme="minorHAnsi" w:hAnsiTheme="minorHAnsi" w:cstheme="minorHAnsi"/>
          <w:color w:val="auto"/>
          <w:sz w:val="22"/>
          <w:szCs w:val="22"/>
        </w:rPr>
        <w:t>της παρούσας σύμβασης.</w:t>
      </w:r>
    </w:p>
    <w:p w14:paraId="67701E77" w14:textId="77777777" w:rsidR="001517C7" w:rsidRPr="00DB3A38" w:rsidRDefault="008A5474" w:rsidP="0078292E">
      <w:pPr>
        <w:pStyle w:val="Default"/>
        <w:spacing w:line="276" w:lineRule="auto"/>
        <w:ind w:left="709" w:right="-64"/>
        <w:jc w:val="both"/>
        <w:rPr>
          <w:rFonts w:asciiTheme="minorHAnsi" w:hAnsiTheme="minorHAnsi" w:cstheme="minorHAnsi"/>
          <w:color w:val="auto"/>
          <w:sz w:val="22"/>
          <w:szCs w:val="22"/>
        </w:rPr>
      </w:pPr>
      <w:proofErr w:type="spellStart"/>
      <w:r w:rsidRPr="00DB3A38">
        <w:rPr>
          <w:rFonts w:asciiTheme="minorHAnsi" w:hAnsiTheme="minorHAnsi" w:cstheme="minorHAnsi"/>
          <w:color w:val="auto"/>
          <w:sz w:val="22"/>
          <w:szCs w:val="22"/>
        </w:rPr>
        <w:t>στ</w:t>
      </w:r>
      <w:proofErr w:type="spellEnd"/>
      <w:r w:rsidRPr="00DB3A38">
        <w:rPr>
          <w:rFonts w:asciiTheme="minorHAnsi" w:hAnsiTheme="minorHAnsi" w:cstheme="minorHAnsi"/>
          <w:color w:val="auto"/>
          <w:sz w:val="22"/>
          <w:szCs w:val="22"/>
        </w:rPr>
        <w:t xml:space="preserve">. </w:t>
      </w:r>
      <w:r w:rsidR="001517C7" w:rsidRPr="00DB3A38">
        <w:rPr>
          <w:rFonts w:asciiTheme="minorHAnsi" w:hAnsiTheme="minorHAnsi" w:cstheme="minorHAnsi"/>
          <w:color w:val="auto"/>
          <w:sz w:val="22"/>
          <w:szCs w:val="22"/>
        </w:rPr>
        <w:t xml:space="preserve">Σε περίπτωση μη τήρησης των διατάξεων που προβλέπονται στην παρούσα σύμβαση σε σχέση </w:t>
      </w:r>
      <w:r w:rsidR="00DF498E" w:rsidRPr="00DB3A38">
        <w:rPr>
          <w:rFonts w:asciiTheme="minorHAnsi" w:hAnsiTheme="minorHAnsi" w:cstheme="minorHAnsi"/>
          <w:color w:val="auto"/>
          <w:sz w:val="22"/>
          <w:szCs w:val="22"/>
        </w:rPr>
        <w:t>με το άρθρο 9 της παρούσας.</w:t>
      </w:r>
    </w:p>
    <w:p w14:paraId="534DA554" w14:textId="77777777" w:rsidR="001517C7"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ζ. </w:t>
      </w:r>
      <w:r w:rsidR="001517C7" w:rsidRPr="00DB3A38">
        <w:rPr>
          <w:rFonts w:asciiTheme="minorHAnsi" w:hAnsiTheme="minorHAnsi" w:cstheme="minorHAnsi"/>
          <w:color w:val="auto"/>
          <w:sz w:val="22"/>
          <w:szCs w:val="22"/>
        </w:rPr>
        <w:t xml:space="preserve">Σε περίπτωση κατ’ επανάληψη μη υποβολής των εκθέσεων προόδου εντός των προθεσμιών υποβολής. </w:t>
      </w:r>
    </w:p>
    <w:p w14:paraId="64CC6925" w14:textId="1C626033" w:rsidR="001517C7"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w:t>
      </w:r>
      <w:r w:rsidR="001517C7" w:rsidRPr="00DB3A38">
        <w:rPr>
          <w:rFonts w:asciiTheme="minorHAnsi" w:hAnsiTheme="minorHAnsi" w:cstheme="minorHAnsi"/>
          <w:color w:val="auto"/>
          <w:sz w:val="22"/>
          <w:szCs w:val="22"/>
        </w:rPr>
        <w:t xml:space="preserve">Σε περίπτωση που διαπιστωθεί ότι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001517C7" w:rsidRPr="00DB3A38">
        <w:rPr>
          <w:rFonts w:asciiTheme="minorHAnsi" w:hAnsiTheme="minorHAnsi" w:cstheme="minorHAnsi"/>
          <w:color w:val="auto"/>
          <w:sz w:val="22"/>
          <w:szCs w:val="22"/>
        </w:rPr>
        <w:t xml:space="preserve">ή οποιοσδήποτε εκ των δικαιούχων τελεί υπό καθεστώς πτώχευσης, εκκαθάρισης, αναγκαστικής διαχείρισης ή πτωχευτικού συμβιβασμού, παύσης της δραστηριότητας ή κατά του οποίου έχει κινηθεί σχετική νομική διαδικασία ή σε κάθε ανάλογη περίπτωση που απορρέει από διαδικασία της αυτής φύσεως προβλεπόμενη από τις εθνικές νομοθετικές και κανονιστικές διατάξεις, </w:t>
      </w:r>
    </w:p>
    <w:p w14:paraId="10EAA449" w14:textId="77777777" w:rsidR="001517C7" w:rsidRPr="00DB3A38" w:rsidRDefault="008A5474"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lastRenderedPageBreak/>
        <w:t xml:space="preserve">θ. </w:t>
      </w:r>
      <w:r w:rsidR="00411C58" w:rsidRPr="00DB3A38">
        <w:rPr>
          <w:rFonts w:asciiTheme="minorHAnsi" w:hAnsiTheme="minorHAnsi" w:cstheme="minorHAnsi"/>
          <w:color w:val="auto"/>
          <w:sz w:val="22"/>
          <w:szCs w:val="22"/>
        </w:rPr>
        <w:t xml:space="preserve">Σε περίπτωση που η Επιτροπή Παρακολούθησης έχει αποδεικτικά στοιχεία σχετικά με τον </w:t>
      </w:r>
      <w:r w:rsidR="00145711" w:rsidRPr="00DB3A38">
        <w:rPr>
          <w:rFonts w:asciiTheme="minorHAnsi" w:hAnsiTheme="minorHAnsi" w:cstheme="minorHAnsi"/>
          <w:color w:val="auto"/>
          <w:sz w:val="22"/>
          <w:szCs w:val="22"/>
        </w:rPr>
        <w:t xml:space="preserve">Κύριο Δικαιούχο </w:t>
      </w:r>
      <w:r w:rsidR="00411C58" w:rsidRPr="00DB3A38">
        <w:rPr>
          <w:rFonts w:asciiTheme="minorHAnsi" w:hAnsiTheme="minorHAnsi" w:cstheme="minorHAnsi"/>
          <w:color w:val="auto"/>
          <w:sz w:val="22"/>
          <w:szCs w:val="22"/>
        </w:rPr>
        <w:t xml:space="preserve">ή οποιονδήποτε από τους δικαιούχους ή οποιοδήποτε σχετικό φορέα ή πρόσωπο, για απάτη, δωροδοκία, συμμετοχή σε εγκληματική οργάνωση ή οποιαδήποτε άλλη παράνομη δραστηριότητα που θίγει τα οικονομικά συμφέροντα της </w:t>
      </w:r>
      <w:r w:rsidR="002139A6" w:rsidRPr="00DB3A38">
        <w:rPr>
          <w:rFonts w:asciiTheme="minorHAnsi" w:hAnsiTheme="minorHAnsi" w:cstheme="minorHAnsi"/>
          <w:color w:val="auto"/>
          <w:sz w:val="22"/>
          <w:szCs w:val="22"/>
        </w:rPr>
        <w:t>Ευρωπαϊκής Ένωσης</w:t>
      </w:r>
      <w:r w:rsidR="00411C58" w:rsidRPr="00DB3A38">
        <w:rPr>
          <w:rFonts w:asciiTheme="minorHAnsi" w:hAnsiTheme="minorHAnsi" w:cstheme="minorHAnsi"/>
          <w:color w:val="auto"/>
          <w:sz w:val="22"/>
          <w:szCs w:val="22"/>
        </w:rPr>
        <w:t xml:space="preserve">. </w:t>
      </w:r>
    </w:p>
    <w:p w14:paraId="14AD30F4" w14:textId="77777777" w:rsidR="001517C7" w:rsidRPr="00DB3A38" w:rsidRDefault="001517C7" w:rsidP="00DB3A38">
      <w:pPr>
        <w:pStyle w:val="Default"/>
        <w:numPr>
          <w:ilvl w:val="1"/>
          <w:numId w:val="12"/>
        </w:numPr>
        <w:spacing w:before="120" w:after="120" w:line="276" w:lineRule="auto"/>
        <w:ind w:left="709" w:right="-62" w:hanging="567"/>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περίπτωση καταγγελίας της παρούσας σύμβασης, η Διαχειριστική Αρχή έχει το δικαίωμα να απαιτήσει την επιστροφή του συνόλου ή μέρους των ποσών που έχουν ήδη καταβληθεί από όλους τους δικαιούχους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Οι δικαιούχοι υποχρεούνται να επιστρέψουν τυχόν ποσά που οφείλονται βάσει των όρων της παρούσας σύμβασης στον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με την εξαίρεση των δικαιούχων έργου που βρίσκονται στην Ελλάδα, για τους οποίους</w:t>
      </w:r>
      <w:r w:rsidRPr="00DB3A38">
        <w:rPr>
          <w:rFonts w:asciiTheme="minorHAnsi" w:hAnsiTheme="minorHAnsi" w:cstheme="minorHAnsi"/>
          <w:sz w:val="22"/>
          <w:szCs w:val="22"/>
        </w:rPr>
        <w:t xml:space="preserve"> η ΔΑ/ΑΠ θα κινήσει τη διαδικασία που προβλέπεται </w:t>
      </w:r>
      <w:r w:rsidR="002139A6" w:rsidRPr="00DB3A38">
        <w:rPr>
          <w:rFonts w:asciiTheme="minorHAnsi" w:hAnsiTheme="minorHAnsi" w:cstheme="minorHAnsi"/>
          <w:sz w:val="22"/>
          <w:szCs w:val="22"/>
        </w:rPr>
        <w:t>σ</w:t>
      </w:r>
      <w:r w:rsidRPr="00DB3A38">
        <w:rPr>
          <w:rFonts w:asciiTheme="minorHAnsi" w:hAnsiTheme="minorHAnsi" w:cstheme="minorHAnsi"/>
          <w:sz w:val="22"/>
          <w:szCs w:val="22"/>
        </w:rPr>
        <w:t xml:space="preserve">το ελληνικό κανονιστικό πλαίσιο για την ανάκτηση των </w:t>
      </w:r>
      <w:proofErr w:type="spellStart"/>
      <w:r w:rsidRPr="00DB3A38">
        <w:rPr>
          <w:rFonts w:asciiTheme="minorHAnsi" w:hAnsiTheme="minorHAnsi" w:cstheme="minorHAnsi"/>
          <w:sz w:val="22"/>
          <w:szCs w:val="22"/>
        </w:rPr>
        <w:t>αχρεωστήτως</w:t>
      </w:r>
      <w:proofErr w:type="spellEnd"/>
      <w:r w:rsidRPr="00DB3A38">
        <w:rPr>
          <w:rFonts w:asciiTheme="minorHAnsi" w:hAnsiTheme="minorHAnsi" w:cstheme="minorHAnsi"/>
          <w:sz w:val="22"/>
          <w:szCs w:val="22"/>
        </w:rPr>
        <w:t xml:space="preserve"> καταβληθέντων ποσών σε Έλληνες δικαιούχους και εντός της </w:t>
      </w:r>
      <w:r w:rsidRPr="00DB3A38">
        <w:rPr>
          <w:rFonts w:asciiTheme="minorHAnsi" w:hAnsiTheme="minorHAnsi" w:cstheme="minorHAnsi"/>
          <w:color w:val="auto"/>
          <w:sz w:val="22"/>
          <w:szCs w:val="22"/>
        </w:rPr>
        <w:t xml:space="preserve">προθεσμίας που ορίζεται στην απόφαση της Διαχειριστικής Αρχής.  </w:t>
      </w:r>
    </w:p>
    <w:p w14:paraId="533BCF77" w14:textId="05114592"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περίπτωση που η Διαχειριστική Αρχή ασκήσει το δικαίωμά της να καταγγείλει τη σύμβαση,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ή οι υπόλοιποι δικαιούχοι δεν δικαιούνται να συμψηφίσουν τυχόν ποσά που τους οφείλονται από τη Διαχειριστική Αρχή για οποιονδήποτε λόγο.  </w:t>
      </w:r>
    </w:p>
    <w:p w14:paraId="3892E55E" w14:textId="4C3A20DE"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περίπτωση που η Διαχειριστική Αρχή ασκήσει το δικαίωμά της να καταγγείλει τη σύμβαση, τα οφειλόμενα ποσά επιβαρύνονται με τόκους που υπολογίζονται από την ημερομηνία που έγινε η πρώτη πληρωμή (ημερομηνία πληρωμής) μέχρι την ημερομηνία που τα ποσά αυτά πραγματικά επιστράφηκαν. Το σχετικό επιτόκιο είναι υψηλότερο κατά μιάμιση μονάδα από το επιτόκιο που εφαρμόζει η Ευρωπαϊκή Κεντρική Τράπεζα στις κύριες συναλλαγές της </w:t>
      </w:r>
      <w:proofErr w:type="spellStart"/>
      <w:r w:rsidRPr="00DB3A38">
        <w:rPr>
          <w:rFonts w:asciiTheme="minorHAnsi" w:hAnsiTheme="minorHAnsi" w:cstheme="minorHAnsi"/>
          <w:color w:val="auto"/>
          <w:sz w:val="22"/>
          <w:szCs w:val="22"/>
        </w:rPr>
        <w:t>αναχρηματοδότησης</w:t>
      </w:r>
      <w:proofErr w:type="spellEnd"/>
      <w:r w:rsidRPr="00DB3A38">
        <w:rPr>
          <w:rFonts w:asciiTheme="minorHAnsi" w:hAnsiTheme="minorHAnsi" w:cstheme="minorHAnsi"/>
          <w:color w:val="auto"/>
          <w:sz w:val="22"/>
          <w:szCs w:val="22"/>
        </w:rPr>
        <w:t xml:space="preserve">, εκφρασμένο σε ευρώ, την πρώτη εργάσιμη ημέρα του μήνα στον οποίο ορίζεται η ημερομηνία πληρωμής από την ΔΑ, όπως προβλέπεται στον Κανονισμό (ΕΕ) </w:t>
      </w:r>
      <w:r w:rsidR="00024285" w:rsidRPr="00DB3A38">
        <w:rPr>
          <w:rFonts w:asciiTheme="minorHAnsi" w:hAnsiTheme="minorHAnsi" w:cstheme="minorHAnsi"/>
          <w:color w:val="auto"/>
          <w:sz w:val="22"/>
          <w:szCs w:val="22"/>
        </w:rPr>
        <w:t>1060/2021 άρθρο 88.</w:t>
      </w:r>
      <w:r w:rsidRPr="00DB3A38">
        <w:rPr>
          <w:rFonts w:asciiTheme="minorHAnsi" w:hAnsiTheme="minorHAnsi" w:cstheme="minorHAnsi"/>
          <w:color w:val="auto"/>
          <w:sz w:val="22"/>
          <w:szCs w:val="22"/>
        </w:rPr>
        <w:t xml:space="preserve"> Τα τραπεζικά έξοδα που συνδέονται με την επιστροφή των ποσών που οφείλονται στην Διαχειριστική Αρχή θα βαρύνουν αποκλειστικά και μόνο τους δικαιούχους. </w:t>
      </w:r>
    </w:p>
    <w:p w14:paraId="76761884" w14:textId="77777777"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Στις περιπτώσεις που προβλέπονται στο άρθρο </w:t>
      </w:r>
      <w:r w:rsidR="00AD3E99" w:rsidRPr="00DB3A38">
        <w:rPr>
          <w:rFonts w:asciiTheme="minorHAnsi" w:hAnsiTheme="minorHAnsi" w:cstheme="minorHAnsi"/>
          <w:color w:val="auto"/>
          <w:sz w:val="22"/>
          <w:szCs w:val="22"/>
        </w:rPr>
        <w:t>13</w:t>
      </w:r>
      <w:r w:rsidRPr="00DB3A38">
        <w:rPr>
          <w:rFonts w:asciiTheme="minorHAnsi" w:hAnsiTheme="minorHAnsi" w:cstheme="minorHAnsi"/>
          <w:color w:val="auto"/>
          <w:sz w:val="22"/>
          <w:szCs w:val="22"/>
        </w:rPr>
        <w:t>.1</w:t>
      </w:r>
      <w:r w:rsidR="002139A6" w:rsidRPr="00DB3A38">
        <w:rPr>
          <w:rFonts w:asciiTheme="minorHAnsi" w:hAnsiTheme="minorHAnsi" w:cstheme="minorHAnsi"/>
          <w:color w:val="auto"/>
          <w:sz w:val="22"/>
          <w:szCs w:val="22"/>
        </w:rPr>
        <w:t xml:space="preserve"> της παρούσας σύμβασης</w:t>
      </w:r>
      <w:r w:rsidRPr="00DB3A38">
        <w:rPr>
          <w:rFonts w:asciiTheme="minorHAnsi" w:hAnsiTheme="minorHAnsi" w:cstheme="minorHAnsi"/>
          <w:color w:val="auto"/>
          <w:sz w:val="22"/>
          <w:szCs w:val="22"/>
        </w:rPr>
        <w:t xml:space="preserve"> και ως προληπτικό μέτρο, η ΔΑ θα αναστέλλει τις πληρωμές χωρίς προηγούμενη ειδοποίηση. Η ανωτέρω διάταξη δεν επηρεάζει την εφαρμογή άλλων μέτρων ή προστίμων τα οποία θα μπορούσαν να επιβληθούν δυνάμει της εθνικής νομοθεσίας των Κρατών Μελών που συμμετέχουν στο Πρόγραμμα.   </w:t>
      </w:r>
    </w:p>
    <w:p w14:paraId="2B978A33" w14:textId="38DB505E"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Σε εξαιρετικές και δεόντως αιτιολογημένες περιπτώσεις, ο </w:t>
      </w:r>
      <w:r w:rsidR="00247104" w:rsidRPr="00DB3A38">
        <w:rPr>
          <w:rFonts w:asciiTheme="minorHAnsi" w:hAnsiTheme="minorHAnsi" w:cstheme="minorHAnsi"/>
          <w:color w:val="auto"/>
          <w:sz w:val="22"/>
          <w:szCs w:val="22"/>
        </w:rPr>
        <w:t>Επικεφαλής Εταίρος</w:t>
      </w:r>
      <w:r w:rsidRPr="00DB3A38">
        <w:rPr>
          <w:rFonts w:asciiTheme="minorHAnsi" w:hAnsiTheme="minorHAnsi" w:cstheme="minorHAnsi"/>
          <w:color w:val="auto"/>
          <w:sz w:val="22"/>
          <w:szCs w:val="22"/>
        </w:rPr>
        <w:t xml:space="preserve">, με τη συγκατάθεση της Ομάδας Διαχείρισης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μπορεί να καταγγείλει τη σύμβαση με προηγούμενη γραπτή ειδοποίηση δύο (2) μηνών, στη Διαχειριστική Αρχή. Στην περίπτωση αυτή,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και οι άλλοι δικαιούχοι μπορούν να ζητήσουν να λάβουν ή να κρατήσουν το τμήμα της δημόσιας δαπάνης που αντιστοιχεί στο μέρος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που έχει πραγματοποιηθεί μέχρι εκείνη τη στιγμή. Η τελική απόφαση επί του θέματος είναι ευθύνη της Επιτροπής Παρακολούθησης του Προγράμματος, κατόπιν πρότασης της Διαχειριστικής Αρχής. Σε κάθε περίπτωση, η εφαρμογή αυτής της ρήτρας δεν θίγει το δικαίωμα της Διαχειριστικής Αρχής να εφαρμόσει τους όρους του άρθρου 4</w:t>
      </w:r>
      <w:r w:rsidR="002139A6" w:rsidRPr="00DB3A38">
        <w:rPr>
          <w:rFonts w:asciiTheme="minorHAnsi" w:hAnsiTheme="minorHAnsi" w:cstheme="minorHAnsi"/>
          <w:color w:val="auto"/>
          <w:sz w:val="22"/>
          <w:szCs w:val="22"/>
        </w:rPr>
        <w:t xml:space="preserve"> της παρούσας σύμβασης</w:t>
      </w:r>
      <w:r w:rsidRPr="00DB3A38">
        <w:rPr>
          <w:rFonts w:asciiTheme="minorHAnsi" w:hAnsiTheme="minorHAnsi" w:cstheme="minorHAnsi"/>
          <w:color w:val="auto"/>
          <w:sz w:val="22"/>
          <w:szCs w:val="22"/>
        </w:rPr>
        <w:t xml:space="preserve">.  </w:t>
      </w:r>
    </w:p>
    <w:p w14:paraId="6F9D7EF2" w14:textId="50A708AE"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Από την άλλη πλευρά, σε εξαιρετικές και δεόντως αιτιολογημένες περιπτώσεις, η Διαχειριστική Αρχή μπορεί, μετά από διαβούλευση και απόφαση της Επιτροπής Παρακολούθησης του Προγράμματος, να καταγγείλει τη σύμβαση με προηγούμενη γραπτή ειδοποίηση δύο (2) μηνών </w:t>
      </w:r>
      <w:r w:rsidRPr="00DB3A38">
        <w:rPr>
          <w:rFonts w:asciiTheme="minorHAnsi" w:hAnsiTheme="minorHAnsi" w:cstheme="minorHAnsi"/>
          <w:color w:val="auto"/>
          <w:sz w:val="22"/>
          <w:szCs w:val="22"/>
        </w:rPr>
        <w:lastRenderedPageBreak/>
        <w:t xml:space="preserve">στον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xml:space="preserve">, χωρίς να υποχρεούται να καταβάλει οποιαδήποτε αποζημίωση για αυτό. Στην περίπτωση αυτή, ο </w:t>
      </w:r>
      <w:r w:rsidR="00247104" w:rsidRPr="00DB3A38">
        <w:rPr>
          <w:rFonts w:asciiTheme="minorHAnsi" w:hAnsiTheme="minorHAnsi" w:cstheme="minorHAnsi"/>
          <w:color w:val="auto"/>
          <w:sz w:val="22"/>
          <w:szCs w:val="22"/>
        </w:rPr>
        <w:t>Επικεφαλής Εταίρος</w:t>
      </w:r>
      <w:r w:rsidR="00145711"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 xml:space="preserve">δικαιούται να ζητήσει μόνο το μέρος της συμμετοχής του ΕΤΠΑ που αντιστοιχεί στο μέρος </w:t>
      </w:r>
      <w:r w:rsidR="00273424" w:rsidRPr="00DB3A38">
        <w:rPr>
          <w:rFonts w:asciiTheme="minorHAnsi" w:hAnsiTheme="minorHAnsi" w:cstheme="minorHAnsi"/>
          <w:color w:val="auto"/>
          <w:sz w:val="22"/>
          <w:szCs w:val="22"/>
        </w:rPr>
        <w:t>της πράξης</w:t>
      </w:r>
      <w:r w:rsidRPr="00DB3A38">
        <w:rPr>
          <w:rFonts w:asciiTheme="minorHAnsi" w:hAnsiTheme="minorHAnsi" w:cstheme="minorHAnsi"/>
          <w:color w:val="auto"/>
          <w:sz w:val="22"/>
          <w:szCs w:val="22"/>
        </w:rPr>
        <w:t xml:space="preserve"> που έχει υλοποιηθεί.  </w:t>
      </w:r>
    </w:p>
    <w:p w14:paraId="081C0181" w14:textId="77777777" w:rsidR="001517C7" w:rsidRPr="00DB3A38" w:rsidRDefault="001517C7" w:rsidP="00DB3A38">
      <w:pPr>
        <w:pStyle w:val="Default"/>
        <w:numPr>
          <w:ilvl w:val="1"/>
          <w:numId w:val="12"/>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Διαχειριστική Αρχή διατηρεί το δικαίωμα να καταγγείλει την παρούσα σύμβαση, εφόσον δεν υποβληθούν αιτήσεις πληρωμής και εκθέσεις προόδου εντός έξι (6) μηνών από την υπογραφή </w:t>
      </w:r>
      <w:r w:rsidR="004124E7" w:rsidRPr="00DB3A38">
        <w:rPr>
          <w:rFonts w:asciiTheme="minorHAnsi" w:hAnsiTheme="minorHAnsi" w:cstheme="minorHAnsi"/>
          <w:color w:val="auto"/>
          <w:sz w:val="22"/>
          <w:szCs w:val="22"/>
        </w:rPr>
        <w:t>της παρούσας</w:t>
      </w:r>
      <w:r w:rsidRPr="00DB3A38">
        <w:rPr>
          <w:rFonts w:asciiTheme="minorHAnsi" w:hAnsiTheme="minorHAnsi" w:cstheme="minorHAnsi"/>
          <w:color w:val="auto"/>
          <w:sz w:val="22"/>
          <w:szCs w:val="22"/>
        </w:rPr>
        <w:t xml:space="preserve">. </w:t>
      </w:r>
    </w:p>
    <w:p w14:paraId="35726172" w14:textId="77777777" w:rsidR="00E972A1" w:rsidRPr="00DB3A38" w:rsidRDefault="00E972A1" w:rsidP="0078292E">
      <w:pPr>
        <w:pStyle w:val="Default"/>
        <w:spacing w:line="276" w:lineRule="auto"/>
        <w:ind w:right="-64"/>
        <w:jc w:val="center"/>
        <w:rPr>
          <w:rFonts w:asciiTheme="minorHAnsi" w:hAnsiTheme="minorHAnsi" w:cstheme="minorHAnsi"/>
          <w:b/>
          <w:bCs/>
          <w:color w:val="auto"/>
          <w:sz w:val="22"/>
          <w:szCs w:val="22"/>
        </w:rPr>
      </w:pPr>
    </w:p>
    <w:p w14:paraId="00111302" w14:textId="77777777" w:rsidR="007105EA" w:rsidRPr="00DB3A38" w:rsidRDefault="007105EA" w:rsidP="0078292E">
      <w:pPr>
        <w:pStyle w:val="Default"/>
        <w:spacing w:line="276" w:lineRule="auto"/>
        <w:ind w:right="-64"/>
        <w:jc w:val="center"/>
        <w:rPr>
          <w:rFonts w:asciiTheme="minorHAnsi" w:hAnsiTheme="minorHAnsi" w:cstheme="minorHAnsi"/>
          <w:b/>
          <w:bCs/>
          <w:color w:val="auto"/>
          <w:sz w:val="22"/>
          <w:szCs w:val="22"/>
        </w:rPr>
      </w:pPr>
    </w:p>
    <w:p w14:paraId="2A12D6DF"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Άρθρο </w:t>
      </w:r>
      <w:r w:rsidR="003F7E30" w:rsidRPr="00DB3A38">
        <w:rPr>
          <w:rFonts w:asciiTheme="minorHAnsi" w:hAnsiTheme="minorHAnsi" w:cstheme="minorHAnsi"/>
          <w:b/>
          <w:bCs/>
          <w:color w:val="auto"/>
          <w:sz w:val="22"/>
          <w:szCs w:val="22"/>
        </w:rPr>
        <w:t xml:space="preserve">14 </w:t>
      </w:r>
    </w:p>
    <w:p w14:paraId="2FC9E3C2" w14:textId="77777777" w:rsidR="002B4F67"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Παραρτήματα </w:t>
      </w:r>
    </w:p>
    <w:p w14:paraId="6F335A2C" w14:textId="77777777" w:rsidR="003A1363" w:rsidRPr="00DB3A38" w:rsidRDefault="003A1363" w:rsidP="0078292E">
      <w:pPr>
        <w:pStyle w:val="Default"/>
        <w:spacing w:line="276" w:lineRule="auto"/>
        <w:ind w:right="-64"/>
        <w:jc w:val="center"/>
        <w:rPr>
          <w:rFonts w:asciiTheme="minorHAnsi" w:hAnsiTheme="minorHAnsi" w:cstheme="minorHAnsi"/>
          <w:b/>
          <w:bCs/>
          <w:color w:val="auto"/>
          <w:sz w:val="22"/>
          <w:szCs w:val="22"/>
        </w:rPr>
      </w:pPr>
    </w:p>
    <w:p w14:paraId="20173BE1"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Τα παραρτήματα που επισυνάπτονται στην παρούσα σύμβαση και τα παρακάτω έγγραφα αποτελούν αναπόσπαστο μέρος της παρούσας:  </w:t>
      </w:r>
    </w:p>
    <w:p w14:paraId="3660DDD0" w14:textId="77777777" w:rsidR="006C798A" w:rsidRPr="00DB3A38" w:rsidRDefault="006C798A" w:rsidP="0078292E">
      <w:pPr>
        <w:pStyle w:val="Default"/>
        <w:spacing w:line="276" w:lineRule="auto"/>
        <w:ind w:right="-64"/>
        <w:jc w:val="both"/>
        <w:rPr>
          <w:rFonts w:asciiTheme="minorHAnsi" w:hAnsiTheme="minorHAnsi" w:cstheme="minorHAnsi"/>
          <w:color w:val="auto"/>
          <w:sz w:val="22"/>
          <w:szCs w:val="22"/>
        </w:rPr>
      </w:pPr>
    </w:p>
    <w:p w14:paraId="3D2A3B72" w14:textId="77777777"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Προσάρτημα 1: Έγκριση έργου (Απόφαση της Επιτροπής Παρακολούθησης - &lt;ημερομηνία&gt; ). </w:t>
      </w:r>
    </w:p>
    <w:p w14:paraId="183757D0" w14:textId="53F7E654" w:rsidR="001517C7" w:rsidRPr="00DB3A38" w:rsidRDefault="001517C7" w:rsidP="0078292E">
      <w:pPr>
        <w:pStyle w:val="Default"/>
        <w:spacing w:line="276" w:lineRule="auto"/>
        <w:ind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Προσάρτημα 2: Έντυπο Αίτησης </w:t>
      </w:r>
      <w:r w:rsidR="00802A14" w:rsidRPr="00DB3A38">
        <w:rPr>
          <w:rFonts w:asciiTheme="minorHAnsi" w:hAnsiTheme="minorHAnsi" w:cstheme="minorHAnsi"/>
          <w:color w:val="auto"/>
          <w:sz w:val="22"/>
          <w:szCs w:val="22"/>
        </w:rPr>
        <w:t>Χρηματοδότησης</w:t>
      </w:r>
    </w:p>
    <w:p w14:paraId="1E308069" w14:textId="77777777" w:rsidR="006A1171" w:rsidRPr="00DB3A38" w:rsidRDefault="006A1171" w:rsidP="0078292E">
      <w:pPr>
        <w:pStyle w:val="Default"/>
        <w:spacing w:line="276" w:lineRule="auto"/>
        <w:ind w:right="-64"/>
        <w:jc w:val="both"/>
        <w:rPr>
          <w:rFonts w:asciiTheme="minorHAnsi" w:hAnsiTheme="minorHAnsi" w:cstheme="minorHAnsi"/>
          <w:color w:val="auto"/>
          <w:sz w:val="22"/>
          <w:szCs w:val="22"/>
        </w:rPr>
      </w:pPr>
    </w:p>
    <w:p w14:paraId="45BAF850" w14:textId="77777777" w:rsidR="007105EA" w:rsidRPr="00DB3A38" w:rsidRDefault="007105EA" w:rsidP="0078292E">
      <w:pPr>
        <w:pStyle w:val="Default"/>
        <w:spacing w:line="276" w:lineRule="auto"/>
        <w:ind w:right="-64"/>
        <w:jc w:val="both"/>
        <w:rPr>
          <w:rFonts w:asciiTheme="minorHAnsi" w:hAnsiTheme="minorHAnsi" w:cstheme="minorHAnsi"/>
          <w:color w:val="auto"/>
          <w:sz w:val="22"/>
          <w:szCs w:val="22"/>
        </w:rPr>
      </w:pPr>
    </w:p>
    <w:p w14:paraId="30D4E96F" w14:textId="77777777" w:rsidR="001517C7" w:rsidRPr="00DB3A38" w:rsidRDefault="001517C7" w:rsidP="0078292E">
      <w:pPr>
        <w:pStyle w:val="Default"/>
        <w:spacing w:line="276" w:lineRule="auto"/>
        <w:ind w:right="-64"/>
        <w:jc w:val="center"/>
        <w:rPr>
          <w:rFonts w:asciiTheme="minorHAnsi" w:hAnsiTheme="minorHAnsi" w:cstheme="minorHAnsi"/>
          <w:color w:val="auto"/>
          <w:sz w:val="22"/>
          <w:szCs w:val="22"/>
        </w:rPr>
      </w:pPr>
      <w:r w:rsidRPr="00DB3A38">
        <w:rPr>
          <w:rFonts w:asciiTheme="minorHAnsi" w:hAnsiTheme="minorHAnsi" w:cstheme="minorHAnsi"/>
          <w:b/>
          <w:bCs/>
          <w:color w:val="auto"/>
          <w:sz w:val="22"/>
          <w:szCs w:val="22"/>
        </w:rPr>
        <w:t xml:space="preserve">Άρθρο </w:t>
      </w:r>
      <w:r w:rsidR="003F7E30" w:rsidRPr="00DB3A38">
        <w:rPr>
          <w:rFonts w:asciiTheme="minorHAnsi" w:hAnsiTheme="minorHAnsi" w:cstheme="minorHAnsi"/>
          <w:b/>
          <w:bCs/>
          <w:color w:val="auto"/>
          <w:sz w:val="22"/>
          <w:szCs w:val="22"/>
        </w:rPr>
        <w:t>15</w:t>
      </w:r>
    </w:p>
    <w:p w14:paraId="730C0F07" w14:textId="77777777" w:rsidR="006C798A" w:rsidRPr="00DB3A38" w:rsidRDefault="001517C7" w:rsidP="0078292E">
      <w:pPr>
        <w:pStyle w:val="Default"/>
        <w:spacing w:line="276" w:lineRule="auto"/>
        <w:ind w:right="-64"/>
        <w:jc w:val="center"/>
        <w:rPr>
          <w:rFonts w:asciiTheme="minorHAnsi" w:hAnsiTheme="minorHAnsi" w:cstheme="minorHAnsi"/>
          <w:b/>
          <w:bCs/>
          <w:color w:val="auto"/>
          <w:sz w:val="22"/>
          <w:szCs w:val="22"/>
        </w:rPr>
      </w:pPr>
      <w:r w:rsidRPr="00DB3A38">
        <w:rPr>
          <w:rFonts w:asciiTheme="minorHAnsi" w:hAnsiTheme="minorHAnsi" w:cstheme="minorHAnsi"/>
          <w:b/>
          <w:bCs/>
          <w:color w:val="auto"/>
          <w:sz w:val="22"/>
          <w:szCs w:val="22"/>
        </w:rPr>
        <w:t xml:space="preserve">Τελικές Διατάξεις </w:t>
      </w:r>
    </w:p>
    <w:p w14:paraId="30A9793A" w14:textId="77777777" w:rsidR="003A1363" w:rsidRPr="00DB3A38" w:rsidRDefault="003A1363" w:rsidP="0078292E">
      <w:pPr>
        <w:pStyle w:val="Default"/>
        <w:spacing w:line="276" w:lineRule="auto"/>
        <w:ind w:right="-64"/>
        <w:jc w:val="center"/>
        <w:rPr>
          <w:rFonts w:asciiTheme="minorHAnsi" w:hAnsiTheme="minorHAnsi" w:cstheme="minorHAnsi"/>
          <w:b/>
          <w:bCs/>
          <w:color w:val="auto"/>
          <w:sz w:val="22"/>
          <w:szCs w:val="22"/>
        </w:rPr>
      </w:pPr>
    </w:p>
    <w:p w14:paraId="709C7F4F" w14:textId="77777777" w:rsidR="001F33DC" w:rsidRPr="00DB3A38" w:rsidRDefault="001517C7" w:rsidP="00DB3A38">
      <w:pPr>
        <w:pStyle w:val="Default"/>
        <w:numPr>
          <w:ilvl w:val="1"/>
          <w:numId w:val="13"/>
        </w:numPr>
        <w:spacing w:before="120" w:after="120" w:line="276" w:lineRule="auto"/>
        <w:ind w:left="709" w:right="-62" w:hanging="658"/>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Κάθε επικοινωνία που γίνεται στο πλαίσιο της παρούσας σύμβασης θα πρέπει να απευθύνεται στην </w:t>
      </w:r>
      <w:r w:rsidR="000C4735" w:rsidRPr="00DB3A38">
        <w:rPr>
          <w:rFonts w:asciiTheme="minorHAnsi" w:hAnsiTheme="minorHAnsi" w:cstheme="minorHAnsi"/>
          <w:color w:val="auto"/>
          <w:sz w:val="22"/>
          <w:szCs w:val="22"/>
        </w:rPr>
        <w:t>ΚΓ</w:t>
      </w:r>
      <w:r w:rsidRPr="00DB3A38">
        <w:rPr>
          <w:rFonts w:asciiTheme="minorHAnsi" w:hAnsiTheme="minorHAnsi" w:cstheme="minorHAnsi"/>
          <w:color w:val="auto"/>
          <w:sz w:val="22"/>
          <w:szCs w:val="22"/>
        </w:rPr>
        <w:t xml:space="preserve"> του Προγράμματος Συνεργασίας, στ</w:t>
      </w:r>
      <w:r w:rsidR="001E4D37" w:rsidRPr="00DB3A38">
        <w:rPr>
          <w:rFonts w:asciiTheme="minorHAnsi" w:hAnsiTheme="minorHAnsi" w:cstheme="minorHAnsi"/>
          <w:color w:val="auto"/>
          <w:sz w:val="22"/>
          <w:szCs w:val="22"/>
        </w:rPr>
        <w:t>ην ελληνική γλώσσα</w:t>
      </w:r>
      <w:r w:rsidR="004124E7"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και γραπτώς, αναφέροντας το ακρώνυμο, την περιοχή παρέμβασης, τον τίτλο και τον αριθμό της σύμβασης και να αποστέλλεται στην ακόλουθη διεύθυνση:</w:t>
      </w:r>
    </w:p>
    <w:p w14:paraId="3ECCE05A" w14:textId="77777777" w:rsidR="00014EE1" w:rsidRPr="00DB3A38" w:rsidRDefault="00014EE1" w:rsidP="00610CBC">
      <w:pPr>
        <w:pStyle w:val="Default"/>
        <w:spacing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Κοινή Γραμματεία </w:t>
      </w:r>
      <w:r w:rsidR="001E4D37" w:rsidRPr="00DB3A38">
        <w:rPr>
          <w:rFonts w:asciiTheme="minorHAnsi" w:hAnsiTheme="minorHAnsi" w:cstheme="minorHAnsi"/>
          <w:color w:val="auto"/>
          <w:sz w:val="22"/>
          <w:szCs w:val="22"/>
        </w:rPr>
        <w:t xml:space="preserve">Προγράμματος </w:t>
      </w:r>
      <w:r w:rsidRPr="00DB3A38">
        <w:rPr>
          <w:rFonts w:asciiTheme="minorHAnsi" w:hAnsiTheme="minorHAnsi" w:cstheme="minorHAnsi"/>
          <w:color w:val="auto"/>
          <w:sz w:val="22"/>
          <w:szCs w:val="22"/>
        </w:rPr>
        <w:t xml:space="preserve">Συνεργασίας Interreg V-A </w:t>
      </w:r>
      <w:r w:rsidR="001E4D37"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Ελλάδα-</w:t>
      </w:r>
      <w:r w:rsidR="00B35D7A" w:rsidRPr="00DB3A38">
        <w:rPr>
          <w:rFonts w:asciiTheme="minorHAnsi" w:hAnsiTheme="minorHAnsi" w:cstheme="minorHAnsi"/>
          <w:color w:val="auto"/>
          <w:sz w:val="22"/>
          <w:szCs w:val="22"/>
        </w:rPr>
        <w:t>Κύπρος</w:t>
      </w:r>
      <w:r w:rsidR="003A1363" w:rsidRPr="00DB3A38">
        <w:rPr>
          <w:rFonts w:asciiTheme="minorHAnsi" w:hAnsiTheme="minorHAnsi" w:cstheme="minorHAnsi"/>
          <w:color w:val="auto"/>
          <w:sz w:val="22"/>
          <w:szCs w:val="22"/>
        </w:rPr>
        <w:t xml:space="preserve"> </w:t>
      </w:r>
      <w:r w:rsidRPr="00DB3A38">
        <w:rPr>
          <w:rFonts w:asciiTheme="minorHAnsi" w:hAnsiTheme="minorHAnsi" w:cstheme="minorHAnsi"/>
          <w:color w:val="auto"/>
          <w:sz w:val="22"/>
          <w:szCs w:val="22"/>
        </w:rPr>
        <w:t>2014-2020</w:t>
      </w:r>
      <w:r w:rsidR="001E4D37" w:rsidRPr="00DB3A38">
        <w:rPr>
          <w:rFonts w:asciiTheme="minorHAnsi" w:hAnsiTheme="minorHAnsi" w:cstheme="minorHAnsi"/>
          <w:color w:val="auto"/>
          <w:sz w:val="22"/>
          <w:szCs w:val="22"/>
        </w:rPr>
        <w:t>»</w:t>
      </w:r>
    </w:p>
    <w:p w14:paraId="54C7B0D7" w14:textId="77777777" w:rsidR="006F1F0B" w:rsidRPr="00DB3A38" w:rsidRDefault="006F1F0B" w:rsidP="00610CBC">
      <w:pPr>
        <w:pStyle w:val="Default"/>
        <w:spacing w:line="276" w:lineRule="auto"/>
        <w:ind w:left="709" w:right="-62"/>
        <w:jc w:val="both"/>
        <w:rPr>
          <w:rFonts w:asciiTheme="minorHAnsi" w:hAnsiTheme="minorHAnsi" w:cstheme="minorHAnsi"/>
          <w:color w:val="auto"/>
          <w:sz w:val="22"/>
          <w:szCs w:val="22"/>
        </w:rPr>
      </w:pPr>
      <w:proofErr w:type="spellStart"/>
      <w:r w:rsidRPr="00DB3A38">
        <w:rPr>
          <w:rFonts w:asciiTheme="minorHAnsi" w:hAnsiTheme="minorHAnsi" w:cstheme="minorHAnsi"/>
          <w:color w:val="auto"/>
          <w:sz w:val="22"/>
          <w:szCs w:val="22"/>
        </w:rPr>
        <w:t>Λεωφ</w:t>
      </w:r>
      <w:proofErr w:type="spellEnd"/>
      <w:r w:rsidRPr="00DB3A38">
        <w:rPr>
          <w:rFonts w:asciiTheme="minorHAnsi" w:hAnsiTheme="minorHAnsi" w:cstheme="minorHAnsi"/>
          <w:color w:val="auto"/>
          <w:sz w:val="22"/>
          <w:szCs w:val="22"/>
        </w:rPr>
        <w:t>. Γεωργικής Σχολής 65,</w:t>
      </w:r>
    </w:p>
    <w:p w14:paraId="0BD80146" w14:textId="77777777" w:rsidR="006F1F0B" w:rsidRPr="00DB3A38" w:rsidRDefault="006F1F0B" w:rsidP="00610CBC">
      <w:pPr>
        <w:pStyle w:val="Default"/>
        <w:spacing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ΤΚ 57001, Κτίριο </w:t>
      </w:r>
      <w:r w:rsidRPr="00DB3A38">
        <w:rPr>
          <w:rFonts w:asciiTheme="minorHAnsi" w:hAnsiTheme="minorHAnsi" w:cstheme="minorHAnsi"/>
          <w:color w:val="auto"/>
          <w:sz w:val="22"/>
          <w:szCs w:val="22"/>
          <w:lang w:val="en-US"/>
        </w:rPr>
        <w:t>Zeda</w:t>
      </w:r>
      <w:r w:rsidRPr="00DB3A38">
        <w:rPr>
          <w:rFonts w:asciiTheme="minorHAnsi" w:hAnsiTheme="minorHAnsi" w:cstheme="minorHAnsi"/>
          <w:color w:val="auto"/>
          <w:sz w:val="22"/>
          <w:szCs w:val="22"/>
        </w:rPr>
        <w:t>, Είσοδος 4,</w:t>
      </w:r>
    </w:p>
    <w:p w14:paraId="78B593BF" w14:textId="77777777" w:rsidR="00014EE1" w:rsidRPr="00DB3A38" w:rsidRDefault="006F1F0B" w:rsidP="00610CBC">
      <w:pPr>
        <w:pStyle w:val="Default"/>
        <w:spacing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Πυλαία, Θεσσαλονίκη</w:t>
      </w:r>
    </w:p>
    <w:p w14:paraId="68F204DD" w14:textId="77777777" w:rsidR="00014EE1" w:rsidRPr="00DB3A38" w:rsidRDefault="00014EE1" w:rsidP="00610CBC">
      <w:pPr>
        <w:pStyle w:val="Default"/>
        <w:spacing w:line="276" w:lineRule="auto"/>
        <w:ind w:left="709" w:right="-62"/>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ΤΚ 57001 Ελλάδα  </w:t>
      </w:r>
    </w:p>
    <w:p w14:paraId="27B18381" w14:textId="77777777" w:rsidR="001517C7" w:rsidRPr="00DB3A38" w:rsidRDefault="001517C7" w:rsidP="00610CBC">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 </w:t>
      </w:r>
    </w:p>
    <w:p w14:paraId="600EB0F2" w14:textId="77777777" w:rsidR="001517C7" w:rsidRPr="00DB3A38" w:rsidRDefault="001517C7" w:rsidP="00610CBC">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Υπεύθυνος Επικοινωνίας: &lt;όνομα&gt; </w:t>
      </w:r>
    </w:p>
    <w:p w14:paraId="2EA71FE3" w14:textId="77777777" w:rsidR="001517C7" w:rsidRPr="00DB3A38" w:rsidRDefault="001517C7" w:rsidP="00610CBC">
      <w:pPr>
        <w:pStyle w:val="Default"/>
        <w:spacing w:line="276" w:lineRule="auto"/>
        <w:ind w:left="709" w:right="-64"/>
        <w:jc w:val="both"/>
        <w:rPr>
          <w:rFonts w:asciiTheme="minorHAnsi" w:hAnsiTheme="minorHAnsi" w:cstheme="minorHAnsi"/>
          <w:color w:val="auto"/>
          <w:sz w:val="22"/>
          <w:szCs w:val="22"/>
          <w:lang w:val="de-DE"/>
        </w:rPr>
      </w:pPr>
      <w:proofErr w:type="spellStart"/>
      <w:r w:rsidRPr="00DB3A38">
        <w:rPr>
          <w:rFonts w:asciiTheme="minorHAnsi" w:hAnsiTheme="minorHAnsi" w:cstheme="minorHAnsi"/>
          <w:color w:val="auto"/>
          <w:sz w:val="22"/>
          <w:szCs w:val="22"/>
        </w:rPr>
        <w:t>Τηλ</w:t>
      </w:r>
      <w:proofErr w:type="spellEnd"/>
      <w:r w:rsidRPr="00DB3A38">
        <w:rPr>
          <w:rFonts w:asciiTheme="minorHAnsi" w:hAnsiTheme="minorHAnsi" w:cstheme="minorHAnsi"/>
          <w:color w:val="auto"/>
          <w:sz w:val="22"/>
          <w:szCs w:val="22"/>
          <w:lang w:val="de-DE"/>
        </w:rPr>
        <w:t xml:space="preserve">.: +30 2310 </w:t>
      </w:r>
      <w:proofErr w:type="gramStart"/>
      <w:r w:rsidRPr="00DB3A38">
        <w:rPr>
          <w:rFonts w:asciiTheme="minorHAnsi" w:hAnsiTheme="minorHAnsi" w:cstheme="minorHAnsi"/>
          <w:color w:val="auto"/>
          <w:sz w:val="22"/>
          <w:szCs w:val="22"/>
          <w:lang w:val="de-DE"/>
        </w:rPr>
        <w:t>&lt;….</w:t>
      </w:r>
      <w:proofErr w:type="gramEnd"/>
      <w:r w:rsidRPr="00DB3A38">
        <w:rPr>
          <w:rFonts w:asciiTheme="minorHAnsi" w:hAnsiTheme="minorHAnsi" w:cstheme="minorHAnsi"/>
          <w:color w:val="auto"/>
          <w:sz w:val="22"/>
          <w:szCs w:val="22"/>
          <w:lang w:val="de-DE"/>
        </w:rPr>
        <w:t xml:space="preserve">.&gt; </w:t>
      </w:r>
    </w:p>
    <w:p w14:paraId="5C7F177D" w14:textId="77777777" w:rsidR="001517C7" w:rsidRPr="00DB3A38" w:rsidRDefault="001517C7" w:rsidP="00610CBC">
      <w:pPr>
        <w:pStyle w:val="Default"/>
        <w:spacing w:line="276" w:lineRule="auto"/>
        <w:ind w:left="709" w:right="-64"/>
        <w:jc w:val="both"/>
        <w:rPr>
          <w:rFonts w:asciiTheme="minorHAnsi" w:hAnsiTheme="minorHAnsi" w:cstheme="minorHAnsi"/>
          <w:color w:val="auto"/>
          <w:sz w:val="22"/>
          <w:szCs w:val="22"/>
          <w:lang w:val="de-DE"/>
        </w:rPr>
      </w:pPr>
      <w:r w:rsidRPr="00DB3A38">
        <w:rPr>
          <w:rFonts w:asciiTheme="minorHAnsi" w:hAnsiTheme="minorHAnsi" w:cstheme="minorHAnsi"/>
          <w:color w:val="auto"/>
          <w:sz w:val="22"/>
          <w:szCs w:val="22"/>
        </w:rPr>
        <w:t>Φαξ</w:t>
      </w:r>
      <w:r w:rsidRPr="00DB3A38">
        <w:rPr>
          <w:rFonts w:asciiTheme="minorHAnsi" w:hAnsiTheme="minorHAnsi" w:cstheme="minorHAnsi"/>
          <w:color w:val="auto"/>
          <w:sz w:val="22"/>
          <w:szCs w:val="22"/>
          <w:lang w:val="de-DE"/>
        </w:rPr>
        <w:t xml:space="preserve">: +30 2310 &lt;…..&gt; </w:t>
      </w:r>
    </w:p>
    <w:p w14:paraId="12B4EFF4" w14:textId="77777777" w:rsidR="001517C7" w:rsidRPr="00DB3A38" w:rsidRDefault="001517C7" w:rsidP="00610CBC">
      <w:pPr>
        <w:pStyle w:val="Default"/>
        <w:spacing w:line="276" w:lineRule="auto"/>
        <w:ind w:left="709" w:right="-64"/>
        <w:jc w:val="both"/>
        <w:rPr>
          <w:rFonts w:asciiTheme="minorHAnsi" w:hAnsiTheme="minorHAnsi" w:cstheme="minorHAnsi"/>
          <w:color w:val="auto"/>
          <w:sz w:val="22"/>
          <w:szCs w:val="22"/>
          <w:lang w:val="de-DE"/>
        </w:rPr>
      </w:pPr>
      <w:proofErr w:type="spellStart"/>
      <w:r w:rsidRPr="00DB3A38">
        <w:rPr>
          <w:rFonts w:asciiTheme="minorHAnsi" w:hAnsiTheme="minorHAnsi" w:cstheme="minorHAnsi"/>
          <w:color w:val="auto"/>
          <w:sz w:val="22"/>
          <w:szCs w:val="22"/>
          <w:lang w:val="de-DE"/>
        </w:rPr>
        <w:t>E-mail</w:t>
      </w:r>
      <w:proofErr w:type="spellEnd"/>
      <w:r w:rsidRPr="00DB3A38">
        <w:rPr>
          <w:rFonts w:asciiTheme="minorHAnsi" w:hAnsiTheme="minorHAnsi" w:cstheme="minorHAnsi"/>
          <w:color w:val="auto"/>
          <w:sz w:val="22"/>
          <w:szCs w:val="22"/>
          <w:lang w:val="de-DE"/>
        </w:rPr>
        <w:t>: jts_gr</w:t>
      </w:r>
      <w:r w:rsidR="00E972A1" w:rsidRPr="00DB3A38">
        <w:rPr>
          <w:rFonts w:asciiTheme="minorHAnsi" w:hAnsiTheme="minorHAnsi" w:cstheme="minorHAnsi"/>
          <w:color w:val="auto"/>
          <w:sz w:val="22"/>
          <w:szCs w:val="22"/>
          <w:lang w:val="de-DE"/>
        </w:rPr>
        <w:t>cy</w:t>
      </w:r>
      <w:r w:rsidRPr="00DB3A38">
        <w:rPr>
          <w:rFonts w:asciiTheme="minorHAnsi" w:hAnsiTheme="minorHAnsi" w:cstheme="minorHAnsi"/>
          <w:color w:val="auto"/>
          <w:sz w:val="22"/>
          <w:szCs w:val="22"/>
          <w:lang w:val="de-DE"/>
        </w:rPr>
        <w:t xml:space="preserve">@mou.gr </w:t>
      </w:r>
    </w:p>
    <w:p w14:paraId="42661970" w14:textId="77777777" w:rsidR="00A70299" w:rsidRPr="00DB3A38" w:rsidRDefault="006C798A" w:rsidP="00610CBC">
      <w:pPr>
        <w:pStyle w:val="Default"/>
        <w:spacing w:line="276" w:lineRule="auto"/>
        <w:ind w:left="709" w:right="-64"/>
        <w:jc w:val="both"/>
        <w:rPr>
          <w:rFonts w:asciiTheme="minorHAnsi" w:hAnsiTheme="minorHAnsi" w:cstheme="minorHAnsi"/>
          <w:color w:val="auto"/>
          <w:sz w:val="22"/>
          <w:szCs w:val="22"/>
          <w:lang w:val="en-US"/>
        </w:rPr>
      </w:pPr>
      <w:r w:rsidRPr="00DB3A38">
        <w:rPr>
          <w:rFonts w:asciiTheme="minorHAnsi" w:hAnsiTheme="minorHAnsi" w:cstheme="minorHAnsi"/>
          <w:color w:val="auto"/>
          <w:sz w:val="22"/>
          <w:szCs w:val="22"/>
          <w:lang w:val="en-US"/>
        </w:rPr>
        <w:t>Web: www.greece-</w:t>
      </w:r>
      <w:r w:rsidR="001E4D37" w:rsidRPr="00DB3A38">
        <w:rPr>
          <w:rFonts w:asciiTheme="minorHAnsi" w:hAnsiTheme="minorHAnsi" w:cstheme="minorHAnsi"/>
          <w:color w:val="auto"/>
          <w:sz w:val="22"/>
          <w:szCs w:val="22"/>
          <w:lang w:val="en-US"/>
        </w:rPr>
        <w:t xml:space="preserve"> cyprus</w:t>
      </w:r>
      <w:r w:rsidRPr="00DB3A38">
        <w:rPr>
          <w:rFonts w:asciiTheme="minorHAnsi" w:hAnsiTheme="minorHAnsi" w:cstheme="minorHAnsi"/>
          <w:color w:val="auto"/>
          <w:sz w:val="22"/>
          <w:szCs w:val="22"/>
          <w:lang w:val="en-US"/>
        </w:rPr>
        <w:t>.eu</w:t>
      </w:r>
    </w:p>
    <w:p w14:paraId="61EAC78F" w14:textId="77777777" w:rsidR="001517C7" w:rsidRPr="00DB3A38" w:rsidRDefault="001517C7" w:rsidP="00DB3A38">
      <w:pPr>
        <w:pStyle w:val="ab"/>
        <w:widowControl w:val="0"/>
        <w:numPr>
          <w:ilvl w:val="1"/>
          <w:numId w:val="13"/>
        </w:numPr>
        <w:autoSpaceDE w:val="0"/>
        <w:autoSpaceDN w:val="0"/>
        <w:adjustRightInd w:val="0"/>
        <w:spacing w:before="120" w:after="120"/>
        <w:ind w:left="709" w:right="-62" w:hanging="658"/>
        <w:jc w:val="both"/>
        <w:textAlignment w:val="baseline"/>
        <w:rPr>
          <w:rFonts w:asciiTheme="minorHAnsi" w:hAnsiTheme="minorHAnsi" w:cstheme="minorHAnsi"/>
        </w:rPr>
      </w:pPr>
      <w:r w:rsidRPr="00DB3A38">
        <w:rPr>
          <w:rFonts w:asciiTheme="minorHAnsi" w:hAnsiTheme="minorHAnsi" w:cstheme="minorHAnsi"/>
        </w:rPr>
        <w:t xml:space="preserve">Σε περίπτωση που κάποια διάταξη της παρούσας σύμβασης καταστεί εξ ολοκλήρου ή εν μέρει άκυρη, εναπόκειται στη Διαχειριστική Αρχή να αποφασίσει αν θα επηρεάσει το σύνολο της σύμβασης και ενημερώνει σχετικά τον </w:t>
      </w:r>
      <w:r w:rsidR="00145711" w:rsidRPr="00DB3A38">
        <w:rPr>
          <w:rFonts w:asciiTheme="minorHAnsi" w:hAnsiTheme="minorHAnsi" w:cstheme="minorHAnsi"/>
        </w:rPr>
        <w:t>Κύριο Δικαιούχο</w:t>
      </w:r>
      <w:r w:rsidRPr="00DB3A38">
        <w:rPr>
          <w:rFonts w:asciiTheme="minorHAnsi" w:hAnsiTheme="minorHAnsi" w:cstheme="minorHAnsi"/>
        </w:rPr>
        <w:t xml:space="preserve">. Τα μέρη της παρούσας σύμβασης αναλαμβάνουν την υποχρέωση να λαμβάνουν όλα τα αναγκαία μέτρα για να τροποποιήσουν, αν είναι εφικτό, το αντικείμενο της παρούσας σύμβασης που επηρεάζεται. Σε περίπτωση που </w:t>
      </w:r>
      <w:r w:rsidRPr="00DB3A38">
        <w:rPr>
          <w:rFonts w:asciiTheme="minorHAnsi" w:hAnsiTheme="minorHAnsi" w:cstheme="minorHAnsi"/>
        </w:rPr>
        <w:lastRenderedPageBreak/>
        <w:t xml:space="preserve">κάποιοι όροι της παρούσας σύμβασης κηρυχθούν άκυροι, παράνομοι ή μη εκτελεστοί από αρμόδια δικαστική αρχή, τα δύο μέρη συμφωνούν να τροποποιήσουν τον ή τους όρους αυτούς ώστε να αντανακλούν την πρόθεσή τους.  </w:t>
      </w:r>
    </w:p>
    <w:p w14:paraId="06F6AC0B" w14:textId="77777777" w:rsidR="001517C7" w:rsidRPr="00DB3A38" w:rsidRDefault="001517C7" w:rsidP="00DB3A38">
      <w:pPr>
        <w:pStyle w:val="Default"/>
        <w:numPr>
          <w:ilvl w:val="1"/>
          <w:numId w:val="13"/>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Κάθε τροποποίηση της παρούσας σύμβασης, συμπεριλαμβανομένων των παραρτημάτων της, με την επιφύλαξη των διατάξεων του άρθρου 10, πρέπει να γίνεται εγγράφως και θα υπόκειται σε πρόσθετη πράξη που θα υπογράφεται από αμφότερα τα συμβαλλόμενα μέρη. </w:t>
      </w:r>
    </w:p>
    <w:p w14:paraId="4032D579" w14:textId="77777777" w:rsidR="001517C7" w:rsidRPr="00DB3A38" w:rsidRDefault="001517C7" w:rsidP="00DB3A38">
      <w:pPr>
        <w:pStyle w:val="Default"/>
        <w:numPr>
          <w:ilvl w:val="1"/>
          <w:numId w:val="13"/>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παρούσα σύμβαση </w:t>
      </w:r>
      <w:proofErr w:type="spellStart"/>
      <w:r w:rsidRPr="00DB3A38">
        <w:rPr>
          <w:rFonts w:asciiTheme="minorHAnsi" w:hAnsiTheme="minorHAnsi" w:cstheme="minorHAnsi"/>
          <w:color w:val="auto"/>
          <w:sz w:val="22"/>
          <w:szCs w:val="22"/>
        </w:rPr>
        <w:t>διέπεται</w:t>
      </w:r>
      <w:proofErr w:type="spellEnd"/>
      <w:r w:rsidRPr="00DB3A38">
        <w:rPr>
          <w:rFonts w:asciiTheme="minorHAnsi" w:hAnsiTheme="minorHAnsi" w:cstheme="minorHAnsi"/>
          <w:color w:val="auto"/>
          <w:sz w:val="22"/>
          <w:szCs w:val="22"/>
        </w:rPr>
        <w:t xml:space="preserve"> από το ελληνικό δίκαιο και, εάν προκύψει διαφορά που δεν μπορεί να διευθετηθεί φιλικά μεταξύ των ίδιων των μερών, θα τεθεί ενώπιον των αρμόδιων ελληνικών δικαστηρίων στη Θεσσαλονίκη, Ελλάδα.  </w:t>
      </w:r>
    </w:p>
    <w:p w14:paraId="793454A0" w14:textId="77777777" w:rsidR="001517C7" w:rsidRPr="00DB3A38" w:rsidRDefault="001517C7" w:rsidP="00DB3A38">
      <w:pPr>
        <w:pStyle w:val="Default"/>
        <w:numPr>
          <w:ilvl w:val="1"/>
          <w:numId w:val="13"/>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Η παρούσα σύμβαση θα κοινοποιηθεί, εφόσον είναι απαραίτητο, </w:t>
      </w:r>
      <w:proofErr w:type="spellStart"/>
      <w:r w:rsidRPr="00DB3A38">
        <w:rPr>
          <w:rFonts w:asciiTheme="minorHAnsi" w:hAnsiTheme="minorHAnsi" w:cstheme="minorHAnsi"/>
          <w:color w:val="auto"/>
          <w:sz w:val="22"/>
          <w:szCs w:val="22"/>
        </w:rPr>
        <w:t>στ</w:t>
      </w:r>
      <w:proofErr w:type="spellEnd"/>
      <w:r w:rsidRPr="00DB3A38">
        <w:rPr>
          <w:rFonts w:asciiTheme="minorHAnsi" w:hAnsiTheme="minorHAnsi" w:cstheme="minorHAnsi"/>
          <w:color w:val="auto"/>
          <w:sz w:val="22"/>
          <w:szCs w:val="22"/>
        </w:rPr>
        <w:t xml:space="preserve"> &lt;αρχές&gt;, &lt;τίτλος αρχής, διεύθυνση, πλήρες όνομα και θέση υπεύθυνου, στοιχεία επικοινωνίας&gt; από τον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w:t>
      </w:r>
    </w:p>
    <w:p w14:paraId="679F7DE0" w14:textId="77777777" w:rsidR="001517C7" w:rsidRPr="00DB3A38" w:rsidRDefault="0080418F" w:rsidP="00DB3A38">
      <w:pPr>
        <w:pStyle w:val="Default"/>
        <w:numPr>
          <w:ilvl w:val="1"/>
          <w:numId w:val="13"/>
        </w:numPr>
        <w:spacing w:before="120" w:after="120" w:line="276" w:lineRule="auto"/>
        <w:ind w:left="709" w:right="-62" w:hanging="709"/>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Τ</w:t>
      </w:r>
      <w:r w:rsidR="001517C7" w:rsidRPr="00DB3A38">
        <w:rPr>
          <w:rFonts w:asciiTheme="minorHAnsi" w:hAnsiTheme="minorHAnsi" w:cstheme="minorHAnsi"/>
          <w:color w:val="auto"/>
          <w:sz w:val="22"/>
          <w:szCs w:val="22"/>
        </w:rPr>
        <w:t xml:space="preserve">α Έγγραφα Υλοποίησης του Προγράμματος που αναφέρονται στην παρούσα σύμβαση, θα είναι διαθέσιμα στην ιστοσελίδα του Προγράμματος. Οποιεσδήποτε τροποποιήσεις των ανωτέρω εγγράφων θα ανακοινώνονται στην ιστοσελίδα του Προγράμματος.   </w:t>
      </w:r>
    </w:p>
    <w:p w14:paraId="6CACEF09" w14:textId="77777777" w:rsidR="006C798A" w:rsidRPr="00DB3A38" w:rsidRDefault="006C798A" w:rsidP="0078292E">
      <w:pPr>
        <w:pStyle w:val="Default"/>
        <w:spacing w:line="276" w:lineRule="auto"/>
        <w:ind w:left="709" w:right="-64" w:hanging="709"/>
        <w:jc w:val="both"/>
        <w:rPr>
          <w:rFonts w:asciiTheme="minorHAnsi" w:hAnsiTheme="minorHAnsi" w:cstheme="minorHAnsi"/>
          <w:color w:val="auto"/>
          <w:sz w:val="22"/>
          <w:szCs w:val="22"/>
        </w:rPr>
      </w:pPr>
    </w:p>
    <w:p w14:paraId="415B255B" w14:textId="77777777" w:rsidR="001517C7" w:rsidRPr="00DB3A38" w:rsidRDefault="001517C7" w:rsidP="0078292E">
      <w:pPr>
        <w:pStyle w:val="Default"/>
        <w:spacing w:line="276" w:lineRule="auto"/>
        <w:ind w:left="709" w:right="-64"/>
        <w:jc w:val="both"/>
        <w:rPr>
          <w:rFonts w:asciiTheme="minorHAnsi" w:hAnsiTheme="minorHAnsi" w:cstheme="minorHAnsi"/>
          <w:color w:val="auto"/>
          <w:sz w:val="22"/>
          <w:szCs w:val="22"/>
        </w:rPr>
      </w:pPr>
      <w:r w:rsidRPr="00DB3A38">
        <w:rPr>
          <w:rFonts w:asciiTheme="minorHAnsi" w:hAnsiTheme="minorHAnsi" w:cstheme="minorHAnsi"/>
          <w:color w:val="auto"/>
          <w:sz w:val="22"/>
          <w:szCs w:val="22"/>
        </w:rPr>
        <w:t xml:space="preserve">Το παραπάνω συμφωνήθηκαν μεταξύ των μερών και σε πίστωση αυτών η παρούσα σύμβαση συντάχθηκε σε δύο αντίγραφα </w:t>
      </w:r>
      <w:r w:rsidR="001E4D37" w:rsidRPr="00DB3A38">
        <w:rPr>
          <w:rFonts w:asciiTheme="minorHAnsi" w:hAnsiTheme="minorHAnsi" w:cstheme="minorHAnsi"/>
          <w:color w:val="auto"/>
          <w:sz w:val="22"/>
          <w:szCs w:val="22"/>
        </w:rPr>
        <w:t>στην ελληνική γλώσσα</w:t>
      </w:r>
      <w:r w:rsidRPr="00DB3A38">
        <w:rPr>
          <w:rFonts w:asciiTheme="minorHAnsi" w:hAnsiTheme="minorHAnsi" w:cstheme="minorHAnsi"/>
          <w:color w:val="auto"/>
          <w:sz w:val="22"/>
          <w:szCs w:val="22"/>
        </w:rPr>
        <w:t xml:space="preserve"> (ένα για την ΔΑ και ένα για το </w:t>
      </w:r>
      <w:r w:rsidR="00145711" w:rsidRPr="00DB3A38">
        <w:rPr>
          <w:rFonts w:asciiTheme="minorHAnsi" w:hAnsiTheme="minorHAnsi" w:cstheme="minorHAnsi"/>
          <w:color w:val="auto"/>
          <w:sz w:val="22"/>
          <w:szCs w:val="22"/>
        </w:rPr>
        <w:t>Κύριο Δικαιούχο</w:t>
      </w:r>
      <w:r w:rsidRPr="00DB3A38">
        <w:rPr>
          <w:rFonts w:asciiTheme="minorHAnsi" w:hAnsiTheme="minorHAnsi" w:cstheme="minorHAnsi"/>
          <w:color w:val="auto"/>
          <w:sz w:val="22"/>
          <w:szCs w:val="22"/>
        </w:rPr>
        <w:t xml:space="preserve">) και υπογράφεται ως εξής: </w:t>
      </w:r>
    </w:p>
    <w:p w14:paraId="60B4DBEA" w14:textId="77777777" w:rsidR="00521FE2" w:rsidRPr="0078292E" w:rsidRDefault="00521FE2" w:rsidP="0078292E">
      <w:pPr>
        <w:pStyle w:val="Default"/>
        <w:spacing w:line="276" w:lineRule="auto"/>
        <w:ind w:left="-180" w:right="-64"/>
        <w:jc w:val="both"/>
        <w:rPr>
          <w:color w:val="auto"/>
          <w:sz w:val="20"/>
          <w:szCs w:val="20"/>
        </w:rPr>
      </w:pPr>
    </w:p>
    <w:p w14:paraId="15658145" w14:textId="77777777" w:rsidR="00A5159F" w:rsidRPr="00610CBC" w:rsidRDefault="00A5159F" w:rsidP="0078292E">
      <w:pPr>
        <w:pStyle w:val="Default"/>
        <w:spacing w:line="276" w:lineRule="auto"/>
        <w:ind w:left="-180" w:right="-64"/>
        <w:jc w:val="both"/>
        <w:rPr>
          <w:color w:val="auto"/>
          <w:sz w:val="20"/>
          <w:szCs w:val="20"/>
        </w:rPr>
      </w:pPr>
    </w:p>
    <w:p w14:paraId="721CDEB3" w14:textId="77777777" w:rsidR="0078292E" w:rsidRPr="00610CBC" w:rsidRDefault="0078292E" w:rsidP="0078292E">
      <w:pPr>
        <w:pStyle w:val="Default"/>
        <w:spacing w:line="276" w:lineRule="auto"/>
        <w:ind w:left="-180" w:right="-64"/>
        <w:jc w:val="both"/>
        <w:rPr>
          <w:color w:val="auto"/>
          <w:sz w:val="20"/>
          <w:szCs w:val="20"/>
        </w:rPr>
      </w:pPr>
    </w:p>
    <w:p w14:paraId="5898606D" w14:textId="77777777" w:rsidR="001517C7" w:rsidRPr="0078292E" w:rsidRDefault="001517C7" w:rsidP="0078292E">
      <w:pPr>
        <w:pStyle w:val="Default"/>
        <w:spacing w:line="276" w:lineRule="auto"/>
        <w:ind w:left="-180" w:right="-64"/>
        <w:rPr>
          <w:color w:val="auto"/>
          <w:sz w:val="20"/>
          <w:szCs w:val="20"/>
        </w:rPr>
      </w:pPr>
      <w:r w:rsidRPr="0078292E">
        <w:rPr>
          <w:b/>
          <w:color w:val="auto"/>
          <w:sz w:val="20"/>
          <w:szCs w:val="20"/>
        </w:rPr>
        <w:t>Για το</w:t>
      </w:r>
      <w:r w:rsidR="00145711" w:rsidRPr="0078292E">
        <w:rPr>
          <w:b/>
          <w:color w:val="auto"/>
          <w:sz w:val="20"/>
          <w:szCs w:val="20"/>
        </w:rPr>
        <w:t>ν Κύριο Δικαιούχο</w:t>
      </w:r>
      <w:r w:rsidRPr="0078292E">
        <w:rPr>
          <w:b/>
          <w:color w:val="auto"/>
          <w:sz w:val="20"/>
          <w:szCs w:val="20"/>
        </w:rPr>
        <w:t>.</w:t>
      </w:r>
      <w:r w:rsidRPr="0078292E">
        <w:rPr>
          <w:b/>
          <w:color w:val="auto"/>
          <w:sz w:val="20"/>
          <w:szCs w:val="20"/>
        </w:rPr>
        <w:tab/>
      </w:r>
      <w:r w:rsidRPr="0078292E">
        <w:rPr>
          <w:b/>
          <w:color w:val="auto"/>
          <w:sz w:val="20"/>
          <w:szCs w:val="20"/>
        </w:rPr>
        <w:tab/>
      </w:r>
      <w:r w:rsidRPr="0078292E">
        <w:rPr>
          <w:b/>
          <w:color w:val="auto"/>
          <w:sz w:val="20"/>
          <w:szCs w:val="20"/>
        </w:rPr>
        <w:tab/>
      </w:r>
      <w:r w:rsidRPr="0078292E">
        <w:rPr>
          <w:b/>
          <w:color w:val="auto"/>
          <w:sz w:val="20"/>
          <w:szCs w:val="20"/>
        </w:rPr>
        <w:tab/>
      </w:r>
      <w:r w:rsidR="004124E7" w:rsidRPr="0078292E">
        <w:rPr>
          <w:b/>
          <w:color w:val="auto"/>
          <w:sz w:val="20"/>
          <w:szCs w:val="20"/>
        </w:rPr>
        <w:t xml:space="preserve">      </w:t>
      </w:r>
      <w:r w:rsidR="0080418F" w:rsidRPr="0078292E">
        <w:rPr>
          <w:b/>
          <w:color w:val="auto"/>
          <w:sz w:val="20"/>
          <w:szCs w:val="20"/>
        </w:rPr>
        <w:t xml:space="preserve">          </w:t>
      </w:r>
      <w:r w:rsidRPr="0078292E">
        <w:rPr>
          <w:b/>
          <w:color w:val="auto"/>
          <w:sz w:val="20"/>
          <w:szCs w:val="20"/>
        </w:rPr>
        <w:t>Για τη Διαχειριστική Αρχή</w:t>
      </w:r>
    </w:p>
    <w:p w14:paraId="68B828E9" w14:textId="77777777" w:rsidR="001517C7" w:rsidRPr="0078292E" w:rsidRDefault="001517C7" w:rsidP="0078292E">
      <w:pPr>
        <w:pStyle w:val="Default"/>
        <w:spacing w:line="276" w:lineRule="auto"/>
        <w:ind w:right="-64"/>
        <w:jc w:val="both"/>
        <w:rPr>
          <w:b/>
          <w:color w:val="auto"/>
          <w:sz w:val="20"/>
          <w:szCs w:val="20"/>
        </w:rPr>
      </w:pPr>
    </w:p>
    <w:p w14:paraId="7C066163" w14:textId="77777777" w:rsidR="00A5159F" w:rsidRPr="0078292E" w:rsidRDefault="00A5159F" w:rsidP="0078292E">
      <w:pPr>
        <w:pStyle w:val="Default"/>
        <w:spacing w:line="276" w:lineRule="auto"/>
        <w:ind w:right="-64"/>
        <w:jc w:val="both"/>
        <w:rPr>
          <w:b/>
          <w:color w:val="auto"/>
          <w:sz w:val="20"/>
          <w:szCs w:val="20"/>
        </w:rPr>
      </w:pPr>
    </w:p>
    <w:tbl>
      <w:tblPr>
        <w:tblW w:w="0" w:type="auto"/>
        <w:jc w:val="center"/>
        <w:tblLook w:val="01E0" w:firstRow="1" w:lastRow="1" w:firstColumn="1" w:lastColumn="1" w:noHBand="0" w:noVBand="0"/>
      </w:tblPr>
      <w:tblGrid>
        <w:gridCol w:w="3834"/>
        <w:gridCol w:w="4682"/>
      </w:tblGrid>
      <w:tr w:rsidR="001517C7" w:rsidRPr="0078292E" w14:paraId="28902FC6" w14:textId="77777777" w:rsidTr="006C798A">
        <w:trPr>
          <w:jc w:val="center"/>
        </w:trPr>
        <w:tc>
          <w:tcPr>
            <w:tcW w:w="3834" w:type="dxa"/>
          </w:tcPr>
          <w:p w14:paraId="1BD2FEA4" w14:textId="77777777" w:rsidR="001517C7" w:rsidRPr="0078292E" w:rsidRDefault="001517C7" w:rsidP="0078292E">
            <w:pPr>
              <w:pStyle w:val="Default"/>
              <w:spacing w:after="200" w:line="276" w:lineRule="auto"/>
              <w:ind w:right="-64"/>
              <w:rPr>
                <w:b/>
                <w:color w:val="auto"/>
                <w:sz w:val="20"/>
                <w:szCs w:val="20"/>
              </w:rPr>
            </w:pPr>
            <w:r w:rsidRPr="0078292E">
              <w:rPr>
                <w:color w:val="auto"/>
                <w:sz w:val="20"/>
                <w:szCs w:val="20"/>
              </w:rPr>
              <w:t>&lt;ΟΝΟΜΑ&gt;</w:t>
            </w:r>
          </w:p>
        </w:tc>
        <w:tc>
          <w:tcPr>
            <w:tcW w:w="4682" w:type="dxa"/>
          </w:tcPr>
          <w:p w14:paraId="087F8DCF" w14:textId="5F7ECF91" w:rsidR="001B5AE7" w:rsidRPr="0078292E" w:rsidRDefault="007470A8" w:rsidP="0078292E">
            <w:pPr>
              <w:pStyle w:val="Default"/>
              <w:spacing w:after="200" w:line="276" w:lineRule="auto"/>
              <w:ind w:right="-64"/>
              <w:jc w:val="center"/>
              <w:rPr>
                <w:b/>
                <w:color w:val="auto"/>
                <w:sz w:val="20"/>
                <w:szCs w:val="20"/>
              </w:rPr>
            </w:pPr>
            <w:r>
              <w:rPr>
                <w:b/>
                <w:color w:val="auto"/>
                <w:sz w:val="20"/>
                <w:szCs w:val="20"/>
              </w:rPr>
              <w:t xml:space="preserve">Ο </w:t>
            </w:r>
            <w:r w:rsidR="001E4D37" w:rsidRPr="0078292E">
              <w:rPr>
                <w:b/>
                <w:color w:val="auto"/>
                <w:sz w:val="20"/>
                <w:szCs w:val="20"/>
              </w:rPr>
              <w:t>ΕΙΔΙΚ</w:t>
            </w:r>
            <w:r w:rsidR="00024285">
              <w:rPr>
                <w:b/>
                <w:color w:val="auto"/>
                <w:sz w:val="20"/>
                <w:szCs w:val="20"/>
              </w:rPr>
              <w:t>ΟΣ</w:t>
            </w:r>
            <w:r w:rsidR="001E4D37" w:rsidRPr="0078292E">
              <w:rPr>
                <w:b/>
                <w:color w:val="auto"/>
                <w:sz w:val="20"/>
                <w:szCs w:val="20"/>
              </w:rPr>
              <w:t xml:space="preserve"> </w:t>
            </w:r>
            <w:r w:rsidR="00BD4B4F" w:rsidRPr="0078292E">
              <w:rPr>
                <w:b/>
                <w:color w:val="auto"/>
                <w:sz w:val="20"/>
                <w:szCs w:val="20"/>
              </w:rPr>
              <w:t xml:space="preserve">ΓΡΑΜΜΑΤΕΑΣ </w:t>
            </w:r>
            <w:r w:rsidR="00DB3A38">
              <w:rPr>
                <w:b/>
                <w:color w:val="auto"/>
                <w:sz w:val="20"/>
                <w:szCs w:val="20"/>
              </w:rPr>
              <w:t xml:space="preserve">ΔΙΑΧΕΙΡΙΣΗΣ ΠΡΟΓΡΑΜΜΑΤΩΝ </w:t>
            </w:r>
            <w:r w:rsidR="00BD4B4F" w:rsidRPr="0078292E">
              <w:rPr>
                <w:b/>
                <w:color w:val="auto"/>
                <w:sz w:val="20"/>
                <w:szCs w:val="20"/>
              </w:rPr>
              <w:t xml:space="preserve"> ΕΤΠΑ ΚΑΙ ΤΑΜΕΙΟΥ ΣΥΝΟΧΗΣ </w:t>
            </w:r>
          </w:p>
          <w:p w14:paraId="206FE277" w14:textId="77777777" w:rsidR="007105EA" w:rsidRPr="0078292E" w:rsidRDefault="007105EA" w:rsidP="0078292E">
            <w:pPr>
              <w:pStyle w:val="Default"/>
              <w:spacing w:after="200" w:line="276" w:lineRule="auto"/>
              <w:ind w:right="-64"/>
              <w:jc w:val="center"/>
              <w:rPr>
                <w:b/>
                <w:color w:val="auto"/>
                <w:sz w:val="20"/>
                <w:szCs w:val="20"/>
              </w:rPr>
            </w:pPr>
          </w:p>
          <w:p w14:paraId="7F4FC5C5" w14:textId="77777777" w:rsidR="007105EA" w:rsidRPr="0078292E" w:rsidRDefault="007105EA" w:rsidP="0078292E">
            <w:pPr>
              <w:pStyle w:val="Default"/>
              <w:spacing w:after="200" w:line="276" w:lineRule="auto"/>
              <w:ind w:right="-64"/>
              <w:jc w:val="center"/>
              <w:rPr>
                <w:b/>
                <w:color w:val="auto"/>
                <w:sz w:val="20"/>
                <w:szCs w:val="20"/>
              </w:rPr>
            </w:pPr>
          </w:p>
          <w:p w14:paraId="32630EE7" w14:textId="77777777" w:rsidR="007105EA" w:rsidRPr="0078292E" w:rsidRDefault="007105EA" w:rsidP="0078292E">
            <w:pPr>
              <w:pStyle w:val="Default"/>
              <w:spacing w:after="200" w:line="276" w:lineRule="auto"/>
              <w:ind w:right="-64"/>
              <w:jc w:val="center"/>
              <w:rPr>
                <w:b/>
                <w:color w:val="auto"/>
                <w:sz w:val="20"/>
                <w:szCs w:val="20"/>
              </w:rPr>
            </w:pPr>
          </w:p>
          <w:p w14:paraId="1D3F82F8" w14:textId="2D2F0C4E" w:rsidR="00B83FA1" w:rsidRPr="0078292E" w:rsidRDefault="00B83FA1" w:rsidP="0078292E">
            <w:pPr>
              <w:pStyle w:val="Default"/>
              <w:spacing w:after="200" w:line="276" w:lineRule="auto"/>
              <w:ind w:right="-64"/>
              <w:jc w:val="center"/>
              <w:rPr>
                <w:b/>
                <w:color w:val="auto"/>
                <w:sz w:val="20"/>
                <w:szCs w:val="20"/>
              </w:rPr>
            </w:pPr>
          </w:p>
        </w:tc>
      </w:tr>
    </w:tbl>
    <w:p w14:paraId="3E8583F0" w14:textId="77777777" w:rsidR="001517C7" w:rsidRPr="0078292E" w:rsidRDefault="001517C7" w:rsidP="0078292E">
      <w:pPr>
        <w:rPr>
          <w:rFonts w:ascii="Verdana" w:hAnsi="Verdana"/>
          <w:sz w:val="20"/>
          <w:szCs w:val="20"/>
        </w:rPr>
      </w:pPr>
    </w:p>
    <w:sectPr w:rsidR="001517C7" w:rsidRPr="0078292E" w:rsidSect="0058587F">
      <w:headerReference w:type="default" r:id="rId13"/>
      <w:footerReference w:type="default" r:id="rId14"/>
      <w:pgSz w:w="11906" w:h="16838"/>
      <w:pgMar w:top="851" w:right="1418"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ΣΑΜΑΡΑΣ ΑΛΕΞΑΝΔΡΟΣ (SAMARAS ALEXANDROS)" w:date="2023-07-25T14:12:00Z" w:initials="ΣΑ">
    <w:p w14:paraId="05436D21" w14:textId="40B66491" w:rsidR="00ED4E6F" w:rsidRDefault="00ED4E6F" w:rsidP="00DA38B4">
      <w:pPr>
        <w:pStyle w:val="a9"/>
      </w:pPr>
      <w:r>
        <w:rPr>
          <w:rStyle w:val="a8"/>
        </w:rPr>
        <w:annotationRef/>
      </w:r>
      <w:r>
        <w:t>Θα διαμορφωθεί έπειτα από την ολοκλήρωσης του Οδηγούς Επαληθευσεων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36D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A56DF" w16cex:dateUtc="2023-07-25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36D21" w16cid:durableId="286A56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B013" w14:textId="77777777" w:rsidR="00255CBD" w:rsidRDefault="00255CBD">
      <w:r>
        <w:separator/>
      </w:r>
    </w:p>
  </w:endnote>
  <w:endnote w:type="continuationSeparator" w:id="0">
    <w:p w14:paraId="730A08A5" w14:textId="77777777" w:rsidR="00255CBD" w:rsidRDefault="0025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EUAlbertina">
    <w:altName w:val="Times New Roman"/>
    <w:charset w:val="00"/>
    <w:family w:val="auto"/>
    <w:pitch w:val="variable"/>
    <w:sig w:usb0="00000001" w:usb1="1000E0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26361"/>
      <w:docPartObj>
        <w:docPartGallery w:val="Page Numbers (Bottom of Page)"/>
        <w:docPartUnique/>
      </w:docPartObj>
    </w:sdtPr>
    <w:sdtContent>
      <w:p w14:paraId="534EDC3D" w14:textId="05788339" w:rsidR="001D559D" w:rsidRDefault="001D559D">
        <w:pPr>
          <w:pStyle w:val="a5"/>
          <w:jc w:val="right"/>
        </w:pPr>
        <w:r>
          <w:rPr>
            <w:noProof/>
          </w:rPr>
          <w:drawing>
            <wp:inline distT="0" distB="0" distL="0" distR="0" wp14:anchorId="2A9285E0" wp14:editId="5226AD9A">
              <wp:extent cx="5370830" cy="469265"/>
              <wp:effectExtent l="0" t="0" r="1270" b="6985"/>
              <wp:docPr id="109110200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469265"/>
                      </a:xfrm>
                      <a:prstGeom prst="rect">
                        <a:avLst/>
                      </a:prstGeom>
                      <a:noFill/>
                    </pic:spPr>
                  </pic:pic>
                </a:graphicData>
              </a:graphic>
            </wp:inline>
          </w:drawing>
        </w:r>
        <w:r>
          <w:fldChar w:fldCharType="begin"/>
        </w:r>
        <w:r>
          <w:instrText>PAGE   \* MERGEFORMAT</w:instrText>
        </w:r>
        <w:r>
          <w:fldChar w:fldCharType="separate"/>
        </w:r>
        <w:r>
          <w:t>2</w:t>
        </w:r>
        <w:r>
          <w:fldChar w:fldCharType="end"/>
        </w:r>
      </w:p>
    </w:sdtContent>
  </w:sdt>
  <w:p w14:paraId="163B8A49" w14:textId="7157E090" w:rsidR="003F7E30" w:rsidRPr="000D0160" w:rsidRDefault="003F7E30" w:rsidP="000D0160">
    <w:pPr>
      <w:pStyle w:val="a5"/>
      <w:spacing w:after="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6779" w14:textId="77777777" w:rsidR="00255CBD" w:rsidRDefault="00255CBD">
      <w:r>
        <w:separator/>
      </w:r>
    </w:p>
  </w:footnote>
  <w:footnote w:type="continuationSeparator" w:id="0">
    <w:p w14:paraId="0FCB21D6" w14:textId="77777777" w:rsidR="00255CBD" w:rsidRDefault="0025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8CD" w14:textId="77777777" w:rsidR="00E16A2B" w:rsidRDefault="000D0160">
    <w:pPr>
      <w:pStyle w:val="a4"/>
    </w:pPr>
    <w:r>
      <w:rPr>
        <w:noProof/>
      </w:rPr>
      <w:drawing>
        <wp:inline distT="0" distB="0" distL="0" distR="0" wp14:anchorId="1BBBDA5A" wp14:editId="10B47941">
          <wp:extent cx="1403838" cy="381000"/>
          <wp:effectExtent l="0" t="0" r="0" b="0"/>
          <wp:docPr id="3" name="Εικόνα 3" descr="C:\Users\Powerpc\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pc\Downloads\image0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4" t="13008" r="1728" b="34146"/>
                  <a:stretch/>
                </pic:blipFill>
                <pic:spPr bwMode="auto">
                  <a:xfrm>
                    <a:off x="0" y="0"/>
                    <a:ext cx="1414885" cy="3839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0E6D55"/>
    <w:multiLevelType w:val="hybridMultilevel"/>
    <w:tmpl w:val="765583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9D4E37"/>
    <w:multiLevelType w:val="multilevel"/>
    <w:tmpl w:val="AEC4080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E7122C"/>
    <w:multiLevelType w:val="multilevel"/>
    <w:tmpl w:val="886AF16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054A1B"/>
    <w:multiLevelType w:val="multilevel"/>
    <w:tmpl w:val="879498A0"/>
    <w:lvl w:ilvl="0">
      <w:start w:val="1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51743F3"/>
    <w:multiLevelType w:val="multilevel"/>
    <w:tmpl w:val="09CE8D94"/>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7391E5B"/>
    <w:multiLevelType w:val="multilevel"/>
    <w:tmpl w:val="8CB441A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A36008"/>
    <w:multiLevelType w:val="multilevel"/>
    <w:tmpl w:val="A0FECA20"/>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63E46CD"/>
    <w:multiLevelType w:val="multilevel"/>
    <w:tmpl w:val="DCBA4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91C4A8C"/>
    <w:multiLevelType w:val="multilevel"/>
    <w:tmpl w:val="3E5A818C"/>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417CEE"/>
    <w:multiLevelType w:val="multilevel"/>
    <w:tmpl w:val="F84C0A5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C3F024D"/>
    <w:multiLevelType w:val="multilevel"/>
    <w:tmpl w:val="D2B28B0E"/>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439A3ADE"/>
    <w:multiLevelType w:val="multilevel"/>
    <w:tmpl w:val="0408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E7312E"/>
    <w:multiLevelType w:val="multilevel"/>
    <w:tmpl w:val="243A43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6440A9"/>
    <w:multiLevelType w:val="hybridMultilevel"/>
    <w:tmpl w:val="8C286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8266BA3"/>
    <w:multiLevelType w:val="hybridMultilevel"/>
    <w:tmpl w:val="BE205316"/>
    <w:lvl w:ilvl="0" w:tplc="0408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59524C8"/>
    <w:multiLevelType w:val="multilevel"/>
    <w:tmpl w:val="9684B66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020543764">
    <w:abstractNumId w:val="0"/>
  </w:num>
  <w:num w:numId="2" w16cid:durableId="390272085">
    <w:abstractNumId w:val="11"/>
  </w:num>
  <w:num w:numId="3" w16cid:durableId="146096956">
    <w:abstractNumId w:val="14"/>
  </w:num>
  <w:num w:numId="4" w16cid:durableId="414475006">
    <w:abstractNumId w:val="9"/>
  </w:num>
  <w:num w:numId="5" w16cid:durableId="1699504584">
    <w:abstractNumId w:val="1"/>
  </w:num>
  <w:num w:numId="6" w16cid:durableId="200168145">
    <w:abstractNumId w:val="15"/>
  </w:num>
  <w:num w:numId="7" w16cid:durableId="673075685">
    <w:abstractNumId w:val="7"/>
  </w:num>
  <w:num w:numId="8" w16cid:durableId="1767532007">
    <w:abstractNumId w:val="5"/>
  </w:num>
  <w:num w:numId="9" w16cid:durableId="2029485065">
    <w:abstractNumId w:val="2"/>
  </w:num>
  <w:num w:numId="10" w16cid:durableId="565341139">
    <w:abstractNumId w:val="8"/>
  </w:num>
  <w:num w:numId="11" w16cid:durableId="2136559182">
    <w:abstractNumId w:val="6"/>
  </w:num>
  <w:num w:numId="12" w16cid:durableId="777409855">
    <w:abstractNumId w:val="4"/>
  </w:num>
  <w:num w:numId="13" w16cid:durableId="1089884041">
    <w:abstractNumId w:val="3"/>
  </w:num>
  <w:num w:numId="14" w16cid:durableId="351994561">
    <w:abstractNumId w:val="13"/>
  </w:num>
  <w:num w:numId="15" w16cid:durableId="2011055033">
    <w:abstractNumId w:val="12"/>
  </w:num>
  <w:num w:numId="16" w16cid:durableId="10415669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ΣΑΜΑΡΑΣ ΑΛΕΞΑΝΔΡΟΣ (SAMARAS ALEXANDROS)">
    <w15:presenceInfo w15:providerId="AD" w15:userId="S::asamaras@mou.gr::b72b0119-c989-4b2c-a612-c505adc8f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C7"/>
    <w:rsid w:val="00004651"/>
    <w:rsid w:val="00006A19"/>
    <w:rsid w:val="00014EE1"/>
    <w:rsid w:val="00020889"/>
    <w:rsid w:val="00024285"/>
    <w:rsid w:val="000323CD"/>
    <w:rsid w:val="000409EF"/>
    <w:rsid w:val="00044379"/>
    <w:rsid w:val="00051CA0"/>
    <w:rsid w:val="0005334E"/>
    <w:rsid w:val="00054EC8"/>
    <w:rsid w:val="000613D4"/>
    <w:rsid w:val="00066743"/>
    <w:rsid w:val="00072020"/>
    <w:rsid w:val="000824D3"/>
    <w:rsid w:val="0008339F"/>
    <w:rsid w:val="00085CF5"/>
    <w:rsid w:val="000930CA"/>
    <w:rsid w:val="000B0FB8"/>
    <w:rsid w:val="000B1CBF"/>
    <w:rsid w:val="000B204E"/>
    <w:rsid w:val="000B2FE8"/>
    <w:rsid w:val="000B3F3D"/>
    <w:rsid w:val="000B68F9"/>
    <w:rsid w:val="000C1CE3"/>
    <w:rsid w:val="000C376D"/>
    <w:rsid w:val="000C3B5D"/>
    <w:rsid w:val="000C4735"/>
    <w:rsid w:val="000C47FF"/>
    <w:rsid w:val="000D0160"/>
    <w:rsid w:val="000D09D8"/>
    <w:rsid w:val="000D22F6"/>
    <w:rsid w:val="000D4727"/>
    <w:rsid w:val="000D67E9"/>
    <w:rsid w:val="000F3A1B"/>
    <w:rsid w:val="000F657F"/>
    <w:rsid w:val="000F75E4"/>
    <w:rsid w:val="001005C0"/>
    <w:rsid w:val="00102251"/>
    <w:rsid w:val="001128D1"/>
    <w:rsid w:val="001134B3"/>
    <w:rsid w:val="00115875"/>
    <w:rsid w:val="00122F65"/>
    <w:rsid w:val="00124B63"/>
    <w:rsid w:val="0013259F"/>
    <w:rsid w:val="00136547"/>
    <w:rsid w:val="00143793"/>
    <w:rsid w:val="00145518"/>
    <w:rsid w:val="00145711"/>
    <w:rsid w:val="00147DE7"/>
    <w:rsid w:val="001517C7"/>
    <w:rsid w:val="00152CF1"/>
    <w:rsid w:val="00154642"/>
    <w:rsid w:val="00162570"/>
    <w:rsid w:val="0017236A"/>
    <w:rsid w:val="001732F2"/>
    <w:rsid w:val="0017594E"/>
    <w:rsid w:val="001859E1"/>
    <w:rsid w:val="00187277"/>
    <w:rsid w:val="00187F0F"/>
    <w:rsid w:val="00192E5F"/>
    <w:rsid w:val="0019568A"/>
    <w:rsid w:val="00195EF9"/>
    <w:rsid w:val="001A0F7C"/>
    <w:rsid w:val="001A2DC9"/>
    <w:rsid w:val="001B5AE7"/>
    <w:rsid w:val="001B68A6"/>
    <w:rsid w:val="001C4C07"/>
    <w:rsid w:val="001C56E6"/>
    <w:rsid w:val="001C7BB3"/>
    <w:rsid w:val="001D559D"/>
    <w:rsid w:val="001D6AAF"/>
    <w:rsid w:val="001E004D"/>
    <w:rsid w:val="001E4D37"/>
    <w:rsid w:val="001E4ECA"/>
    <w:rsid w:val="001E64B0"/>
    <w:rsid w:val="001F33DC"/>
    <w:rsid w:val="001F4B2D"/>
    <w:rsid w:val="001F7ABB"/>
    <w:rsid w:val="002033DD"/>
    <w:rsid w:val="00203F52"/>
    <w:rsid w:val="002139A6"/>
    <w:rsid w:val="0021471E"/>
    <w:rsid w:val="00234F57"/>
    <w:rsid w:val="00237573"/>
    <w:rsid w:val="00241AD0"/>
    <w:rsid w:val="00242946"/>
    <w:rsid w:val="00247104"/>
    <w:rsid w:val="00255CBD"/>
    <w:rsid w:val="00257CFC"/>
    <w:rsid w:val="0027157F"/>
    <w:rsid w:val="00273424"/>
    <w:rsid w:val="00273AE9"/>
    <w:rsid w:val="0027707A"/>
    <w:rsid w:val="002921E4"/>
    <w:rsid w:val="002A0979"/>
    <w:rsid w:val="002A2F80"/>
    <w:rsid w:val="002A69BE"/>
    <w:rsid w:val="002B3499"/>
    <w:rsid w:val="002B4F67"/>
    <w:rsid w:val="002B69F8"/>
    <w:rsid w:val="002C1216"/>
    <w:rsid w:val="002C2021"/>
    <w:rsid w:val="002C356D"/>
    <w:rsid w:val="002C4964"/>
    <w:rsid w:val="002C7C64"/>
    <w:rsid w:val="002D4C05"/>
    <w:rsid w:val="002D6CF7"/>
    <w:rsid w:val="002E38EC"/>
    <w:rsid w:val="002F2719"/>
    <w:rsid w:val="002F319B"/>
    <w:rsid w:val="002F3E30"/>
    <w:rsid w:val="002F5A85"/>
    <w:rsid w:val="00300825"/>
    <w:rsid w:val="003022E7"/>
    <w:rsid w:val="0030603B"/>
    <w:rsid w:val="0030665B"/>
    <w:rsid w:val="003079C3"/>
    <w:rsid w:val="00310298"/>
    <w:rsid w:val="00313DC3"/>
    <w:rsid w:val="003140C1"/>
    <w:rsid w:val="00320CDA"/>
    <w:rsid w:val="003355EF"/>
    <w:rsid w:val="003516A2"/>
    <w:rsid w:val="003522B9"/>
    <w:rsid w:val="00356A91"/>
    <w:rsid w:val="00356B25"/>
    <w:rsid w:val="00357BF0"/>
    <w:rsid w:val="00361415"/>
    <w:rsid w:val="00364C1E"/>
    <w:rsid w:val="00375AA8"/>
    <w:rsid w:val="003828C6"/>
    <w:rsid w:val="003848A5"/>
    <w:rsid w:val="00386DB3"/>
    <w:rsid w:val="0038769C"/>
    <w:rsid w:val="003969D2"/>
    <w:rsid w:val="003A1363"/>
    <w:rsid w:val="003A2E86"/>
    <w:rsid w:val="003A3EE3"/>
    <w:rsid w:val="003A64CD"/>
    <w:rsid w:val="003B4E75"/>
    <w:rsid w:val="003C373C"/>
    <w:rsid w:val="003D1827"/>
    <w:rsid w:val="003E1E67"/>
    <w:rsid w:val="003F20C9"/>
    <w:rsid w:val="003F7E30"/>
    <w:rsid w:val="00404703"/>
    <w:rsid w:val="00411C58"/>
    <w:rsid w:val="004124E7"/>
    <w:rsid w:val="00421949"/>
    <w:rsid w:val="0042255A"/>
    <w:rsid w:val="0042544E"/>
    <w:rsid w:val="00425F61"/>
    <w:rsid w:val="00426079"/>
    <w:rsid w:val="00430341"/>
    <w:rsid w:val="0043048A"/>
    <w:rsid w:val="00430C3F"/>
    <w:rsid w:val="00432A17"/>
    <w:rsid w:val="00433504"/>
    <w:rsid w:val="00435D6E"/>
    <w:rsid w:val="0043785C"/>
    <w:rsid w:val="0044615F"/>
    <w:rsid w:val="004511F8"/>
    <w:rsid w:val="00461A37"/>
    <w:rsid w:val="00462A38"/>
    <w:rsid w:val="00462ADD"/>
    <w:rsid w:val="004704C8"/>
    <w:rsid w:val="00471F7D"/>
    <w:rsid w:val="00472889"/>
    <w:rsid w:val="00480262"/>
    <w:rsid w:val="00483365"/>
    <w:rsid w:val="00484348"/>
    <w:rsid w:val="00485962"/>
    <w:rsid w:val="00493583"/>
    <w:rsid w:val="00493A53"/>
    <w:rsid w:val="00494405"/>
    <w:rsid w:val="004974E6"/>
    <w:rsid w:val="004A2E5E"/>
    <w:rsid w:val="004A30BC"/>
    <w:rsid w:val="004A3339"/>
    <w:rsid w:val="004A4DC4"/>
    <w:rsid w:val="004B05CE"/>
    <w:rsid w:val="004B1BD3"/>
    <w:rsid w:val="004B43CA"/>
    <w:rsid w:val="004B5ACD"/>
    <w:rsid w:val="004C4666"/>
    <w:rsid w:val="004C606A"/>
    <w:rsid w:val="004D46B3"/>
    <w:rsid w:val="004D585E"/>
    <w:rsid w:val="004D6A62"/>
    <w:rsid w:val="004F1983"/>
    <w:rsid w:val="004F553F"/>
    <w:rsid w:val="004F62AC"/>
    <w:rsid w:val="00506D83"/>
    <w:rsid w:val="00510DDA"/>
    <w:rsid w:val="00515AC7"/>
    <w:rsid w:val="00521FE2"/>
    <w:rsid w:val="0052250C"/>
    <w:rsid w:val="00523A0F"/>
    <w:rsid w:val="00524DC6"/>
    <w:rsid w:val="00526119"/>
    <w:rsid w:val="00537346"/>
    <w:rsid w:val="00537818"/>
    <w:rsid w:val="00540DA7"/>
    <w:rsid w:val="00550246"/>
    <w:rsid w:val="00562D19"/>
    <w:rsid w:val="00565B74"/>
    <w:rsid w:val="00566D25"/>
    <w:rsid w:val="00567ADD"/>
    <w:rsid w:val="005720E1"/>
    <w:rsid w:val="00577116"/>
    <w:rsid w:val="005771C9"/>
    <w:rsid w:val="0057742D"/>
    <w:rsid w:val="00577F7D"/>
    <w:rsid w:val="00580BB7"/>
    <w:rsid w:val="0058587F"/>
    <w:rsid w:val="0058609E"/>
    <w:rsid w:val="00593E46"/>
    <w:rsid w:val="00594DDF"/>
    <w:rsid w:val="005A3A48"/>
    <w:rsid w:val="005B0861"/>
    <w:rsid w:val="005B1CF1"/>
    <w:rsid w:val="005B33D9"/>
    <w:rsid w:val="005C3555"/>
    <w:rsid w:val="005D1856"/>
    <w:rsid w:val="005D294A"/>
    <w:rsid w:val="005D5D1F"/>
    <w:rsid w:val="005D6A5E"/>
    <w:rsid w:val="005D7245"/>
    <w:rsid w:val="005E3D2B"/>
    <w:rsid w:val="005F0FC6"/>
    <w:rsid w:val="00601FD3"/>
    <w:rsid w:val="006105A5"/>
    <w:rsid w:val="00610CBC"/>
    <w:rsid w:val="006141F8"/>
    <w:rsid w:val="00615926"/>
    <w:rsid w:val="00625DBF"/>
    <w:rsid w:val="00632DBC"/>
    <w:rsid w:val="00632F2A"/>
    <w:rsid w:val="006330EC"/>
    <w:rsid w:val="0064301D"/>
    <w:rsid w:val="00660701"/>
    <w:rsid w:val="0066541A"/>
    <w:rsid w:val="00671CCD"/>
    <w:rsid w:val="00677117"/>
    <w:rsid w:val="0068118B"/>
    <w:rsid w:val="00684990"/>
    <w:rsid w:val="00687F7B"/>
    <w:rsid w:val="006927A3"/>
    <w:rsid w:val="006A1171"/>
    <w:rsid w:val="006A45C6"/>
    <w:rsid w:val="006A58DF"/>
    <w:rsid w:val="006A62D1"/>
    <w:rsid w:val="006A6C06"/>
    <w:rsid w:val="006A6C41"/>
    <w:rsid w:val="006B0490"/>
    <w:rsid w:val="006B0AFF"/>
    <w:rsid w:val="006C52C3"/>
    <w:rsid w:val="006C798A"/>
    <w:rsid w:val="006D23CF"/>
    <w:rsid w:val="006D4266"/>
    <w:rsid w:val="006D5981"/>
    <w:rsid w:val="006D639D"/>
    <w:rsid w:val="006D77F8"/>
    <w:rsid w:val="006E5866"/>
    <w:rsid w:val="006F0199"/>
    <w:rsid w:val="006F087E"/>
    <w:rsid w:val="006F1F0B"/>
    <w:rsid w:val="006F2D08"/>
    <w:rsid w:val="006F5972"/>
    <w:rsid w:val="00703D09"/>
    <w:rsid w:val="00707A56"/>
    <w:rsid w:val="007105EA"/>
    <w:rsid w:val="00710922"/>
    <w:rsid w:val="007318E1"/>
    <w:rsid w:val="00731C27"/>
    <w:rsid w:val="00732BEF"/>
    <w:rsid w:val="007342EF"/>
    <w:rsid w:val="00734723"/>
    <w:rsid w:val="0073525D"/>
    <w:rsid w:val="007458E7"/>
    <w:rsid w:val="007470A8"/>
    <w:rsid w:val="007613C2"/>
    <w:rsid w:val="00762AFA"/>
    <w:rsid w:val="00774D3F"/>
    <w:rsid w:val="007771B5"/>
    <w:rsid w:val="0078292E"/>
    <w:rsid w:val="00790F5F"/>
    <w:rsid w:val="007A7583"/>
    <w:rsid w:val="007B0C24"/>
    <w:rsid w:val="007B289E"/>
    <w:rsid w:val="007C50CB"/>
    <w:rsid w:val="007C5725"/>
    <w:rsid w:val="007D354E"/>
    <w:rsid w:val="007E2378"/>
    <w:rsid w:val="007E27AD"/>
    <w:rsid w:val="007F2609"/>
    <w:rsid w:val="0080066A"/>
    <w:rsid w:val="0080222C"/>
    <w:rsid w:val="00802A14"/>
    <w:rsid w:val="008035F6"/>
    <w:rsid w:val="0080418F"/>
    <w:rsid w:val="0080468B"/>
    <w:rsid w:val="0080755C"/>
    <w:rsid w:val="0080756C"/>
    <w:rsid w:val="00811C4B"/>
    <w:rsid w:val="00816786"/>
    <w:rsid w:val="00827809"/>
    <w:rsid w:val="008310FE"/>
    <w:rsid w:val="0083704E"/>
    <w:rsid w:val="00842FFE"/>
    <w:rsid w:val="00854D98"/>
    <w:rsid w:val="0085561D"/>
    <w:rsid w:val="00856506"/>
    <w:rsid w:val="00856D93"/>
    <w:rsid w:val="00863155"/>
    <w:rsid w:val="008642C6"/>
    <w:rsid w:val="00872B2C"/>
    <w:rsid w:val="00882D05"/>
    <w:rsid w:val="008923C6"/>
    <w:rsid w:val="008944F9"/>
    <w:rsid w:val="008A1F97"/>
    <w:rsid w:val="008A5474"/>
    <w:rsid w:val="008A7701"/>
    <w:rsid w:val="008B11E1"/>
    <w:rsid w:val="008B34F7"/>
    <w:rsid w:val="008B3875"/>
    <w:rsid w:val="008C6283"/>
    <w:rsid w:val="008C735C"/>
    <w:rsid w:val="008D653E"/>
    <w:rsid w:val="008E3D7D"/>
    <w:rsid w:val="008E6FD2"/>
    <w:rsid w:val="008E7C7A"/>
    <w:rsid w:val="008F693B"/>
    <w:rsid w:val="0090598E"/>
    <w:rsid w:val="0093582D"/>
    <w:rsid w:val="00942D0A"/>
    <w:rsid w:val="00952555"/>
    <w:rsid w:val="00955347"/>
    <w:rsid w:val="00957222"/>
    <w:rsid w:val="00961BEC"/>
    <w:rsid w:val="0096578F"/>
    <w:rsid w:val="00966806"/>
    <w:rsid w:val="009717D8"/>
    <w:rsid w:val="00973DF9"/>
    <w:rsid w:val="009740A9"/>
    <w:rsid w:val="009766C8"/>
    <w:rsid w:val="00996543"/>
    <w:rsid w:val="00997EF1"/>
    <w:rsid w:val="009A44F8"/>
    <w:rsid w:val="009A6310"/>
    <w:rsid w:val="009B379F"/>
    <w:rsid w:val="009C3EFC"/>
    <w:rsid w:val="009D30F4"/>
    <w:rsid w:val="009D598A"/>
    <w:rsid w:val="009E0454"/>
    <w:rsid w:val="009E4191"/>
    <w:rsid w:val="009F2E69"/>
    <w:rsid w:val="00A01044"/>
    <w:rsid w:val="00A1197F"/>
    <w:rsid w:val="00A159BB"/>
    <w:rsid w:val="00A168EC"/>
    <w:rsid w:val="00A20B79"/>
    <w:rsid w:val="00A23B5A"/>
    <w:rsid w:val="00A24F27"/>
    <w:rsid w:val="00A25983"/>
    <w:rsid w:val="00A3435B"/>
    <w:rsid w:val="00A40C58"/>
    <w:rsid w:val="00A42C64"/>
    <w:rsid w:val="00A5159F"/>
    <w:rsid w:val="00A57552"/>
    <w:rsid w:val="00A70299"/>
    <w:rsid w:val="00A76159"/>
    <w:rsid w:val="00A85077"/>
    <w:rsid w:val="00A85103"/>
    <w:rsid w:val="00A870C0"/>
    <w:rsid w:val="00A929B9"/>
    <w:rsid w:val="00A9447A"/>
    <w:rsid w:val="00A94B43"/>
    <w:rsid w:val="00A94DAE"/>
    <w:rsid w:val="00A95531"/>
    <w:rsid w:val="00A967CF"/>
    <w:rsid w:val="00AA58A8"/>
    <w:rsid w:val="00AB1E13"/>
    <w:rsid w:val="00AB3595"/>
    <w:rsid w:val="00AB3FD9"/>
    <w:rsid w:val="00AB540C"/>
    <w:rsid w:val="00AC4745"/>
    <w:rsid w:val="00AD3E99"/>
    <w:rsid w:val="00AE0B6A"/>
    <w:rsid w:val="00AE4BE0"/>
    <w:rsid w:val="00B0035D"/>
    <w:rsid w:val="00B011F6"/>
    <w:rsid w:val="00B01577"/>
    <w:rsid w:val="00B02998"/>
    <w:rsid w:val="00B03600"/>
    <w:rsid w:val="00B06495"/>
    <w:rsid w:val="00B1531F"/>
    <w:rsid w:val="00B20C6A"/>
    <w:rsid w:val="00B35D7A"/>
    <w:rsid w:val="00B35DFE"/>
    <w:rsid w:val="00B40385"/>
    <w:rsid w:val="00B40CFF"/>
    <w:rsid w:val="00B41582"/>
    <w:rsid w:val="00B43185"/>
    <w:rsid w:val="00B45BFF"/>
    <w:rsid w:val="00B51F76"/>
    <w:rsid w:val="00B61D46"/>
    <w:rsid w:val="00B639DF"/>
    <w:rsid w:val="00B675C1"/>
    <w:rsid w:val="00B67775"/>
    <w:rsid w:val="00B718DF"/>
    <w:rsid w:val="00B75F75"/>
    <w:rsid w:val="00B812C3"/>
    <w:rsid w:val="00B83FA1"/>
    <w:rsid w:val="00B923BA"/>
    <w:rsid w:val="00BA14F7"/>
    <w:rsid w:val="00BA528A"/>
    <w:rsid w:val="00BA5E00"/>
    <w:rsid w:val="00BA786B"/>
    <w:rsid w:val="00BB4ED2"/>
    <w:rsid w:val="00BC3083"/>
    <w:rsid w:val="00BC6B76"/>
    <w:rsid w:val="00BD094F"/>
    <w:rsid w:val="00BD4B4F"/>
    <w:rsid w:val="00BD7F43"/>
    <w:rsid w:val="00BE2494"/>
    <w:rsid w:val="00BE76A7"/>
    <w:rsid w:val="00BF1878"/>
    <w:rsid w:val="00BF292F"/>
    <w:rsid w:val="00BF4D2C"/>
    <w:rsid w:val="00C00145"/>
    <w:rsid w:val="00C156A2"/>
    <w:rsid w:val="00C16A48"/>
    <w:rsid w:val="00C31F38"/>
    <w:rsid w:val="00C3209C"/>
    <w:rsid w:val="00C342AB"/>
    <w:rsid w:val="00C41D05"/>
    <w:rsid w:val="00C443D2"/>
    <w:rsid w:val="00C45E74"/>
    <w:rsid w:val="00C460AE"/>
    <w:rsid w:val="00C53962"/>
    <w:rsid w:val="00C5711F"/>
    <w:rsid w:val="00C66067"/>
    <w:rsid w:val="00C7727C"/>
    <w:rsid w:val="00C80BB3"/>
    <w:rsid w:val="00C85367"/>
    <w:rsid w:val="00C878A6"/>
    <w:rsid w:val="00CA0154"/>
    <w:rsid w:val="00CA05AC"/>
    <w:rsid w:val="00CB15FE"/>
    <w:rsid w:val="00CB5821"/>
    <w:rsid w:val="00CC1B09"/>
    <w:rsid w:val="00CC2E8C"/>
    <w:rsid w:val="00CC4A73"/>
    <w:rsid w:val="00CC4CF2"/>
    <w:rsid w:val="00CD1BC1"/>
    <w:rsid w:val="00CD1CFF"/>
    <w:rsid w:val="00CD4538"/>
    <w:rsid w:val="00CD47CC"/>
    <w:rsid w:val="00CD7A99"/>
    <w:rsid w:val="00CE131A"/>
    <w:rsid w:val="00CF1AC9"/>
    <w:rsid w:val="00CF2E1E"/>
    <w:rsid w:val="00CF4B8C"/>
    <w:rsid w:val="00D02451"/>
    <w:rsid w:val="00D07317"/>
    <w:rsid w:val="00D10BAC"/>
    <w:rsid w:val="00D145AA"/>
    <w:rsid w:val="00D15FA0"/>
    <w:rsid w:val="00D17888"/>
    <w:rsid w:val="00D229AF"/>
    <w:rsid w:val="00D251B7"/>
    <w:rsid w:val="00D27D2F"/>
    <w:rsid w:val="00D42F91"/>
    <w:rsid w:val="00D476FE"/>
    <w:rsid w:val="00D514F4"/>
    <w:rsid w:val="00D5291B"/>
    <w:rsid w:val="00D540DA"/>
    <w:rsid w:val="00D55E6D"/>
    <w:rsid w:val="00D63593"/>
    <w:rsid w:val="00D71334"/>
    <w:rsid w:val="00D75B49"/>
    <w:rsid w:val="00D86B87"/>
    <w:rsid w:val="00D94C2D"/>
    <w:rsid w:val="00D95133"/>
    <w:rsid w:val="00D971D9"/>
    <w:rsid w:val="00D97748"/>
    <w:rsid w:val="00DA1294"/>
    <w:rsid w:val="00DB0B7B"/>
    <w:rsid w:val="00DB3A38"/>
    <w:rsid w:val="00DB4540"/>
    <w:rsid w:val="00DB4C5E"/>
    <w:rsid w:val="00DC43D1"/>
    <w:rsid w:val="00DD2841"/>
    <w:rsid w:val="00DD31D1"/>
    <w:rsid w:val="00DF498E"/>
    <w:rsid w:val="00E02088"/>
    <w:rsid w:val="00E148BB"/>
    <w:rsid w:val="00E16A2B"/>
    <w:rsid w:val="00E273A9"/>
    <w:rsid w:val="00E27432"/>
    <w:rsid w:val="00E334F0"/>
    <w:rsid w:val="00E372EA"/>
    <w:rsid w:val="00E400ED"/>
    <w:rsid w:val="00E45623"/>
    <w:rsid w:val="00E65990"/>
    <w:rsid w:val="00E703E4"/>
    <w:rsid w:val="00E8730A"/>
    <w:rsid w:val="00E8733B"/>
    <w:rsid w:val="00E91E88"/>
    <w:rsid w:val="00E92396"/>
    <w:rsid w:val="00E93A83"/>
    <w:rsid w:val="00E972A1"/>
    <w:rsid w:val="00E9732F"/>
    <w:rsid w:val="00EA5EA7"/>
    <w:rsid w:val="00EB151A"/>
    <w:rsid w:val="00EB363B"/>
    <w:rsid w:val="00EB4A2C"/>
    <w:rsid w:val="00EB6298"/>
    <w:rsid w:val="00EC35D0"/>
    <w:rsid w:val="00ED079F"/>
    <w:rsid w:val="00ED4E6F"/>
    <w:rsid w:val="00EE5140"/>
    <w:rsid w:val="00EE7C7B"/>
    <w:rsid w:val="00EF20EE"/>
    <w:rsid w:val="00EF4900"/>
    <w:rsid w:val="00F0217B"/>
    <w:rsid w:val="00F029FD"/>
    <w:rsid w:val="00F07544"/>
    <w:rsid w:val="00F12028"/>
    <w:rsid w:val="00F16C72"/>
    <w:rsid w:val="00F22497"/>
    <w:rsid w:val="00F23E85"/>
    <w:rsid w:val="00F37CDB"/>
    <w:rsid w:val="00F50AB7"/>
    <w:rsid w:val="00F54896"/>
    <w:rsid w:val="00F56B02"/>
    <w:rsid w:val="00F73CD7"/>
    <w:rsid w:val="00F7457F"/>
    <w:rsid w:val="00F75808"/>
    <w:rsid w:val="00F77CC0"/>
    <w:rsid w:val="00F77EB2"/>
    <w:rsid w:val="00F83837"/>
    <w:rsid w:val="00F936CF"/>
    <w:rsid w:val="00FB034D"/>
    <w:rsid w:val="00FB2AB0"/>
    <w:rsid w:val="00FB4A66"/>
    <w:rsid w:val="00FB5BA6"/>
    <w:rsid w:val="00FB6820"/>
    <w:rsid w:val="00FE0762"/>
    <w:rsid w:val="00FE2AB5"/>
    <w:rsid w:val="00FE77F8"/>
    <w:rsid w:val="00FF2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7B83BE"/>
  <w15:docId w15:val="{F879C76E-E787-456A-9039-46088C3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7C7"/>
    <w:pPr>
      <w:spacing w:after="200" w:line="276" w:lineRule="auto"/>
    </w:pPr>
    <w:rPr>
      <w:rFonts w:ascii="Calibri" w:hAnsi="Calibri"/>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C7"/>
    <w:pPr>
      <w:widowControl w:val="0"/>
      <w:autoSpaceDE w:val="0"/>
      <w:autoSpaceDN w:val="0"/>
      <w:adjustRightInd w:val="0"/>
    </w:pPr>
    <w:rPr>
      <w:rFonts w:ascii="Verdana" w:hAnsi="Verdana" w:cs="Verdana"/>
      <w:color w:val="000000"/>
      <w:sz w:val="24"/>
      <w:szCs w:val="24"/>
      <w:lang w:eastAsia="el-GR"/>
    </w:rPr>
  </w:style>
  <w:style w:type="table" w:styleId="a3">
    <w:name w:val="Table Grid"/>
    <w:basedOn w:val="a1"/>
    <w:rsid w:val="001517C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d"/>
    <w:basedOn w:val="a"/>
    <w:link w:val="Char"/>
    <w:rsid w:val="00BF4D2C"/>
    <w:pPr>
      <w:tabs>
        <w:tab w:val="center" w:pos="4153"/>
        <w:tab w:val="right" w:pos="8306"/>
      </w:tabs>
    </w:pPr>
  </w:style>
  <w:style w:type="paragraph" w:styleId="a5">
    <w:name w:val="footer"/>
    <w:aliases w:val="ft,fo,Fakelos_Enotita_Sel"/>
    <w:basedOn w:val="a"/>
    <w:link w:val="Char0"/>
    <w:uiPriority w:val="99"/>
    <w:rsid w:val="00BF4D2C"/>
    <w:pPr>
      <w:tabs>
        <w:tab w:val="center" w:pos="4153"/>
        <w:tab w:val="right" w:pos="8306"/>
      </w:tabs>
    </w:pPr>
  </w:style>
  <w:style w:type="character" w:customStyle="1" w:styleId="Char0">
    <w:name w:val="Υποσέλιδο Char"/>
    <w:aliases w:val="ft Char,fo Char,Fakelos_Enotita_Sel Char"/>
    <w:link w:val="a5"/>
    <w:uiPriority w:val="99"/>
    <w:rsid w:val="006A62D1"/>
    <w:rPr>
      <w:rFonts w:ascii="Calibri" w:hAnsi="Calibri"/>
      <w:sz w:val="22"/>
      <w:szCs w:val="22"/>
    </w:rPr>
  </w:style>
  <w:style w:type="character" w:customStyle="1" w:styleId="Char">
    <w:name w:val="Κεφαλίδα Char"/>
    <w:aliases w:val="hd Char"/>
    <w:link w:val="a4"/>
    <w:rsid w:val="00A23B5A"/>
    <w:rPr>
      <w:rFonts w:ascii="Calibri" w:hAnsi="Calibri"/>
      <w:sz w:val="22"/>
      <w:szCs w:val="22"/>
    </w:rPr>
  </w:style>
  <w:style w:type="paragraph" w:styleId="a6">
    <w:name w:val="Balloon Text"/>
    <w:basedOn w:val="a"/>
    <w:link w:val="Char1"/>
    <w:rsid w:val="00A23B5A"/>
    <w:pPr>
      <w:spacing w:after="0" w:line="240" w:lineRule="auto"/>
    </w:pPr>
    <w:rPr>
      <w:rFonts w:ascii="Tahoma" w:hAnsi="Tahoma"/>
      <w:sz w:val="16"/>
      <w:szCs w:val="16"/>
    </w:rPr>
  </w:style>
  <w:style w:type="character" w:customStyle="1" w:styleId="Char1">
    <w:name w:val="Κείμενο πλαισίου Char"/>
    <w:link w:val="a6"/>
    <w:rsid w:val="00A23B5A"/>
    <w:rPr>
      <w:rFonts w:ascii="Tahoma" w:hAnsi="Tahoma" w:cs="Tahoma"/>
      <w:sz w:val="16"/>
      <w:szCs w:val="16"/>
    </w:rPr>
  </w:style>
  <w:style w:type="paragraph" w:styleId="a7">
    <w:name w:val="Plain Text"/>
    <w:basedOn w:val="a"/>
    <w:link w:val="Char2"/>
    <w:uiPriority w:val="99"/>
    <w:unhideWhenUsed/>
    <w:rsid w:val="00192E5F"/>
    <w:pPr>
      <w:spacing w:after="0" w:line="240" w:lineRule="auto"/>
    </w:pPr>
    <w:rPr>
      <w:rFonts w:ascii="Consolas" w:eastAsia="Calibri" w:hAnsi="Consolas"/>
      <w:sz w:val="21"/>
      <w:szCs w:val="21"/>
      <w:lang w:eastAsia="en-US"/>
    </w:rPr>
  </w:style>
  <w:style w:type="character" w:customStyle="1" w:styleId="Char2">
    <w:name w:val="Απλό κείμενο Char"/>
    <w:link w:val="a7"/>
    <w:uiPriority w:val="99"/>
    <w:rsid w:val="00192E5F"/>
    <w:rPr>
      <w:rFonts w:ascii="Consolas" w:eastAsia="Calibri" w:hAnsi="Consolas" w:cs="Times New Roman"/>
      <w:sz w:val="21"/>
      <w:szCs w:val="21"/>
      <w:lang w:eastAsia="en-US"/>
    </w:rPr>
  </w:style>
  <w:style w:type="character" w:styleId="a8">
    <w:name w:val="annotation reference"/>
    <w:semiHidden/>
    <w:rsid w:val="00E45623"/>
    <w:rPr>
      <w:sz w:val="16"/>
      <w:szCs w:val="16"/>
    </w:rPr>
  </w:style>
  <w:style w:type="paragraph" w:styleId="a9">
    <w:name w:val="annotation text"/>
    <w:basedOn w:val="a"/>
    <w:link w:val="Char3"/>
    <w:semiHidden/>
    <w:rsid w:val="00E45623"/>
    <w:rPr>
      <w:sz w:val="20"/>
      <w:szCs w:val="20"/>
    </w:rPr>
  </w:style>
  <w:style w:type="paragraph" w:styleId="aa">
    <w:name w:val="annotation subject"/>
    <w:basedOn w:val="a9"/>
    <w:next w:val="a9"/>
    <w:semiHidden/>
    <w:rsid w:val="00E45623"/>
    <w:rPr>
      <w:b/>
      <w:bCs/>
    </w:rPr>
  </w:style>
  <w:style w:type="paragraph" w:customStyle="1" w:styleId="CharCharCharCharCharChar">
    <w:name w:val="Char Char Char Char Char Char"/>
    <w:basedOn w:val="a"/>
    <w:rsid w:val="000824D3"/>
    <w:pPr>
      <w:spacing w:after="160" w:line="240" w:lineRule="exact"/>
    </w:pPr>
    <w:rPr>
      <w:rFonts w:ascii="Tahoma" w:hAnsi="Tahoma"/>
      <w:sz w:val="20"/>
      <w:szCs w:val="20"/>
      <w:lang w:eastAsia="en-US"/>
    </w:rPr>
  </w:style>
  <w:style w:type="paragraph" w:customStyle="1" w:styleId="1">
    <w:name w:val="Παράγραφος λίστας1"/>
    <w:basedOn w:val="a"/>
    <w:uiPriority w:val="34"/>
    <w:qFormat/>
    <w:rsid w:val="001732F2"/>
    <w:pPr>
      <w:ind w:left="720"/>
    </w:pPr>
  </w:style>
  <w:style w:type="character" w:styleId="-">
    <w:name w:val="Hyperlink"/>
    <w:rsid w:val="006C798A"/>
    <w:rPr>
      <w:color w:val="0000FF"/>
      <w:u w:val="single"/>
    </w:rPr>
  </w:style>
  <w:style w:type="paragraph" w:customStyle="1" w:styleId="CharCharCharCharCharChar1CharCharCharCharCharCharCharCharChar">
    <w:name w:val="Char Char Char Char Char Char1 Char Char Char Char Char Char Char Char Char"/>
    <w:basedOn w:val="a"/>
    <w:rsid w:val="00F73CD7"/>
    <w:pPr>
      <w:autoSpaceDE w:val="0"/>
      <w:autoSpaceDN w:val="0"/>
      <w:adjustRightInd w:val="0"/>
      <w:spacing w:after="160" w:line="240" w:lineRule="exact"/>
    </w:pPr>
    <w:rPr>
      <w:rFonts w:ascii="Verdana" w:hAnsi="Verdana"/>
      <w:sz w:val="20"/>
      <w:szCs w:val="20"/>
      <w:lang w:eastAsia="en-US"/>
    </w:rPr>
  </w:style>
  <w:style w:type="paragraph" w:customStyle="1" w:styleId="CarattereCarattereCharCharCarattereCarattereCharCharCharCharCharCharCharChar">
    <w:name w:val="Carattere Carattere Char Char Carattere Carattere Char Char Char Char Char Char Char Char"/>
    <w:basedOn w:val="a"/>
    <w:semiHidden/>
    <w:rsid w:val="004511F8"/>
    <w:pPr>
      <w:spacing w:after="160" w:line="240" w:lineRule="exact"/>
    </w:pPr>
    <w:rPr>
      <w:rFonts w:ascii="Tahoma" w:hAnsi="Tahoma"/>
      <w:sz w:val="20"/>
      <w:szCs w:val="20"/>
      <w:lang w:eastAsia="en-US"/>
    </w:rPr>
  </w:style>
  <w:style w:type="paragraph" w:customStyle="1" w:styleId="CM1">
    <w:name w:val="CM1"/>
    <w:basedOn w:val="Default"/>
    <w:next w:val="Default"/>
    <w:uiPriority w:val="99"/>
    <w:rsid w:val="004511F8"/>
    <w:pPr>
      <w:widowControl/>
    </w:pPr>
    <w:rPr>
      <w:rFonts w:ascii="EUAlbertina" w:hAnsi="EUAlbertina" w:cs="Times New Roman"/>
      <w:color w:val="auto"/>
    </w:rPr>
  </w:style>
  <w:style w:type="paragraph" w:customStyle="1" w:styleId="CM3">
    <w:name w:val="CM3"/>
    <w:basedOn w:val="Default"/>
    <w:next w:val="Default"/>
    <w:uiPriority w:val="99"/>
    <w:rsid w:val="004511F8"/>
    <w:pPr>
      <w:widowControl/>
    </w:pPr>
    <w:rPr>
      <w:rFonts w:ascii="EUAlbertina" w:hAnsi="EUAlbertina" w:cs="Times New Roman"/>
      <w:color w:val="auto"/>
    </w:rPr>
  </w:style>
  <w:style w:type="paragraph" w:customStyle="1" w:styleId="CharChar1CharCharCharChar2CharCharCharChar1CharCharCharCharCharCharCharCharCharChar">
    <w:name w:val="Char Char1 Char Char Char Char2 Char Char Char Char1 Char Char Char Char Char Char Char Char Char Char"/>
    <w:basedOn w:val="a"/>
    <w:rsid w:val="000F3A1B"/>
    <w:pPr>
      <w:autoSpaceDE w:val="0"/>
      <w:autoSpaceDN w:val="0"/>
      <w:adjustRightInd w:val="0"/>
      <w:spacing w:after="160" w:line="240" w:lineRule="exact"/>
    </w:pPr>
    <w:rPr>
      <w:rFonts w:ascii="Verdana" w:hAnsi="Verdana"/>
      <w:sz w:val="20"/>
      <w:szCs w:val="20"/>
      <w:lang w:eastAsia="en-US"/>
    </w:rPr>
  </w:style>
  <w:style w:type="paragraph" w:styleId="ab">
    <w:name w:val="List Paragraph"/>
    <w:basedOn w:val="a"/>
    <w:uiPriority w:val="34"/>
    <w:qFormat/>
    <w:rsid w:val="006B0490"/>
    <w:pPr>
      <w:ind w:left="720"/>
    </w:pPr>
  </w:style>
  <w:style w:type="paragraph" w:styleId="ac">
    <w:name w:val="footnote text"/>
    <w:basedOn w:val="a"/>
    <w:link w:val="Char4"/>
    <w:rsid w:val="00320CDA"/>
    <w:rPr>
      <w:sz w:val="20"/>
      <w:szCs w:val="20"/>
    </w:rPr>
  </w:style>
  <w:style w:type="character" w:customStyle="1" w:styleId="Char4">
    <w:name w:val="Κείμενο υποσημείωσης Char"/>
    <w:link w:val="ac"/>
    <w:rsid w:val="00320CDA"/>
    <w:rPr>
      <w:rFonts w:ascii="Calibri" w:hAnsi="Calibri"/>
    </w:rPr>
  </w:style>
  <w:style w:type="character" w:styleId="ad">
    <w:name w:val="footnote reference"/>
    <w:rsid w:val="00320CDA"/>
    <w:rPr>
      <w:vertAlign w:val="superscript"/>
    </w:rPr>
  </w:style>
  <w:style w:type="character" w:customStyle="1" w:styleId="Char3">
    <w:name w:val="Κείμενο σχολίου Char"/>
    <w:link w:val="a9"/>
    <w:semiHidden/>
    <w:rsid w:val="00CF2E1E"/>
    <w:rPr>
      <w:rFonts w:ascii="Calibri" w:hAnsi="Calibri"/>
    </w:rPr>
  </w:style>
  <w:style w:type="paragraph" w:styleId="ae">
    <w:name w:val="Revision"/>
    <w:hidden/>
    <w:uiPriority w:val="99"/>
    <w:semiHidden/>
    <w:rsid w:val="000D09D8"/>
    <w:rPr>
      <w:rFonts w:ascii="Calibri" w:hAnsi="Calibri"/>
      <w:sz w:val="22"/>
      <w:szCs w:val="22"/>
      <w:lang w:eastAsia="el-GR"/>
    </w:rPr>
  </w:style>
  <w:style w:type="paragraph" w:styleId="Web">
    <w:name w:val="Normal (Web)"/>
    <w:basedOn w:val="a"/>
    <w:rsid w:val="000D01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2354">
      <w:bodyDiv w:val="1"/>
      <w:marLeft w:val="0"/>
      <w:marRight w:val="0"/>
      <w:marTop w:val="0"/>
      <w:marBottom w:val="0"/>
      <w:divBdr>
        <w:top w:val="none" w:sz="0" w:space="0" w:color="auto"/>
        <w:left w:val="none" w:sz="0" w:space="0" w:color="auto"/>
        <w:bottom w:val="none" w:sz="0" w:space="0" w:color="auto"/>
        <w:right w:val="none" w:sz="0" w:space="0" w:color="auto"/>
      </w:divBdr>
    </w:div>
    <w:div w:id="662241900">
      <w:bodyDiv w:val="1"/>
      <w:marLeft w:val="0"/>
      <w:marRight w:val="0"/>
      <w:marTop w:val="0"/>
      <w:marBottom w:val="0"/>
      <w:divBdr>
        <w:top w:val="none" w:sz="0" w:space="0" w:color="auto"/>
        <w:left w:val="none" w:sz="0" w:space="0" w:color="auto"/>
        <w:bottom w:val="none" w:sz="0" w:space="0" w:color="auto"/>
        <w:right w:val="none" w:sz="0" w:space="0" w:color="auto"/>
      </w:divBdr>
    </w:div>
    <w:div w:id="1355300765">
      <w:bodyDiv w:val="1"/>
      <w:marLeft w:val="0"/>
      <w:marRight w:val="0"/>
      <w:marTop w:val="0"/>
      <w:marBottom w:val="0"/>
      <w:divBdr>
        <w:top w:val="none" w:sz="0" w:space="0" w:color="auto"/>
        <w:left w:val="none" w:sz="0" w:space="0" w:color="auto"/>
        <w:bottom w:val="none" w:sz="0" w:space="0" w:color="auto"/>
        <w:right w:val="none" w:sz="0" w:space="0" w:color="auto"/>
      </w:divBdr>
    </w:div>
    <w:div w:id="20704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cyprus.eu/wp-content/uploads/2022/09/%CE%95%CE%93%CE%9A%CE%A1%CE%99%CE%A3%CE%97-%CE%A0%CE%A1%CE%9F%CE%93%CE%A1%CE%91%CE%9C%CE%9C%CE%91%CE%A4%CE%9F%CE%A3-2021-2027.z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615E-CB0B-4F80-AD34-B8DBD091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6032</Words>
  <Characters>36314</Characters>
  <Application>Microsoft Office Word</Application>
  <DocSecurity>0</DocSecurity>
  <Lines>1252</Lines>
  <Paragraphs>419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European Territorial Cooperation Programme Greece-Bulgaria 2007-2013</vt:lpstr>
      <vt:lpstr>European Territorial Cooperation Programme Greece-Bulgaria 2007-2013</vt:lpstr>
    </vt:vector>
  </TitlesOfParts>
  <Company>HP</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Territorial Cooperation Programme Greece-Bulgaria 2007-2013</dc:title>
  <dc:creator>dpapathanasiou</dc:creator>
  <cp:lastModifiedBy>ΘΕΜΕΛΗ ΚΑΤΕΡΙΝΑ (THEMELI KATERINA)</cp:lastModifiedBy>
  <cp:revision>6</cp:revision>
  <cp:lastPrinted>2017-05-24T13:21:00Z</cp:lastPrinted>
  <dcterms:created xsi:type="dcterms:W3CDTF">2023-09-05T11:56:00Z</dcterms:created>
  <dcterms:modified xsi:type="dcterms:W3CDTF">2023-09-11T10:43:00Z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f71d061d805665ee0a6e5cc4ecd85ce75b8c89edd7d5a673dd60d312d62901b1</vt:lpwstr>
  </property>
</Properties>
</file>